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高纯人造硅灰石项目规划设计纲要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92" w:history="1">
        <w:r>
          <w:rPr>
            <w:rFonts w:ascii="仿宋" w:eastAsia="仿宋" w:hAnsi="仿宋" w:cs="仿宋" w:hint="eastAsia"/>
            <w:lang w:eastAsia="zh-CN"/>
          </w:rPr>
          <w:t>概论</w:t>
        </w:r>
        <w:r>
          <w:tab/>
        </w:r>
        <w:r>
          <w:fldChar w:fldCharType="begin"/>
        </w:r>
        <w:r>
          <w:instrText xml:space="preserve"> PAGEREF _Toc29992 \h </w:instrText>
        </w:r>
        <w:r>
          <w:fldChar w:fldCharType="separate"/>
        </w:r>
        <w:r>
          <w:t>3</w:t>
        </w:r>
        <w:r>
          <w:fldChar w:fldCharType="end"/>
        </w:r>
      </w:hyperlink>
    </w:p>
    <w:p>
      <w:pPr>
        <w:pStyle w:val="TOC1"/>
        <w:tabs>
          <w:tab w:val="right" w:leader="dot" w:pos="8306"/>
        </w:tabs>
      </w:pPr>
      <w:hyperlink w:anchor="_Toc32394" w:history="1">
        <w:r>
          <w:rPr>
            <w:rFonts w:ascii="仿宋" w:eastAsia="仿宋" w:hAnsi="仿宋" w:cs="仿宋" w:hint="eastAsia"/>
            <w:lang w:eastAsia="zh-CN"/>
          </w:rPr>
          <w:t>一、高纯人造硅灰石项目危机管理</w:t>
        </w:r>
        <w:r>
          <w:tab/>
        </w:r>
        <w:r>
          <w:fldChar w:fldCharType="begin"/>
        </w:r>
        <w:r>
          <w:instrText xml:space="preserve"> PAGEREF _Toc32394 \h </w:instrText>
        </w:r>
        <w:r>
          <w:fldChar w:fldCharType="separate"/>
        </w:r>
        <w:r>
          <w:t>3</w:t>
        </w:r>
        <w:r>
          <w:fldChar w:fldCharType="end"/>
        </w:r>
      </w:hyperlink>
    </w:p>
    <w:p>
      <w:pPr>
        <w:pStyle w:val="TOC2"/>
        <w:tabs>
          <w:tab w:val="right" w:leader="dot" w:pos="8306"/>
        </w:tabs>
      </w:pPr>
      <w:hyperlink w:anchor="_Toc23091" w:history="1">
        <w:r>
          <w:rPr>
            <w:rFonts w:ascii="仿宋" w:eastAsia="仿宋" w:hAnsi="仿宋" w:cs="仿宋" w:hint="eastAsia"/>
            <w:lang w:eastAsia="zh-CN"/>
          </w:rPr>
          <w:t>(一)、危机预警与识别</w:t>
        </w:r>
        <w:r>
          <w:tab/>
        </w:r>
        <w:r>
          <w:fldChar w:fldCharType="begin"/>
        </w:r>
        <w:r>
          <w:instrText xml:space="preserve"> PAGEREF _Toc23091 \h </w:instrText>
        </w:r>
        <w:r>
          <w:fldChar w:fldCharType="separate"/>
        </w:r>
        <w:r>
          <w:t>3</w:t>
        </w:r>
        <w:r>
          <w:fldChar w:fldCharType="end"/>
        </w:r>
      </w:hyperlink>
    </w:p>
    <w:p>
      <w:pPr>
        <w:pStyle w:val="TOC2"/>
        <w:tabs>
          <w:tab w:val="right" w:leader="dot" w:pos="8306"/>
        </w:tabs>
      </w:pPr>
      <w:hyperlink w:anchor="_Toc18112" w:history="1">
        <w:r>
          <w:rPr>
            <w:rFonts w:ascii="仿宋" w:eastAsia="仿宋" w:hAnsi="仿宋" w:cs="仿宋" w:hint="eastAsia"/>
            <w:lang w:eastAsia="zh-CN"/>
          </w:rPr>
          <w:t>(二)、危机应对与恢复</w:t>
        </w:r>
        <w:r>
          <w:tab/>
        </w:r>
        <w:r>
          <w:fldChar w:fldCharType="begin"/>
        </w:r>
        <w:r>
          <w:instrText xml:space="preserve"> PAGEREF _Toc18112 \h </w:instrText>
        </w:r>
        <w:r>
          <w:fldChar w:fldCharType="separate"/>
        </w:r>
        <w:r>
          <w:t>4</w:t>
        </w:r>
        <w:r>
          <w:fldChar w:fldCharType="end"/>
        </w:r>
      </w:hyperlink>
    </w:p>
    <w:p>
      <w:pPr>
        <w:pStyle w:val="TOC1"/>
        <w:tabs>
          <w:tab w:val="right" w:leader="dot" w:pos="8306"/>
        </w:tabs>
      </w:pPr>
      <w:hyperlink w:anchor="_Toc3502" w:history="1">
        <w:r>
          <w:rPr>
            <w:rFonts w:ascii="仿宋" w:eastAsia="仿宋" w:hAnsi="仿宋" w:cs="仿宋" w:hint="eastAsia"/>
            <w:lang w:eastAsia="zh-CN"/>
          </w:rPr>
          <w:t>二、高纯人造硅灰石项目可持续发展</w:t>
        </w:r>
        <w:r>
          <w:tab/>
        </w:r>
        <w:r>
          <w:fldChar w:fldCharType="begin"/>
        </w:r>
        <w:r>
          <w:instrText xml:space="preserve"> PAGEREF _Toc3502 \h </w:instrText>
        </w:r>
        <w:r>
          <w:fldChar w:fldCharType="separate"/>
        </w:r>
        <w:r>
          <w:t>6</w:t>
        </w:r>
        <w:r>
          <w:fldChar w:fldCharType="end"/>
        </w:r>
      </w:hyperlink>
    </w:p>
    <w:p>
      <w:pPr>
        <w:pStyle w:val="TOC2"/>
        <w:tabs>
          <w:tab w:val="right" w:leader="dot" w:pos="8306"/>
        </w:tabs>
      </w:pPr>
      <w:hyperlink w:anchor="_Toc12694" w:history="1">
        <w:r>
          <w:rPr>
            <w:rFonts w:ascii="仿宋" w:eastAsia="仿宋" w:hAnsi="仿宋" w:cs="仿宋" w:hint="eastAsia"/>
            <w:lang w:eastAsia="zh-CN"/>
          </w:rPr>
          <w:t>(一)、可持续战略与实践</w:t>
        </w:r>
        <w:r>
          <w:tab/>
        </w:r>
        <w:r>
          <w:fldChar w:fldCharType="begin"/>
        </w:r>
        <w:r>
          <w:instrText xml:space="preserve"> PAGEREF _Toc12694 \h </w:instrText>
        </w:r>
        <w:r>
          <w:fldChar w:fldCharType="separate"/>
        </w:r>
        <w:r>
          <w:t>6</w:t>
        </w:r>
        <w:r>
          <w:fldChar w:fldCharType="end"/>
        </w:r>
      </w:hyperlink>
    </w:p>
    <w:p>
      <w:pPr>
        <w:pStyle w:val="TOC2"/>
        <w:tabs>
          <w:tab w:val="right" w:leader="dot" w:pos="8306"/>
        </w:tabs>
      </w:pPr>
      <w:hyperlink w:anchor="_Toc16505" w:history="1">
        <w:r>
          <w:rPr>
            <w:rFonts w:ascii="仿宋" w:eastAsia="仿宋" w:hAnsi="仿宋" w:cs="仿宋" w:hint="eastAsia"/>
            <w:lang w:eastAsia="zh-CN"/>
          </w:rPr>
          <w:t>(二)、环保与社会责任</w:t>
        </w:r>
        <w:r>
          <w:tab/>
        </w:r>
        <w:r>
          <w:fldChar w:fldCharType="begin"/>
        </w:r>
        <w:r>
          <w:instrText xml:space="preserve"> PAGEREF _Toc16505 \h </w:instrText>
        </w:r>
        <w:r>
          <w:fldChar w:fldCharType="separate"/>
        </w:r>
        <w:r>
          <w:t>6</w:t>
        </w:r>
        <w:r>
          <w:fldChar w:fldCharType="end"/>
        </w:r>
      </w:hyperlink>
    </w:p>
    <w:p>
      <w:pPr>
        <w:pStyle w:val="TOC1"/>
        <w:tabs>
          <w:tab w:val="right" w:leader="dot" w:pos="8306"/>
        </w:tabs>
      </w:pPr>
      <w:hyperlink w:anchor="_Toc13804" w:history="1">
        <w:r>
          <w:rPr>
            <w:rFonts w:ascii="仿宋" w:eastAsia="仿宋" w:hAnsi="仿宋" w:cs="仿宋" w:hint="eastAsia"/>
            <w:lang w:eastAsia="zh-CN"/>
          </w:rPr>
          <w:t>三、高纯人造硅灰石项目土建工程</w:t>
        </w:r>
        <w:r>
          <w:tab/>
        </w:r>
        <w:r>
          <w:fldChar w:fldCharType="begin"/>
        </w:r>
        <w:r>
          <w:instrText xml:space="preserve"> PAGEREF _Toc13804 \h </w:instrText>
        </w:r>
        <w:r>
          <w:fldChar w:fldCharType="separate"/>
        </w:r>
        <w:r>
          <w:t>7</w:t>
        </w:r>
        <w:r>
          <w:fldChar w:fldCharType="end"/>
        </w:r>
      </w:hyperlink>
    </w:p>
    <w:p>
      <w:pPr>
        <w:pStyle w:val="TOC2"/>
        <w:tabs>
          <w:tab w:val="right" w:leader="dot" w:pos="8306"/>
        </w:tabs>
      </w:pPr>
      <w:hyperlink w:anchor="_Toc31086" w:history="1">
        <w:r>
          <w:rPr>
            <w:rFonts w:ascii="仿宋" w:eastAsia="仿宋" w:hAnsi="仿宋" w:cs="仿宋" w:hint="eastAsia"/>
            <w:lang w:eastAsia="zh-CN"/>
          </w:rPr>
          <w:t>(一)、建筑工程设计原则</w:t>
        </w:r>
        <w:r>
          <w:tab/>
        </w:r>
        <w:r>
          <w:fldChar w:fldCharType="begin"/>
        </w:r>
        <w:r>
          <w:instrText xml:space="preserve"> PAGEREF _Toc31086 \h </w:instrText>
        </w:r>
        <w:r>
          <w:fldChar w:fldCharType="separate"/>
        </w:r>
        <w:r>
          <w:t>7</w:t>
        </w:r>
        <w:r>
          <w:fldChar w:fldCharType="end"/>
        </w:r>
      </w:hyperlink>
    </w:p>
    <w:p>
      <w:pPr>
        <w:pStyle w:val="TOC2"/>
        <w:tabs>
          <w:tab w:val="right" w:leader="dot" w:pos="8306"/>
        </w:tabs>
      </w:pPr>
      <w:hyperlink w:anchor="_Toc25803" w:history="1">
        <w:r>
          <w:rPr>
            <w:rFonts w:ascii="仿宋" w:eastAsia="仿宋" w:hAnsi="仿宋" w:cs="仿宋" w:hint="eastAsia"/>
            <w:lang w:eastAsia="zh-CN"/>
          </w:rPr>
          <w:t>(二)、土建工程设计年限及安全等级</w:t>
        </w:r>
        <w:r>
          <w:tab/>
        </w:r>
        <w:r>
          <w:fldChar w:fldCharType="begin"/>
        </w:r>
        <w:r>
          <w:instrText xml:space="preserve"> PAGEREF _Toc25803 \h </w:instrText>
        </w:r>
        <w:r>
          <w:fldChar w:fldCharType="separate"/>
        </w:r>
        <w:r>
          <w:t>9</w:t>
        </w:r>
        <w:r>
          <w:fldChar w:fldCharType="end"/>
        </w:r>
      </w:hyperlink>
    </w:p>
    <w:p>
      <w:pPr>
        <w:pStyle w:val="TOC2"/>
        <w:tabs>
          <w:tab w:val="right" w:leader="dot" w:pos="8306"/>
        </w:tabs>
      </w:pPr>
      <w:hyperlink w:anchor="_Toc23737" w:history="1">
        <w:r>
          <w:rPr>
            <w:rFonts w:ascii="仿宋" w:eastAsia="仿宋" w:hAnsi="仿宋" w:cs="仿宋" w:hint="eastAsia"/>
            <w:lang w:eastAsia="zh-CN"/>
          </w:rPr>
          <w:t>(三)、建筑工程设计总体要求</w:t>
        </w:r>
        <w:r>
          <w:tab/>
        </w:r>
        <w:r>
          <w:fldChar w:fldCharType="begin"/>
        </w:r>
        <w:r>
          <w:instrText xml:space="preserve"> PAGEREF _Toc23737 \h </w:instrText>
        </w:r>
        <w:r>
          <w:fldChar w:fldCharType="separate"/>
        </w:r>
        <w:r>
          <w:t>10</w:t>
        </w:r>
        <w:r>
          <w:fldChar w:fldCharType="end"/>
        </w:r>
      </w:hyperlink>
    </w:p>
    <w:p>
      <w:pPr>
        <w:pStyle w:val="TOC2"/>
        <w:tabs>
          <w:tab w:val="right" w:leader="dot" w:pos="8306"/>
        </w:tabs>
      </w:pPr>
      <w:hyperlink w:anchor="_Toc29644" w:history="1">
        <w:r>
          <w:rPr>
            <w:rFonts w:ascii="仿宋" w:eastAsia="仿宋" w:hAnsi="仿宋" w:cs="仿宋" w:hint="eastAsia"/>
            <w:lang w:eastAsia="zh-CN"/>
          </w:rPr>
          <w:t>(四)、土建工程建设指标</w:t>
        </w:r>
        <w:r>
          <w:tab/>
        </w:r>
        <w:r>
          <w:fldChar w:fldCharType="begin"/>
        </w:r>
        <w:r>
          <w:instrText xml:space="preserve"> PAGEREF _Toc29644 \h </w:instrText>
        </w:r>
        <w:r>
          <w:fldChar w:fldCharType="separate"/>
        </w:r>
        <w:r>
          <w:t>10</w:t>
        </w:r>
        <w:r>
          <w:fldChar w:fldCharType="end"/>
        </w:r>
      </w:hyperlink>
    </w:p>
    <w:p>
      <w:pPr>
        <w:pStyle w:val="TOC1"/>
        <w:tabs>
          <w:tab w:val="right" w:leader="dot" w:pos="8306"/>
        </w:tabs>
      </w:pPr>
      <w:hyperlink w:anchor="_Toc27439" w:history="1">
        <w:r>
          <w:rPr>
            <w:rFonts w:ascii="仿宋" w:eastAsia="仿宋" w:hAnsi="仿宋" w:cs="仿宋" w:hint="eastAsia"/>
            <w:lang w:eastAsia="zh-CN"/>
          </w:rPr>
          <w:t>四、工艺说明</w:t>
        </w:r>
        <w:r>
          <w:tab/>
        </w:r>
        <w:r>
          <w:fldChar w:fldCharType="begin"/>
        </w:r>
        <w:r>
          <w:instrText xml:space="preserve"> PAGEREF _Toc27439 \h </w:instrText>
        </w:r>
        <w:r>
          <w:fldChar w:fldCharType="separate"/>
        </w:r>
        <w:r>
          <w:t>11</w:t>
        </w:r>
        <w:r>
          <w:fldChar w:fldCharType="end"/>
        </w:r>
      </w:hyperlink>
    </w:p>
    <w:p>
      <w:pPr>
        <w:pStyle w:val="TOC2"/>
        <w:tabs>
          <w:tab w:val="right" w:leader="dot" w:pos="8306"/>
        </w:tabs>
      </w:pPr>
      <w:hyperlink w:anchor="_Toc25509" w:history="1">
        <w:r>
          <w:rPr>
            <w:rFonts w:ascii="仿宋" w:eastAsia="仿宋" w:hAnsi="仿宋" w:cs="仿宋" w:hint="eastAsia"/>
            <w:lang w:eastAsia="zh-CN"/>
          </w:rPr>
          <w:t>(一)、技术管理特点</w:t>
        </w:r>
        <w:r>
          <w:tab/>
        </w:r>
        <w:r>
          <w:fldChar w:fldCharType="begin"/>
        </w:r>
        <w:r>
          <w:instrText xml:space="preserve"> PAGEREF _Toc25509 \h </w:instrText>
        </w:r>
        <w:r>
          <w:fldChar w:fldCharType="separate"/>
        </w:r>
        <w:r>
          <w:t>11</w:t>
        </w:r>
        <w:r>
          <w:fldChar w:fldCharType="end"/>
        </w:r>
      </w:hyperlink>
    </w:p>
    <w:p>
      <w:pPr>
        <w:pStyle w:val="TOC2"/>
        <w:tabs>
          <w:tab w:val="right" w:leader="dot" w:pos="8306"/>
        </w:tabs>
      </w:pPr>
      <w:hyperlink w:anchor="_Toc24847" w:history="1">
        <w:r>
          <w:rPr>
            <w:rFonts w:ascii="仿宋" w:eastAsia="仿宋" w:hAnsi="仿宋" w:cs="仿宋" w:hint="eastAsia"/>
            <w:lang w:eastAsia="zh-CN"/>
          </w:rPr>
          <w:t>(二)、高纯人造硅灰石项目工艺技术设计方案</w:t>
        </w:r>
        <w:r>
          <w:tab/>
        </w:r>
        <w:r>
          <w:fldChar w:fldCharType="begin"/>
        </w:r>
        <w:r>
          <w:instrText xml:space="preserve"> PAGEREF _Toc24847 \h </w:instrText>
        </w:r>
        <w:r>
          <w:fldChar w:fldCharType="separate"/>
        </w:r>
        <w:r>
          <w:t>12</w:t>
        </w:r>
        <w:r>
          <w:fldChar w:fldCharType="end"/>
        </w:r>
      </w:hyperlink>
    </w:p>
    <w:p>
      <w:pPr>
        <w:pStyle w:val="TOC2"/>
        <w:tabs>
          <w:tab w:val="right" w:leader="dot" w:pos="8306"/>
        </w:tabs>
      </w:pPr>
      <w:hyperlink w:anchor="_Toc27738" w:history="1">
        <w:r>
          <w:rPr>
            <w:rFonts w:ascii="仿宋" w:eastAsia="仿宋" w:hAnsi="仿宋" w:cs="仿宋" w:hint="eastAsia"/>
            <w:lang w:eastAsia="zh-CN"/>
          </w:rPr>
          <w:t>(三)、设备选型方案</w:t>
        </w:r>
        <w:r>
          <w:tab/>
        </w:r>
        <w:r>
          <w:fldChar w:fldCharType="begin"/>
        </w:r>
        <w:r>
          <w:instrText xml:space="preserve"> PAGEREF _Toc27738 \h </w:instrText>
        </w:r>
        <w:r>
          <w:fldChar w:fldCharType="separate"/>
        </w:r>
        <w:r>
          <w:t>13</w:t>
        </w:r>
        <w:r>
          <w:fldChar w:fldCharType="end"/>
        </w:r>
      </w:hyperlink>
    </w:p>
    <w:p>
      <w:pPr>
        <w:pStyle w:val="TOC1"/>
        <w:tabs>
          <w:tab w:val="right" w:leader="dot" w:pos="8306"/>
        </w:tabs>
      </w:pPr>
      <w:hyperlink w:anchor="_Toc22545" w:history="1">
        <w:r>
          <w:rPr>
            <w:rFonts w:ascii="仿宋" w:eastAsia="仿宋" w:hAnsi="仿宋" w:cs="仿宋" w:hint="eastAsia"/>
            <w:lang w:eastAsia="zh-CN"/>
          </w:rPr>
          <w:t>五、高纯人造硅灰石项目选址可行性分析</w:t>
        </w:r>
        <w:r>
          <w:tab/>
        </w:r>
        <w:r>
          <w:fldChar w:fldCharType="begin"/>
        </w:r>
        <w:r>
          <w:instrText xml:space="preserve"> PAGEREF _Toc22545 \h </w:instrText>
        </w:r>
        <w:r>
          <w:fldChar w:fldCharType="separate"/>
        </w:r>
        <w:r>
          <w:t>14</w:t>
        </w:r>
        <w:r>
          <w:fldChar w:fldCharType="end"/>
        </w:r>
      </w:hyperlink>
    </w:p>
    <w:p>
      <w:pPr>
        <w:pStyle w:val="TOC2"/>
        <w:tabs>
          <w:tab w:val="right" w:leader="dot" w:pos="8306"/>
        </w:tabs>
      </w:pPr>
      <w:hyperlink w:anchor="_Toc25496" w:history="1">
        <w:r>
          <w:rPr>
            <w:rFonts w:ascii="仿宋" w:eastAsia="仿宋" w:hAnsi="仿宋" w:cs="仿宋" w:hint="eastAsia"/>
            <w:lang w:eastAsia="zh-CN"/>
          </w:rPr>
          <w:t>(一)、高纯人造硅灰石项目选址</w:t>
        </w:r>
        <w:r>
          <w:tab/>
        </w:r>
        <w:r>
          <w:fldChar w:fldCharType="begin"/>
        </w:r>
        <w:r>
          <w:instrText xml:space="preserve"> PAGEREF _Toc25496 \h </w:instrText>
        </w:r>
        <w:r>
          <w:fldChar w:fldCharType="separate"/>
        </w:r>
        <w:r>
          <w:t>14</w:t>
        </w:r>
        <w:r>
          <w:fldChar w:fldCharType="end"/>
        </w:r>
      </w:hyperlink>
    </w:p>
    <w:p>
      <w:pPr>
        <w:pStyle w:val="TOC2"/>
        <w:tabs>
          <w:tab w:val="right" w:leader="dot" w:pos="8306"/>
        </w:tabs>
      </w:pPr>
      <w:hyperlink w:anchor="_Toc11954" w:history="1">
        <w:r>
          <w:rPr>
            <w:rFonts w:ascii="仿宋" w:eastAsia="仿宋" w:hAnsi="仿宋" w:cs="仿宋" w:hint="eastAsia"/>
            <w:lang w:eastAsia="zh-CN"/>
          </w:rPr>
          <w:t>(二)、用地控制指标</w:t>
        </w:r>
        <w:r>
          <w:tab/>
        </w:r>
        <w:r>
          <w:fldChar w:fldCharType="begin"/>
        </w:r>
        <w:r>
          <w:instrText xml:space="preserve"> PAGEREF _Toc11954 \h </w:instrText>
        </w:r>
        <w:r>
          <w:fldChar w:fldCharType="separate"/>
        </w:r>
        <w:r>
          <w:t>15</w:t>
        </w:r>
        <w:r>
          <w:fldChar w:fldCharType="end"/>
        </w:r>
      </w:hyperlink>
    </w:p>
    <w:p>
      <w:pPr>
        <w:pStyle w:val="TOC2"/>
        <w:tabs>
          <w:tab w:val="right" w:leader="dot" w:pos="8306"/>
        </w:tabs>
      </w:pPr>
      <w:hyperlink w:anchor="_Toc14148" w:history="1">
        <w:r>
          <w:rPr>
            <w:rFonts w:ascii="仿宋" w:eastAsia="仿宋" w:hAnsi="仿宋" w:cs="仿宋" w:hint="eastAsia"/>
            <w:lang w:eastAsia="zh-CN"/>
          </w:rPr>
          <w:t>(三)、节约用地措施</w:t>
        </w:r>
        <w:r>
          <w:tab/>
        </w:r>
        <w:r>
          <w:fldChar w:fldCharType="begin"/>
        </w:r>
        <w:r>
          <w:instrText xml:space="preserve"> PAGEREF _Toc14148 \h </w:instrText>
        </w:r>
        <w:r>
          <w:fldChar w:fldCharType="separate"/>
        </w:r>
        <w:r>
          <w:t>17</w:t>
        </w:r>
        <w:r>
          <w:fldChar w:fldCharType="end"/>
        </w:r>
      </w:hyperlink>
    </w:p>
    <w:p>
      <w:pPr>
        <w:pStyle w:val="TOC2"/>
        <w:tabs>
          <w:tab w:val="right" w:leader="dot" w:pos="8306"/>
        </w:tabs>
      </w:pPr>
      <w:hyperlink w:anchor="_Toc1822" w:history="1">
        <w:r>
          <w:rPr>
            <w:rFonts w:ascii="仿宋" w:eastAsia="仿宋" w:hAnsi="仿宋" w:cs="仿宋" w:hint="eastAsia"/>
            <w:lang w:eastAsia="zh-CN"/>
          </w:rPr>
          <w:t>(四)、总图布置方案</w:t>
        </w:r>
        <w:r>
          <w:tab/>
        </w:r>
        <w:r>
          <w:fldChar w:fldCharType="begin"/>
        </w:r>
        <w:r>
          <w:instrText xml:space="preserve"> PAGEREF _Toc1822 \h </w:instrText>
        </w:r>
        <w:r>
          <w:fldChar w:fldCharType="separate"/>
        </w:r>
        <w:r>
          <w:t>18</w:t>
        </w:r>
        <w:r>
          <w:fldChar w:fldCharType="end"/>
        </w:r>
      </w:hyperlink>
    </w:p>
    <w:p>
      <w:pPr>
        <w:pStyle w:val="TOC2"/>
        <w:tabs>
          <w:tab w:val="right" w:leader="dot" w:pos="8306"/>
        </w:tabs>
      </w:pPr>
      <w:hyperlink w:anchor="_Toc9553" w:history="1">
        <w:r>
          <w:rPr>
            <w:rFonts w:ascii="仿宋" w:eastAsia="仿宋" w:hAnsi="仿宋" w:cs="仿宋" w:hint="eastAsia"/>
            <w:lang w:eastAsia="zh-CN"/>
          </w:rPr>
          <w:t>(五)、选址综合评价</w:t>
        </w:r>
        <w:r>
          <w:tab/>
        </w:r>
        <w:r>
          <w:fldChar w:fldCharType="begin"/>
        </w:r>
        <w:r>
          <w:instrText xml:space="preserve"> PAGEREF _Toc9553 \h </w:instrText>
        </w:r>
        <w:r>
          <w:fldChar w:fldCharType="separate"/>
        </w:r>
        <w:r>
          <w:t>19</w:t>
        </w:r>
        <w:r>
          <w:fldChar w:fldCharType="end"/>
        </w:r>
      </w:hyperlink>
    </w:p>
    <w:p>
      <w:pPr>
        <w:pStyle w:val="TOC1"/>
        <w:tabs>
          <w:tab w:val="right" w:leader="dot" w:pos="8306"/>
        </w:tabs>
      </w:pPr>
      <w:hyperlink w:anchor="_Toc550" w:history="1">
        <w:r>
          <w:rPr>
            <w:rFonts w:ascii="仿宋" w:eastAsia="仿宋" w:hAnsi="仿宋" w:cs="仿宋" w:hint="eastAsia"/>
            <w:lang w:eastAsia="zh-CN"/>
          </w:rPr>
          <w:t>六、市场分析、调研</w:t>
        </w:r>
        <w:r>
          <w:tab/>
        </w:r>
        <w:r>
          <w:fldChar w:fldCharType="begin"/>
        </w:r>
        <w:r>
          <w:instrText xml:space="preserve"> PAGEREF _Toc550 \h </w:instrText>
        </w:r>
        <w:r>
          <w:fldChar w:fldCharType="separate"/>
        </w:r>
        <w:r>
          <w:t>20</w:t>
        </w:r>
        <w:r>
          <w:fldChar w:fldCharType="end"/>
        </w:r>
      </w:hyperlink>
    </w:p>
    <w:p>
      <w:pPr>
        <w:pStyle w:val="TOC2"/>
        <w:tabs>
          <w:tab w:val="right" w:leader="dot" w:pos="8306"/>
        </w:tabs>
      </w:pPr>
      <w:hyperlink w:anchor="_Toc25418" w:history="1">
        <w:r>
          <w:rPr>
            <w:rFonts w:ascii="仿宋" w:eastAsia="仿宋" w:hAnsi="仿宋" w:cs="仿宋" w:hint="eastAsia"/>
            <w:lang w:eastAsia="zh-CN"/>
          </w:rPr>
          <w:t>(一)、高纯人造硅灰石行业分析</w:t>
        </w:r>
        <w:r>
          <w:tab/>
        </w:r>
        <w:r>
          <w:fldChar w:fldCharType="begin"/>
        </w:r>
        <w:r>
          <w:instrText xml:space="preserve"> PAGEREF _Toc25418 \h </w:instrText>
        </w:r>
        <w:r>
          <w:fldChar w:fldCharType="separate"/>
        </w:r>
        <w:r>
          <w:t>20</w:t>
        </w:r>
        <w:r>
          <w:fldChar w:fldCharType="end"/>
        </w:r>
      </w:hyperlink>
    </w:p>
    <w:p>
      <w:pPr>
        <w:pStyle w:val="TOC2"/>
        <w:tabs>
          <w:tab w:val="right" w:leader="dot" w:pos="8306"/>
        </w:tabs>
      </w:pPr>
      <w:hyperlink w:anchor="_Toc16162" w:history="1">
        <w:r>
          <w:rPr>
            <w:rFonts w:ascii="仿宋" w:eastAsia="仿宋" w:hAnsi="仿宋" w:cs="仿宋" w:hint="eastAsia"/>
            <w:lang w:eastAsia="zh-CN"/>
          </w:rPr>
          <w:t>(二)、高纯人造硅灰石市场分析预测</w:t>
        </w:r>
        <w:r>
          <w:tab/>
        </w:r>
        <w:r>
          <w:fldChar w:fldCharType="begin"/>
        </w:r>
        <w:r>
          <w:instrText xml:space="preserve"> PAGEREF _Toc16162 \h </w:instrText>
        </w:r>
        <w:r>
          <w:fldChar w:fldCharType="separate"/>
        </w:r>
        <w:r>
          <w:t>21</w:t>
        </w:r>
        <w:r>
          <w:fldChar w:fldCharType="end"/>
        </w:r>
      </w:hyperlink>
    </w:p>
    <w:p>
      <w:pPr>
        <w:pStyle w:val="TOC1"/>
        <w:tabs>
          <w:tab w:val="right" w:leader="dot" w:pos="8306"/>
        </w:tabs>
      </w:pPr>
      <w:hyperlink w:anchor="_Toc15166" w:history="1">
        <w:r>
          <w:rPr>
            <w:rFonts w:ascii="仿宋" w:eastAsia="仿宋" w:hAnsi="仿宋" w:cs="仿宋" w:hint="eastAsia"/>
            <w:lang w:eastAsia="zh-CN"/>
          </w:rPr>
          <w:t>七、高纯人造硅灰石项目人力资源培养与发展</w:t>
        </w:r>
        <w:r>
          <w:tab/>
        </w:r>
        <w:r>
          <w:fldChar w:fldCharType="begin"/>
        </w:r>
        <w:r>
          <w:instrText xml:space="preserve"> PAGEREF _Toc15166 \h </w:instrText>
        </w:r>
        <w:r>
          <w:fldChar w:fldCharType="separate"/>
        </w:r>
        <w:r>
          <w:t>22</w:t>
        </w:r>
        <w:r>
          <w:fldChar w:fldCharType="end"/>
        </w:r>
      </w:hyperlink>
    </w:p>
    <w:p>
      <w:pPr>
        <w:pStyle w:val="TOC2"/>
        <w:tabs>
          <w:tab w:val="right" w:leader="dot" w:pos="8306"/>
        </w:tabs>
      </w:pPr>
      <w:hyperlink w:anchor="_Toc12211" w:history="1">
        <w:r>
          <w:rPr>
            <w:rFonts w:ascii="仿宋" w:eastAsia="仿宋" w:hAnsi="仿宋" w:cs="仿宋" w:hint="eastAsia"/>
            <w:lang w:eastAsia="zh-CN"/>
          </w:rPr>
          <w:t>(一)、人才需求与规划</w:t>
        </w:r>
        <w:r>
          <w:tab/>
        </w:r>
        <w:r>
          <w:fldChar w:fldCharType="begin"/>
        </w:r>
        <w:r>
          <w:instrText xml:space="preserve"> PAGEREF _Toc12211 \h </w:instrText>
        </w:r>
        <w:r>
          <w:fldChar w:fldCharType="separate"/>
        </w:r>
        <w:r>
          <w:t>22</w:t>
        </w:r>
        <w:r>
          <w:fldChar w:fldCharType="end"/>
        </w:r>
      </w:hyperlink>
    </w:p>
    <w:p>
      <w:pPr>
        <w:pStyle w:val="TOC2"/>
        <w:tabs>
          <w:tab w:val="right" w:leader="dot" w:pos="8306"/>
        </w:tabs>
      </w:pPr>
      <w:hyperlink w:anchor="_Toc4328" w:history="1">
        <w:r>
          <w:rPr>
            <w:rFonts w:ascii="仿宋" w:eastAsia="仿宋" w:hAnsi="仿宋" w:cs="仿宋" w:hint="eastAsia"/>
            <w:lang w:eastAsia="zh-CN"/>
          </w:rPr>
          <w:t>(二)、培训与发展计划</w:t>
        </w:r>
        <w:r>
          <w:tab/>
        </w:r>
        <w:r>
          <w:fldChar w:fldCharType="begin"/>
        </w:r>
        <w:r>
          <w:instrText xml:space="preserve"> PAGEREF _Toc4328 \h </w:instrText>
        </w:r>
        <w:r>
          <w:fldChar w:fldCharType="separate"/>
        </w:r>
        <w:r>
          <w:t>22</w:t>
        </w:r>
        <w:r>
          <w:fldChar w:fldCharType="end"/>
        </w:r>
      </w:hyperlink>
    </w:p>
    <w:p>
      <w:pPr>
        <w:pStyle w:val="TOC1"/>
        <w:tabs>
          <w:tab w:val="right" w:leader="dot" w:pos="8306"/>
        </w:tabs>
      </w:pPr>
      <w:hyperlink w:anchor="_Toc1724" w:history="1">
        <w:r>
          <w:rPr>
            <w:rFonts w:ascii="仿宋" w:eastAsia="仿宋" w:hAnsi="仿宋" w:cs="仿宋" w:hint="eastAsia"/>
            <w:lang w:eastAsia="zh-CN"/>
          </w:rPr>
          <w:t>八、高纯人造硅灰石项目技术管理</w:t>
        </w:r>
        <w:r>
          <w:tab/>
        </w:r>
        <w:r>
          <w:fldChar w:fldCharType="begin"/>
        </w:r>
        <w:r>
          <w:instrText xml:space="preserve"> PAGEREF _Toc1724 \h </w:instrText>
        </w:r>
        <w:r>
          <w:fldChar w:fldCharType="separate"/>
        </w:r>
        <w:r>
          <w:t>23</w:t>
        </w:r>
        <w:r>
          <w:fldChar w:fldCharType="end"/>
        </w:r>
      </w:hyperlink>
    </w:p>
    <w:p>
      <w:pPr>
        <w:pStyle w:val="TOC2"/>
        <w:tabs>
          <w:tab w:val="right" w:leader="dot" w:pos="8306"/>
        </w:tabs>
      </w:pPr>
      <w:hyperlink w:anchor="_Toc6480" w:history="1">
        <w:r>
          <w:rPr>
            <w:rFonts w:ascii="仿宋" w:eastAsia="仿宋" w:hAnsi="仿宋" w:cs="仿宋" w:hint="eastAsia"/>
            <w:lang w:eastAsia="zh-CN"/>
          </w:rPr>
          <w:t>(一)、技术方案选用方向</w:t>
        </w:r>
        <w:r>
          <w:tab/>
        </w:r>
        <w:r>
          <w:fldChar w:fldCharType="begin"/>
        </w:r>
        <w:r>
          <w:instrText xml:space="preserve"> PAGEREF _Toc6480 \h </w:instrText>
        </w:r>
        <w:r>
          <w:fldChar w:fldCharType="separate"/>
        </w:r>
        <w:r>
          <w:t>23</w:t>
        </w:r>
        <w:r>
          <w:fldChar w:fldCharType="end"/>
        </w:r>
      </w:hyperlink>
    </w:p>
    <w:p>
      <w:pPr>
        <w:pStyle w:val="TOC2"/>
        <w:tabs>
          <w:tab w:val="right" w:leader="dot" w:pos="8306"/>
        </w:tabs>
      </w:pPr>
      <w:hyperlink w:anchor="_Toc1045" w:history="1">
        <w:r>
          <w:rPr>
            <w:rFonts w:ascii="仿宋" w:eastAsia="仿宋" w:hAnsi="仿宋" w:cs="仿宋" w:hint="eastAsia"/>
            <w:lang w:eastAsia="zh-CN"/>
          </w:rPr>
          <w:t>(二)、工艺技术方案选用原则</w:t>
        </w:r>
        <w:r>
          <w:tab/>
        </w:r>
        <w:r>
          <w:fldChar w:fldCharType="begin"/>
        </w:r>
        <w:r>
          <w:instrText xml:space="preserve"> PAGEREF _Toc1045 \h </w:instrText>
        </w:r>
        <w:r>
          <w:fldChar w:fldCharType="separate"/>
        </w:r>
        <w:r>
          <w:t>25</w:t>
        </w:r>
        <w:r>
          <w:fldChar w:fldCharType="end"/>
        </w:r>
      </w:hyperlink>
    </w:p>
    <w:p>
      <w:pPr>
        <w:pStyle w:val="TOC2"/>
        <w:tabs>
          <w:tab w:val="right" w:leader="dot" w:pos="8306"/>
        </w:tabs>
      </w:pPr>
      <w:hyperlink w:anchor="_Toc8246" w:history="1">
        <w:r>
          <w:rPr>
            <w:rFonts w:ascii="仿宋" w:eastAsia="仿宋" w:hAnsi="仿宋" w:cs="仿宋" w:hint="eastAsia"/>
            <w:lang w:eastAsia="zh-CN"/>
          </w:rPr>
          <w:t>(三)、工艺技术方案要求</w:t>
        </w:r>
        <w:r>
          <w:tab/>
        </w:r>
        <w:r>
          <w:fldChar w:fldCharType="begin"/>
        </w:r>
        <w:r>
          <w:instrText xml:space="preserve"> PAGEREF _Toc8246 \h </w:instrText>
        </w:r>
        <w:r>
          <w:fldChar w:fldCharType="separate"/>
        </w:r>
        <w:r>
          <w:t>27</w:t>
        </w:r>
        <w:r>
          <w:fldChar w:fldCharType="end"/>
        </w:r>
      </w:hyperlink>
    </w:p>
    <w:p>
      <w:pPr>
        <w:pStyle w:val="TOC1"/>
        <w:tabs>
          <w:tab w:val="right" w:leader="dot" w:pos="8306"/>
        </w:tabs>
      </w:pPr>
      <w:hyperlink w:anchor="_Toc10934" w:history="1">
        <w:r>
          <w:rPr>
            <w:rFonts w:ascii="仿宋" w:eastAsia="仿宋" w:hAnsi="仿宋" w:cs="仿宋" w:hint="eastAsia"/>
            <w:lang w:eastAsia="zh-CN"/>
          </w:rPr>
          <w:t>九、生产安全保护</w:t>
        </w:r>
        <w:r>
          <w:tab/>
        </w:r>
        <w:r>
          <w:fldChar w:fldCharType="begin"/>
        </w:r>
        <w:r>
          <w:instrText xml:space="preserve"> PAGEREF _Toc10934 \h </w:instrText>
        </w:r>
        <w:r>
          <w:fldChar w:fldCharType="separate"/>
        </w:r>
        <w:r>
          <w:t>29</w:t>
        </w:r>
        <w:r>
          <w:fldChar w:fldCharType="end"/>
        </w:r>
      </w:hyperlink>
    </w:p>
    <w:p>
      <w:pPr>
        <w:pStyle w:val="TOC2"/>
        <w:tabs>
          <w:tab w:val="right" w:leader="dot" w:pos="8306"/>
        </w:tabs>
      </w:pPr>
      <w:hyperlink w:anchor="_Toc20992" w:history="1">
        <w:r>
          <w:rPr>
            <w:rFonts w:ascii="仿宋" w:eastAsia="仿宋" w:hAnsi="仿宋" w:cs="仿宋" w:hint="eastAsia"/>
            <w:lang w:eastAsia="zh-CN"/>
          </w:rPr>
          <w:t>(一)、消防安全</w:t>
        </w:r>
        <w:r>
          <w:tab/>
        </w:r>
        <w:r>
          <w:fldChar w:fldCharType="begin"/>
        </w:r>
        <w:r>
          <w:instrText xml:space="preserve"> PAGEREF _Toc20992 \h </w:instrText>
        </w:r>
        <w:r>
          <w:fldChar w:fldCharType="separate"/>
        </w:r>
        <w:r>
          <w:t>29</w:t>
        </w:r>
        <w:r>
          <w:fldChar w:fldCharType="end"/>
        </w:r>
      </w:hyperlink>
    </w:p>
    <w:p>
      <w:pPr>
        <w:pStyle w:val="TOC2"/>
        <w:tabs>
          <w:tab w:val="right" w:leader="dot" w:pos="8306"/>
        </w:tabs>
      </w:pPr>
      <w:hyperlink w:anchor="_Toc7541" w:history="1">
        <w:r>
          <w:rPr>
            <w:rFonts w:ascii="仿宋" w:eastAsia="仿宋" w:hAnsi="仿宋" w:cs="仿宋" w:hint="eastAsia"/>
            <w:lang w:eastAsia="zh-CN"/>
          </w:rPr>
          <w:t>(二)、防火防爆总图布置措施</w:t>
        </w:r>
        <w:r>
          <w:tab/>
        </w:r>
        <w:r>
          <w:fldChar w:fldCharType="begin"/>
        </w:r>
        <w:r>
          <w:instrText xml:space="preserve"> PAGEREF _Toc7541 \h </w:instrText>
        </w:r>
        <w:r>
          <w:fldChar w:fldCharType="separate"/>
        </w:r>
        <w:r>
          <w:t>31</w:t>
        </w:r>
        <w:r>
          <w:fldChar w:fldCharType="end"/>
        </w:r>
      </w:hyperlink>
    </w:p>
    <w:p>
      <w:pPr>
        <w:pStyle w:val="TOC2"/>
        <w:tabs>
          <w:tab w:val="right" w:leader="dot" w:pos="8306"/>
        </w:tabs>
      </w:pPr>
      <w:hyperlink w:anchor="_Toc30220" w:history="1">
        <w:r>
          <w:rPr>
            <w:rFonts w:ascii="仿宋" w:eastAsia="仿宋" w:hAnsi="仿宋" w:cs="仿宋" w:hint="eastAsia"/>
            <w:lang w:eastAsia="zh-CN"/>
          </w:rPr>
          <w:t>(三)、自然灾害防范措施</w:t>
        </w:r>
        <w:r>
          <w:tab/>
        </w:r>
        <w:r>
          <w:fldChar w:fldCharType="begin"/>
        </w:r>
        <w:r>
          <w:instrText xml:space="preserve"> PAGEREF _Toc30220 \h </w:instrText>
        </w:r>
        <w:r>
          <w:fldChar w:fldCharType="separate"/>
        </w:r>
        <w:r>
          <w:t>31</w:t>
        </w:r>
        <w:r>
          <w:fldChar w:fldCharType="end"/>
        </w:r>
      </w:hyperlink>
    </w:p>
    <w:p>
      <w:pPr>
        <w:pStyle w:val="TOC2"/>
        <w:tabs>
          <w:tab w:val="right" w:leader="dot" w:pos="8306"/>
        </w:tabs>
      </w:pPr>
      <w:hyperlink w:anchor="_Toc32402" w:history="1">
        <w:r>
          <w:rPr>
            <w:rFonts w:ascii="仿宋" w:eastAsia="仿宋" w:hAnsi="仿宋" w:cs="仿宋" w:hint="eastAsia"/>
            <w:lang w:eastAsia="zh-CN"/>
          </w:rPr>
          <w:t>(四)、安全色及安全标志使用要求</w:t>
        </w:r>
        <w:r>
          <w:tab/>
        </w:r>
        <w:r>
          <w:fldChar w:fldCharType="begin"/>
        </w:r>
        <w:r>
          <w:instrText xml:space="preserve"> PAGEREF _Toc32402 \h </w:instrText>
        </w:r>
        <w:r>
          <w:fldChar w:fldCharType="separate"/>
        </w:r>
        <w:r>
          <w:t>32</w:t>
        </w:r>
        <w:r>
          <w:fldChar w:fldCharType="end"/>
        </w:r>
      </w:hyperlink>
    </w:p>
    <w:p>
      <w:pPr>
        <w:pStyle w:val="TOC2"/>
        <w:tabs>
          <w:tab w:val="right" w:leader="dot" w:pos="8306"/>
        </w:tabs>
      </w:pPr>
      <w:hyperlink w:anchor="_Toc9360" w:history="1">
        <w:r>
          <w:rPr>
            <w:rFonts w:ascii="仿宋" w:eastAsia="仿宋" w:hAnsi="仿宋" w:cs="仿宋" w:hint="eastAsia"/>
            <w:lang w:eastAsia="zh-CN"/>
          </w:rPr>
          <w:t>(五)、防尘防毒措施</w:t>
        </w:r>
        <w:r>
          <w:tab/>
        </w:r>
        <w:r>
          <w:fldChar w:fldCharType="begin"/>
        </w:r>
        <w:r>
          <w:instrText xml:space="preserve"> PAGEREF _Toc9360 \h </w:instrText>
        </w:r>
        <w:r>
          <w:fldChar w:fldCharType="separate"/>
        </w:r>
        <w:r>
          <w:t>33</w:t>
        </w:r>
        <w:r>
          <w:fldChar w:fldCharType="end"/>
        </w:r>
      </w:hyperlink>
    </w:p>
    <w:p>
      <w:pPr>
        <w:pStyle w:val="TOC2"/>
        <w:tabs>
          <w:tab w:val="right" w:leader="dot" w:pos="8306"/>
        </w:tabs>
      </w:pPr>
      <w:hyperlink w:anchor="_Toc20632" w:history="1">
        <w:r>
          <w:rPr>
            <w:rFonts w:ascii="仿宋" w:eastAsia="仿宋" w:hAnsi="仿宋" w:cs="仿宋" w:hint="eastAsia"/>
            <w:lang w:eastAsia="zh-CN"/>
          </w:rPr>
          <w:t>(六)、防静电、触电防护及防雷措施</w:t>
        </w:r>
        <w:r>
          <w:tab/>
        </w:r>
        <w:r>
          <w:fldChar w:fldCharType="begin"/>
        </w:r>
        <w:r>
          <w:instrText xml:space="preserve"> PAGEREF _Toc20632 \h </w:instrText>
        </w:r>
        <w:r>
          <w:fldChar w:fldCharType="separate"/>
        </w:r>
        <w:r>
          <w:t>34</w:t>
        </w:r>
        <w:r>
          <w:fldChar w:fldCharType="end"/>
        </w:r>
      </w:hyperlink>
    </w:p>
    <w:p>
      <w:pPr>
        <w:pStyle w:val="TOC2"/>
        <w:tabs>
          <w:tab w:val="right" w:leader="dot" w:pos="8306"/>
        </w:tabs>
      </w:pPr>
      <w:hyperlink w:anchor="_Toc7273" w:history="1">
        <w:r>
          <w:rPr>
            <w:rFonts w:ascii="仿宋" w:eastAsia="仿宋" w:hAnsi="仿宋" w:cs="仿宋" w:hint="eastAsia"/>
            <w:lang w:eastAsia="zh-CN"/>
          </w:rPr>
          <w:t>(七)、机械设备安全保障措施</w:t>
        </w:r>
        <w:r>
          <w:tab/>
        </w:r>
        <w:r>
          <w:fldChar w:fldCharType="begin"/>
        </w:r>
        <w:r>
          <w:instrText xml:space="preserve"> PAGEREF _Toc7273 \h </w:instrText>
        </w:r>
        <w:r>
          <w:fldChar w:fldCharType="separate"/>
        </w:r>
        <w:r>
          <w:t>36</w:t>
        </w:r>
        <w:r>
          <w:fldChar w:fldCharType="end"/>
        </w:r>
      </w:hyperlink>
    </w:p>
    <w:p>
      <w:pPr>
        <w:pStyle w:val="TOC1"/>
        <w:tabs>
          <w:tab w:val="right" w:leader="dot" w:pos="8306"/>
        </w:tabs>
      </w:pPr>
      <w:hyperlink w:anchor="_Toc2917" w:history="1">
        <w:r>
          <w:rPr>
            <w:rFonts w:ascii="仿宋" w:eastAsia="仿宋" w:hAnsi="仿宋" w:cs="仿宋" w:hint="eastAsia"/>
            <w:lang w:eastAsia="zh-CN"/>
          </w:rPr>
          <w:t>十、高纯人造硅灰石项目风险管理</w:t>
        </w:r>
        <w:r>
          <w:tab/>
        </w:r>
        <w:r>
          <w:fldChar w:fldCharType="begin"/>
        </w:r>
        <w:r>
          <w:instrText xml:space="preserve"> PAGEREF _Toc2917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31" w:history="1">
        <w:r>
          <w:rPr>
            <w:rFonts w:ascii="仿宋" w:eastAsia="仿宋" w:hAnsi="仿宋" w:cs="仿宋" w:hint="eastAsia"/>
            <w:lang w:eastAsia="zh-CN"/>
          </w:rPr>
          <w:t>(一)、风险识别与评估</w:t>
        </w:r>
        <w:r>
          <w:tab/>
        </w:r>
        <w:r>
          <w:fldChar w:fldCharType="begin"/>
        </w:r>
        <w:r>
          <w:instrText xml:space="preserve"> PAGEREF _Toc16531 \h </w:instrText>
        </w:r>
        <w:r>
          <w:fldChar w:fldCharType="separate"/>
        </w:r>
        <w:r>
          <w:t>37</w:t>
        </w:r>
        <w:r>
          <w:fldChar w:fldCharType="end"/>
        </w:r>
      </w:hyperlink>
    </w:p>
    <w:p>
      <w:pPr>
        <w:pStyle w:val="TOC2"/>
        <w:tabs>
          <w:tab w:val="right" w:leader="dot" w:pos="8306"/>
        </w:tabs>
      </w:pPr>
      <w:hyperlink w:anchor="_Toc28247" w:history="1">
        <w:r>
          <w:rPr>
            <w:rFonts w:ascii="仿宋" w:eastAsia="仿宋" w:hAnsi="仿宋" w:cs="仿宋" w:hint="eastAsia"/>
            <w:lang w:eastAsia="zh-CN"/>
          </w:rPr>
          <w:t>(二)、风险应对策略</w:t>
        </w:r>
        <w:r>
          <w:tab/>
        </w:r>
        <w:r>
          <w:fldChar w:fldCharType="begin"/>
        </w:r>
        <w:r>
          <w:instrText xml:space="preserve"> PAGEREF _Toc28247 \h </w:instrText>
        </w:r>
        <w:r>
          <w:fldChar w:fldCharType="separate"/>
        </w:r>
        <w:r>
          <w:t>38</w:t>
        </w:r>
        <w:r>
          <w:fldChar w:fldCharType="end"/>
        </w:r>
      </w:hyperlink>
    </w:p>
    <w:p>
      <w:pPr>
        <w:pStyle w:val="TOC2"/>
        <w:tabs>
          <w:tab w:val="right" w:leader="dot" w:pos="8306"/>
        </w:tabs>
      </w:pPr>
      <w:hyperlink w:anchor="_Toc16918" w:history="1">
        <w:r>
          <w:rPr>
            <w:rFonts w:ascii="仿宋" w:eastAsia="仿宋" w:hAnsi="仿宋" w:cs="仿宋" w:hint="eastAsia"/>
            <w:lang w:eastAsia="zh-CN"/>
          </w:rPr>
          <w:t>(三)、风险监控与控制</w:t>
        </w:r>
        <w:r>
          <w:tab/>
        </w:r>
        <w:r>
          <w:fldChar w:fldCharType="begin"/>
        </w:r>
        <w:r>
          <w:instrText xml:space="preserve"> PAGEREF _Toc16918 \h </w:instrText>
        </w:r>
        <w:r>
          <w:fldChar w:fldCharType="separate"/>
        </w:r>
        <w:r>
          <w:t>40</w:t>
        </w:r>
        <w:r>
          <w:fldChar w:fldCharType="end"/>
        </w:r>
      </w:hyperlink>
    </w:p>
    <w:p>
      <w:pPr>
        <w:pStyle w:val="TOC1"/>
        <w:tabs>
          <w:tab w:val="right" w:leader="dot" w:pos="8306"/>
        </w:tabs>
      </w:pPr>
      <w:hyperlink w:anchor="_Toc8425" w:history="1">
        <w:r>
          <w:rPr>
            <w:rFonts w:ascii="仿宋" w:eastAsia="仿宋" w:hAnsi="仿宋" w:cs="仿宋" w:hint="eastAsia"/>
            <w:lang w:eastAsia="zh-CN"/>
          </w:rPr>
          <w:t>十一、高纯人造硅灰石项目投资规划</w:t>
        </w:r>
        <w:r>
          <w:tab/>
        </w:r>
        <w:r>
          <w:fldChar w:fldCharType="begin"/>
        </w:r>
        <w:r>
          <w:instrText xml:space="preserve"> PAGEREF _Toc8425 \h </w:instrText>
        </w:r>
        <w:r>
          <w:fldChar w:fldCharType="separate"/>
        </w:r>
        <w:r>
          <w:t>41</w:t>
        </w:r>
        <w:r>
          <w:fldChar w:fldCharType="end"/>
        </w:r>
      </w:hyperlink>
    </w:p>
    <w:p>
      <w:pPr>
        <w:pStyle w:val="TOC2"/>
        <w:tabs>
          <w:tab w:val="right" w:leader="dot" w:pos="8306"/>
        </w:tabs>
      </w:pPr>
      <w:hyperlink w:anchor="_Toc25263" w:history="1">
        <w:r>
          <w:rPr>
            <w:rFonts w:ascii="仿宋" w:eastAsia="仿宋" w:hAnsi="仿宋" w:cs="仿宋" w:hint="eastAsia"/>
            <w:lang w:eastAsia="zh-CN"/>
          </w:rPr>
          <w:t>(一)、高纯人造硅灰石项目总投资估算</w:t>
        </w:r>
        <w:r>
          <w:tab/>
        </w:r>
        <w:r>
          <w:fldChar w:fldCharType="begin"/>
        </w:r>
        <w:r>
          <w:instrText xml:space="preserve"> PAGEREF _Toc25263 \h </w:instrText>
        </w:r>
        <w:r>
          <w:fldChar w:fldCharType="separate"/>
        </w:r>
        <w:r>
          <w:t>41</w:t>
        </w:r>
        <w:r>
          <w:fldChar w:fldCharType="end"/>
        </w:r>
      </w:hyperlink>
    </w:p>
    <w:p>
      <w:pPr>
        <w:pStyle w:val="TOC2"/>
        <w:tabs>
          <w:tab w:val="right" w:leader="dot" w:pos="8306"/>
        </w:tabs>
      </w:pPr>
      <w:hyperlink w:anchor="_Toc32079" w:history="1">
        <w:r>
          <w:rPr>
            <w:rFonts w:ascii="仿宋" w:eastAsia="仿宋" w:hAnsi="仿宋" w:cs="仿宋" w:hint="eastAsia"/>
            <w:lang w:eastAsia="zh-CN"/>
          </w:rPr>
          <w:t>(二)、资金筹措</w:t>
        </w:r>
        <w:r>
          <w:tab/>
        </w:r>
        <w:r>
          <w:fldChar w:fldCharType="begin"/>
        </w:r>
        <w:r>
          <w:instrText xml:space="preserve"> PAGEREF _Toc32079 \h </w:instrText>
        </w:r>
        <w:r>
          <w:fldChar w:fldCharType="separate"/>
        </w:r>
        <w:r>
          <w:t>43</w:t>
        </w:r>
        <w:r>
          <w:fldChar w:fldCharType="end"/>
        </w:r>
      </w:hyperlink>
    </w:p>
    <w:p>
      <w:pPr>
        <w:pStyle w:val="TOC1"/>
        <w:tabs>
          <w:tab w:val="right" w:leader="dot" w:pos="8306"/>
        </w:tabs>
      </w:pPr>
      <w:hyperlink w:anchor="_Toc23942" w:history="1">
        <w:r>
          <w:rPr>
            <w:rFonts w:ascii="仿宋" w:eastAsia="仿宋" w:hAnsi="仿宋" w:cs="仿宋" w:hint="eastAsia"/>
            <w:lang w:eastAsia="zh-CN"/>
          </w:rPr>
          <w:t>十二、高纯人造硅灰石项目环境影响分析</w:t>
        </w:r>
        <w:r>
          <w:tab/>
        </w:r>
        <w:r>
          <w:fldChar w:fldCharType="begin"/>
        </w:r>
        <w:r>
          <w:instrText xml:space="preserve"> PAGEREF _Toc23942 \h </w:instrText>
        </w:r>
        <w:r>
          <w:fldChar w:fldCharType="separate"/>
        </w:r>
        <w:r>
          <w:t>43</w:t>
        </w:r>
        <w:r>
          <w:fldChar w:fldCharType="end"/>
        </w:r>
      </w:hyperlink>
    </w:p>
    <w:p>
      <w:pPr>
        <w:pStyle w:val="TOC2"/>
        <w:tabs>
          <w:tab w:val="right" w:leader="dot" w:pos="8306"/>
        </w:tabs>
      </w:pPr>
      <w:hyperlink w:anchor="_Toc31949" w:history="1">
        <w:r>
          <w:rPr>
            <w:rFonts w:ascii="仿宋" w:eastAsia="仿宋" w:hAnsi="仿宋" w:cs="仿宋" w:hint="eastAsia"/>
            <w:lang w:eastAsia="zh-CN"/>
          </w:rPr>
          <w:t>(一)、建设区域环境质量现状</w:t>
        </w:r>
        <w:r>
          <w:tab/>
        </w:r>
        <w:r>
          <w:fldChar w:fldCharType="begin"/>
        </w:r>
        <w:r>
          <w:instrText xml:space="preserve"> PAGEREF _Toc31949 \h </w:instrText>
        </w:r>
        <w:r>
          <w:fldChar w:fldCharType="separate"/>
        </w:r>
        <w:r>
          <w:t>43</w:t>
        </w:r>
        <w:r>
          <w:fldChar w:fldCharType="end"/>
        </w:r>
      </w:hyperlink>
    </w:p>
    <w:p>
      <w:pPr>
        <w:pStyle w:val="TOC2"/>
        <w:tabs>
          <w:tab w:val="right" w:leader="dot" w:pos="8306"/>
        </w:tabs>
      </w:pPr>
      <w:hyperlink w:anchor="_Toc11938" w:history="1">
        <w:r>
          <w:rPr>
            <w:rFonts w:ascii="仿宋" w:eastAsia="仿宋" w:hAnsi="仿宋" w:cs="仿宋" w:hint="eastAsia"/>
            <w:lang w:eastAsia="zh-CN"/>
          </w:rPr>
          <w:t>(二)、建设期环境保护</w:t>
        </w:r>
        <w:r>
          <w:tab/>
        </w:r>
        <w:r>
          <w:fldChar w:fldCharType="begin"/>
        </w:r>
        <w:r>
          <w:instrText xml:space="preserve"> PAGEREF _Toc11938 \h </w:instrText>
        </w:r>
        <w:r>
          <w:fldChar w:fldCharType="separate"/>
        </w:r>
        <w:r>
          <w:t>45</w:t>
        </w:r>
        <w:r>
          <w:fldChar w:fldCharType="end"/>
        </w:r>
      </w:hyperlink>
    </w:p>
    <w:p>
      <w:pPr>
        <w:pStyle w:val="TOC2"/>
        <w:tabs>
          <w:tab w:val="right" w:leader="dot" w:pos="8306"/>
        </w:tabs>
      </w:pPr>
      <w:hyperlink w:anchor="_Toc15321" w:history="1">
        <w:r>
          <w:rPr>
            <w:rFonts w:ascii="仿宋" w:eastAsia="仿宋" w:hAnsi="仿宋" w:cs="仿宋" w:hint="eastAsia"/>
            <w:lang w:eastAsia="zh-CN"/>
          </w:rPr>
          <w:t>(三)、运营期环境保护</w:t>
        </w:r>
        <w:r>
          <w:tab/>
        </w:r>
        <w:r>
          <w:fldChar w:fldCharType="begin"/>
        </w:r>
        <w:r>
          <w:instrText xml:space="preserve"> PAGEREF _Toc15321 \h </w:instrText>
        </w:r>
        <w:r>
          <w:fldChar w:fldCharType="separate"/>
        </w:r>
        <w:r>
          <w:t>46</w:t>
        </w:r>
        <w:r>
          <w:fldChar w:fldCharType="end"/>
        </w:r>
      </w:hyperlink>
    </w:p>
    <w:p>
      <w:pPr>
        <w:pStyle w:val="TOC2"/>
        <w:tabs>
          <w:tab w:val="right" w:leader="dot" w:pos="8306"/>
        </w:tabs>
      </w:pPr>
      <w:hyperlink w:anchor="_Toc30465" w:history="1">
        <w:r>
          <w:rPr>
            <w:rFonts w:ascii="仿宋" w:eastAsia="仿宋" w:hAnsi="仿宋" w:cs="仿宋" w:hint="eastAsia"/>
            <w:lang w:eastAsia="zh-CN"/>
          </w:rPr>
          <w:t>(四)、高纯人造硅灰石项目建设对区域经济的影响</w:t>
        </w:r>
        <w:r>
          <w:tab/>
        </w:r>
        <w:r>
          <w:fldChar w:fldCharType="begin"/>
        </w:r>
        <w:r>
          <w:instrText xml:space="preserve"> PAGEREF _Toc30465 \h </w:instrText>
        </w:r>
        <w:r>
          <w:fldChar w:fldCharType="separate"/>
        </w:r>
        <w:r>
          <w:t>48</w:t>
        </w:r>
        <w:r>
          <w:fldChar w:fldCharType="end"/>
        </w:r>
      </w:hyperlink>
    </w:p>
    <w:p>
      <w:pPr>
        <w:pStyle w:val="TOC2"/>
        <w:tabs>
          <w:tab w:val="right" w:leader="dot" w:pos="8306"/>
        </w:tabs>
      </w:pPr>
      <w:hyperlink w:anchor="_Toc31823" w:history="1">
        <w:r>
          <w:rPr>
            <w:rFonts w:ascii="仿宋" w:eastAsia="仿宋" w:hAnsi="仿宋" w:cs="仿宋" w:hint="eastAsia"/>
            <w:lang w:eastAsia="zh-CN"/>
          </w:rPr>
          <w:t>(五)、废弃物处理</w:t>
        </w:r>
        <w:r>
          <w:tab/>
        </w:r>
        <w:r>
          <w:fldChar w:fldCharType="begin"/>
        </w:r>
        <w:r>
          <w:instrText xml:space="preserve"> PAGEREF _Toc31823 \h </w:instrText>
        </w:r>
        <w:r>
          <w:fldChar w:fldCharType="separate"/>
        </w:r>
        <w:r>
          <w:t>49</w:t>
        </w:r>
        <w:r>
          <w:fldChar w:fldCharType="end"/>
        </w:r>
      </w:hyperlink>
    </w:p>
    <w:p>
      <w:pPr>
        <w:pStyle w:val="TOC2"/>
        <w:tabs>
          <w:tab w:val="right" w:leader="dot" w:pos="8306"/>
        </w:tabs>
      </w:pPr>
      <w:hyperlink w:anchor="_Toc27267" w:history="1">
        <w:r>
          <w:rPr>
            <w:rFonts w:ascii="仿宋" w:eastAsia="仿宋" w:hAnsi="仿宋" w:cs="仿宋" w:hint="eastAsia"/>
            <w:lang w:eastAsia="zh-CN"/>
          </w:rPr>
          <w:t>(六)、特殊环境影响分析</w:t>
        </w:r>
        <w:r>
          <w:tab/>
        </w:r>
        <w:r>
          <w:fldChar w:fldCharType="begin"/>
        </w:r>
        <w:r>
          <w:instrText xml:space="preserve"> PAGEREF _Toc27267 \h </w:instrText>
        </w:r>
        <w:r>
          <w:fldChar w:fldCharType="separate"/>
        </w:r>
        <w:r>
          <w:t>51</w:t>
        </w:r>
        <w:r>
          <w:fldChar w:fldCharType="end"/>
        </w:r>
      </w:hyperlink>
    </w:p>
    <w:p>
      <w:pPr>
        <w:pStyle w:val="TOC2"/>
        <w:tabs>
          <w:tab w:val="right" w:leader="dot" w:pos="8306"/>
        </w:tabs>
      </w:pPr>
      <w:hyperlink w:anchor="_Toc32317" w:history="1">
        <w:r>
          <w:rPr>
            <w:rFonts w:ascii="仿宋" w:eastAsia="仿宋" w:hAnsi="仿宋" w:cs="仿宋" w:hint="eastAsia"/>
            <w:lang w:eastAsia="zh-CN"/>
          </w:rPr>
          <w:t>(七)、清洁生产</w:t>
        </w:r>
        <w:r>
          <w:tab/>
        </w:r>
        <w:r>
          <w:fldChar w:fldCharType="begin"/>
        </w:r>
        <w:r>
          <w:instrText xml:space="preserve"> PAGEREF _Toc32317 \h </w:instrText>
        </w:r>
        <w:r>
          <w:fldChar w:fldCharType="separate"/>
        </w:r>
        <w:r>
          <w:t>52</w:t>
        </w:r>
        <w:r>
          <w:fldChar w:fldCharType="end"/>
        </w:r>
      </w:hyperlink>
    </w:p>
    <w:p>
      <w:pPr>
        <w:pStyle w:val="TOC2"/>
        <w:tabs>
          <w:tab w:val="right" w:leader="dot" w:pos="8306"/>
        </w:tabs>
      </w:pPr>
      <w:hyperlink w:anchor="_Toc24066" w:history="1">
        <w:r>
          <w:rPr>
            <w:rFonts w:ascii="仿宋" w:eastAsia="仿宋" w:hAnsi="仿宋" w:cs="仿宋" w:hint="eastAsia"/>
            <w:lang w:eastAsia="zh-CN"/>
          </w:rPr>
          <w:t>(八)、环境保护综合评价</w:t>
        </w:r>
        <w:r>
          <w:tab/>
        </w:r>
        <w:r>
          <w:fldChar w:fldCharType="begin"/>
        </w:r>
        <w:r>
          <w:instrText xml:space="preserve"> PAGEREF _Toc24066 \h </w:instrText>
        </w:r>
        <w:r>
          <w:fldChar w:fldCharType="separate"/>
        </w:r>
        <w:r>
          <w:t>53</w:t>
        </w:r>
        <w:r>
          <w:fldChar w:fldCharType="end"/>
        </w:r>
      </w:hyperlink>
    </w:p>
    <w:p>
      <w:pPr>
        <w:pStyle w:val="TOC1"/>
        <w:tabs>
          <w:tab w:val="right" w:leader="dot" w:pos="8306"/>
        </w:tabs>
      </w:pPr>
      <w:hyperlink w:anchor="_Toc3085" w:history="1">
        <w:r>
          <w:rPr>
            <w:rFonts w:ascii="仿宋" w:eastAsia="仿宋" w:hAnsi="仿宋" w:cs="仿宋" w:hint="eastAsia"/>
            <w:lang w:eastAsia="zh-CN"/>
          </w:rPr>
          <w:t>十三、高纯人造硅灰石项目实施时间节点</w:t>
        </w:r>
        <w:r>
          <w:tab/>
        </w:r>
        <w:r>
          <w:fldChar w:fldCharType="begin"/>
        </w:r>
        <w:r>
          <w:instrText xml:space="preserve"> PAGEREF _Toc3085 \h </w:instrText>
        </w:r>
        <w:r>
          <w:fldChar w:fldCharType="separate"/>
        </w:r>
        <w:r>
          <w:t>54</w:t>
        </w:r>
        <w:r>
          <w:fldChar w:fldCharType="end"/>
        </w:r>
      </w:hyperlink>
    </w:p>
    <w:p>
      <w:pPr>
        <w:pStyle w:val="TOC2"/>
        <w:tabs>
          <w:tab w:val="right" w:leader="dot" w:pos="8306"/>
        </w:tabs>
      </w:pPr>
      <w:hyperlink w:anchor="_Toc32586" w:history="1">
        <w:r>
          <w:rPr>
            <w:rFonts w:ascii="仿宋" w:eastAsia="仿宋" w:hAnsi="仿宋" w:cs="仿宋" w:hint="eastAsia"/>
            <w:lang w:eastAsia="zh-CN"/>
          </w:rPr>
          <w:t>(一)、高纯人造硅灰石项目启动阶段时间节点</w:t>
        </w:r>
        <w:r>
          <w:tab/>
        </w:r>
        <w:r>
          <w:fldChar w:fldCharType="begin"/>
        </w:r>
        <w:r>
          <w:instrText xml:space="preserve"> PAGEREF _Toc32586 \h </w:instrText>
        </w:r>
        <w:r>
          <w:fldChar w:fldCharType="separate"/>
        </w:r>
        <w:r>
          <w:t>54</w:t>
        </w:r>
        <w:r>
          <w:fldChar w:fldCharType="end"/>
        </w:r>
      </w:hyperlink>
    </w:p>
    <w:p>
      <w:pPr>
        <w:pStyle w:val="TOC2"/>
        <w:tabs>
          <w:tab w:val="right" w:leader="dot" w:pos="8306"/>
        </w:tabs>
      </w:pPr>
      <w:hyperlink w:anchor="_Toc15650" w:history="1">
        <w:r>
          <w:rPr>
            <w:rFonts w:ascii="仿宋" w:eastAsia="仿宋" w:hAnsi="仿宋" w:cs="仿宋" w:hint="eastAsia"/>
            <w:lang w:eastAsia="zh-CN"/>
          </w:rPr>
          <w:t>(二)、高纯人造硅灰石项目执行阶段时间节点</w:t>
        </w:r>
        <w:r>
          <w:tab/>
        </w:r>
        <w:r>
          <w:fldChar w:fldCharType="begin"/>
        </w:r>
        <w:r>
          <w:instrText xml:space="preserve"> PAGEREF _Toc15650 \h </w:instrText>
        </w:r>
        <w:r>
          <w:fldChar w:fldCharType="separate"/>
        </w:r>
        <w:r>
          <w:t>56</w:t>
        </w:r>
        <w:r>
          <w:fldChar w:fldCharType="end"/>
        </w:r>
      </w:hyperlink>
    </w:p>
    <w:p>
      <w:pPr>
        <w:pStyle w:val="TOC2"/>
        <w:tabs>
          <w:tab w:val="right" w:leader="dot" w:pos="8306"/>
        </w:tabs>
      </w:pPr>
      <w:hyperlink w:anchor="_Toc19933" w:history="1">
        <w:r>
          <w:rPr>
            <w:rFonts w:ascii="仿宋" w:eastAsia="仿宋" w:hAnsi="仿宋" w:cs="仿宋" w:hint="eastAsia"/>
            <w:lang w:eastAsia="zh-CN"/>
          </w:rPr>
          <w:t>(三)、高纯人造硅灰石项目完成阶段时间节点</w:t>
        </w:r>
        <w:r>
          <w:tab/>
        </w:r>
        <w:r>
          <w:fldChar w:fldCharType="begin"/>
        </w:r>
        <w:r>
          <w:instrText xml:space="preserve"> PAGEREF _Toc19933 \h </w:instrText>
        </w:r>
        <w:r>
          <w:fldChar w:fldCharType="separate"/>
        </w:r>
        <w:r>
          <w:t>57</w:t>
        </w:r>
        <w:r>
          <w:fldChar w:fldCharType="end"/>
        </w:r>
      </w:hyperlink>
    </w:p>
    <w:p>
      <w:pPr>
        <w:pStyle w:val="TOC1"/>
        <w:tabs>
          <w:tab w:val="right" w:leader="dot" w:pos="8306"/>
        </w:tabs>
      </w:pPr>
      <w:hyperlink w:anchor="_Toc18968" w:history="1">
        <w:r>
          <w:rPr>
            <w:rFonts w:ascii="仿宋" w:eastAsia="仿宋" w:hAnsi="仿宋" w:cs="仿宋" w:hint="eastAsia"/>
            <w:lang w:eastAsia="zh-CN"/>
          </w:rPr>
          <w:t>十四、风险识别与分类</w:t>
        </w:r>
        <w:r>
          <w:tab/>
        </w:r>
        <w:r>
          <w:fldChar w:fldCharType="begin"/>
        </w:r>
        <w:r>
          <w:instrText xml:space="preserve"> PAGEREF _Toc18968 \h </w:instrText>
        </w:r>
        <w:r>
          <w:fldChar w:fldCharType="separate"/>
        </w:r>
        <w:r>
          <w:t>58</w:t>
        </w:r>
        <w:r>
          <w:fldChar w:fldCharType="end"/>
        </w:r>
      </w:hyperlink>
    </w:p>
    <w:p>
      <w:pPr>
        <w:pStyle w:val="TOC2"/>
        <w:tabs>
          <w:tab w:val="right" w:leader="dot" w:pos="8306"/>
        </w:tabs>
      </w:pPr>
      <w:hyperlink w:anchor="_Toc25235" w:history="1">
        <w:r>
          <w:rPr>
            <w:rFonts w:ascii="仿宋" w:eastAsia="仿宋" w:hAnsi="仿宋" w:cs="仿宋" w:hint="eastAsia"/>
            <w:lang w:eastAsia="zh-CN"/>
          </w:rPr>
          <w:t>(一)、风险识别</w:t>
        </w:r>
        <w:r>
          <w:tab/>
        </w:r>
        <w:r>
          <w:fldChar w:fldCharType="begin"/>
        </w:r>
        <w:r>
          <w:instrText xml:space="preserve"> PAGEREF _Toc25235 \h </w:instrText>
        </w:r>
        <w:r>
          <w:fldChar w:fldCharType="separate"/>
        </w:r>
        <w:r>
          <w:t>58</w:t>
        </w:r>
        <w:r>
          <w:fldChar w:fldCharType="end"/>
        </w:r>
      </w:hyperlink>
    </w:p>
    <w:p>
      <w:pPr>
        <w:pStyle w:val="TOC2"/>
        <w:tabs>
          <w:tab w:val="right" w:leader="dot" w:pos="8306"/>
        </w:tabs>
      </w:pPr>
      <w:hyperlink w:anchor="_Toc26697" w:history="1">
        <w:r>
          <w:rPr>
            <w:rFonts w:ascii="仿宋" w:eastAsia="仿宋" w:hAnsi="仿宋" w:cs="仿宋" w:hint="eastAsia"/>
            <w:lang w:eastAsia="zh-CN"/>
          </w:rPr>
          <w:t>(二)、风险分类</w:t>
        </w:r>
        <w:r>
          <w:tab/>
        </w:r>
        <w:r>
          <w:fldChar w:fldCharType="begin"/>
        </w:r>
        <w:r>
          <w:instrText xml:space="preserve"> PAGEREF _Toc26697 \h </w:instrText>
        </w:r>
        <w:r>
          <w:fldChar w:fldCharType="separate"/>
        </w:r>
        <w:r>
          <w:t>59</w:t>
        </w:r>
        <w:r>
          <w:fldChar w:fldCharType="end"/>
        </w:r>
      </w:hyperlink>
    </w:p>
    <w:p>
      <w:pPr>
        <w:pStyle w:val="TOC1"/>
        <w:tabs>
          <w:tab w:val="right" w:leader="dot" w:pos="8306"/>
        </w:tabs>
      </w:pPr>
      <w:hyperlink w:anchor="_Toc17828" w:history="1">
        <w:r>
          <w:rPr>
            <w:rFonts w:ascii="仿宋" w:eastAsia="仿宋" w:hAnsi="仿宋" w:cs="仿宋" w:hint="eastAsia"/>
            <w:lang w:eastAsia="zh-CN"/>
          </w:rPr>
          <w:t>十五、供应链管理</w:t>
        </w:r>
        <w:r>
          <w:tab/>
        </w:r>
        <w:r>
          <w:fldChar w:fldCharType="begin"/>
        </w:r>
        <w:r>
          <w:instrText xml:space="preserve"> PAGEREF _Toc17828 \h </w:instrText>
        </w:r>
        <w:r>
          <w:fldChar w:fldCharType="separate"/>
        </w:r>
        <w:r>
          <w:t>61</w:t>
        </w:r>
        <w:r>
          <w:fldChar w:fldCharType="end"/>
        </w:r>
      </w:hyperlink>
    </w:p>
    <w:p>
      <w:pPr>
        <w:pStyle w:val="TOC2"/>
        <w:tabs>
          <w:tab w:val="right" w:leader="dot" w:pos="8306"/>
        </w:tabs>
      </w:pPr>
      <w:hyperlink w:anchor="_Toc3659" w:history="1">
        <w:r>
          <w:rPr>
            <w:rFonts w:ascii="仿宋" w:eastAsia="仿宋" w:hAnsi="仿宋" w:cs="仿宋" w:hint="eastAsia"/>
            <w:lang w:eastAsia="zh-CN"/>
          </w:rPr>
          <w:t>(一)、供应链战略规划</w:t>
        </w:r>
        <w:r>
          <w:tab/>
        </w:r>
        <w:r>
          <w:fldChar w:fldCharType="begin"/>
        </w:r>
        <w:r>
          <w:instrText xml:space="preserve"> PAGEREF _Toc3659 \h </w:instrText>
        </w:r>
        <w:r>
          <w:fldChar w:fldCharType="separate"/>
        </w:r>
        <w:r>
          <w:t>61</w:t>
        </w:r>
        <w:r>
          <w:fldChar w:fldCharType="end"/>
        </w:r>
      </w:hyperlink>
    </w:p>
    <w:p>
      <w:pPr>
        <w:pStyle w:val="TOC2"/>
        <w:tabs>
          <w:tab w:val="right" w:leader="dot" w:pos="8306"/>
        </w:tabs>
      </w:pPr>
      <w:hyperlink w:anchor="_Toc19871" w:history="1">
        <w:r>
          <w:rPr>
            <w:rFonts w:ascii="仿宋" w:eastAsia="仿宋" w:hAnsi="仿宋" w:cs="仿宋" w:hint="eastAsia"/>
            <w:lang w:eastAsia="zh-CN"/>
          </w:rPr>
          <w:t>(二)、供应商选择与合作</w:t>
        </w:r>
        <w:r>
          <w:tab/>
        </w:r>
        <w:r>
          <w:fldChar w:fldCharType="begin"/>
        </w:r>
        <w:r>
          <w:instrText xml:space="preserve"> PAGEREF _Toc19871 \h </w:instrText>
        </w:r>
        <w:r>
          <w:fldChar w:fldCharType="separate"/>
        </w:r>
        <w:r>
          <w:t>62</w:t>
        </w:r>
        <w:r>
          <w:fldChar w:fldCharType="end"/>
        </w:r>
      </w:hyperlink>
    </w:p>
    <w:p>
      <w:pPr>
        <w:pStyle w:val="TOC2"/>
        <w:tabs>
          <w:tab w:val="right" w:leader="dot" w:pos="8306"/>
        </w:tabs>
      </w:pPr>
      <w:hyperlink w:anchor="_Toc20859" w:history="1">
        <w:r>
          <w:rPr>
            <w:rFonts w:ascii="仿宋" w:eastAsia="仿宋" w:hAnsi="仿宋" w:cs="仿宋" w:hint="eastAsia"/>
            <w:lang w:eastAsia="zh-CN"/>
          </w:rPr>
          <w:t>(三)、物流与库存管理</w:t>
        </w:r>
        <w:r>
          <w:tab/>
        </w:r>
        <w:r>
          <w:fldChar w:fldCharType="begin"/>
        </w:r>
        <w:r>
          <w:instrText xml:space="preserve"> PAGEREF _Toc20859 \h </w:instrText>
        </w:r>
        <w:r>
          <w:fldChar w:fldCharType="separate"/>
        </w:r>
        <w:r>
          <w:t>64</w:t>
        </w:r>
        <w:r>
          <w:fldChar w:fldCharType="end"/>
        </w:r>
      </w:hyperlink>
    </w:p>
    <w:p>
      <w:pPr>
        <w:pStyle w:val="TOC1"/>
        <w:tabs>
          <w:tab w:val="right" w:leader="dot" w:pos="8306"/>
        </w:tabs>
      </w:pPr>
      <w:hyperlink w:anchor="_Toc5964" w:history="1">
        <w:r>
          <w:rPr>
            <w:rFonts w:ascii="仿宋" w:eastAsia="仿宋" w:hAnsi="仿宋" w:cs="仿宋" w:hint="eastAsia"/>
            <w:lang w:eastAsia="zh-CN"/>
          </w:rPr>
          <w:t>十六、质量管理体系</w:t>
        </w:r>
        <w:r>
          <w:tab/>
        </w:r>
        <w:r>
          <w:fldChar w:fldCharType="begin"/>
        </w:r>
        <w:r>
          <w:instrText xml:space="preserve"> PAGEREF _Toc5964 \h </w:instrText>
        </w:r>
        <w:r>
          <w:fldChar w:fldCharType="separate"/>
        </w:r>
        <w:r>
          <w:t>65</w:t>
        </w:r>
        <w:r>
          <w:fldChar w:fldCharType="end"/>
        </w:r>
      </w:hyperlink>
    </w:p>
    <w:p>
      <w:pPr>
        <w:pStyle w:val="TOC2"/>
        <w:tabs>
          <w:tab w:val="right" w:leader="dot" w:pos="8306"/>
        </w:tabs>
      </w:pPr>
      <w:hyperlink w:anchor="_Toc19675" w:history="1">
        <w:r>
          <w:rPr>
            <w:rFonts w:ascii="仿宋" w:eastAsia="仿宋" w:hAnsi="仿宋" w:cs="仿宋" w:hint="eastAsia"/>
            <w:lang w:eastAsia="zh-CN"/>
          </w:rPr>
          <w:t>(一)、质量目标与方针</w:t>
        </w:r>
        <w:r>
          <w:tab/>
        </w:r>
        <w:r>
          <w:fldChar w:fldCharType="begin"/>
        </w:r>
        <w:r>
          <w:instrText xml:space="preserve"> PAGEREF _Toc19675 \h </w:instrText>
        </w:r>
        <w:r>
          <w:fldChar w:fldCharType="separate"/>
        </w:r>
        <w:r>
          <w:t>65</w:t>
        </w:r>
        <w:r>
          <w:fldChar w:fldCharType="end"/>
        </w:r>
      </w:hyperlink>
    </w:p>
    <w:p>
      <w:pPr>
        <w:pStyle w:val="TOC2"/>
        <w:tabs>
          <w:tab w:val="right" w:leader="dot" w:pos="8306"/>
        </w:tabs>
      </w:pPr>
      <w:hyperlink w:anchor="_Toc26012" w:history="1">
        <w:r>
          <w:rPr>
            <w:rFonts w:ascii="仿宋" w:eastAsia="仿宋" w:hAnsi="仿宋" w:cs="仿宋" w:hint="eastAsia"/>
            <w:lang w:eastAsia="zh-CN"/>
          </w:rPr>
          <w:t>(二)、质量管理责任</w:t>
        </w:r>
        <w:r>
          <w:tab/>
        </w:r>
        <w:r>
          <w:fldChar w:fldCharType="begin"/>
        </w:r>
        <w:r>
          <w:instrText xml:space="preserve"> PAGEREF _Toc26012 \h </w:instrText>
        </w:r>
        <w:r>
          <w:fldChar w:fldCharType="separate"/>
        </w:r>
        <w:r>
          <w:t>66</w:t>
        </w:r>
        <w:r>
          <w:fldChar w:fldCharType="end"/>
        </w:r>
      </w:hyperlink>
    </w:p>
    <w:p>
      <w:pPr>
        <w:pStyle w:val="TOC2"/>
        <w:tabs>
          <w:tab w:val="right" w:leader="dot" w:pos="8306"/>
        </w:tabs>
      </w:pPr>
      <w:hyperlink w:anchor="_Toc17344" w:history="1">
        <w:r>
          <w:rPr>
            <w:rFonts w:ascii="仿宋" w:eastAsia="仿宋" w:hAnsi="仿宋" w:cs="仿宋" w:hint="eastAsia"/>
            <w:lang w:eastAsia="zh-CN"/>
          </w:rPr>
          <w:t>(三)、质量管理体系文件</w:t>
        </w:r>
        <w:r>
          <w:tab/>
        </w:r>
        <w:r>
          <w:fldChar w:fldCharType="begin"/>
        </w:r>
        <w:r>
          <w:instrText xml:space="preserve"> PAGEREF _Toc17344 \h </w:instrText>
        </w:r>
        <w:r>
          <w:fldChar w:fldCharType="separate"/>
        </w:r>
        <w:r>
          <w:t>68</w:t>
        </w:r>
        <w:r>
          <w:fldChar w:fldCharType="end"/>
        </w:r>
      </w:hyperlink>
    </w:p>
    <w:p>
      <w:pPr>
        <w:pStyle w:val="TOC2"/>
        <w:tabs>
          <w:tab w:val="right" w:leader="dot" w:pos="8306"/>
        </w:tabs>
      </w:pPr>
      <w:hyperlink w:anchor="_Toc29196" w:history="1">
        <w:r>
          <w:rPr>
            <w:rFonts w:ascii="仿宋" w:eastAsia="仿宋" w:hAnsi="仿宋" w:cs="仿宋" w:hint="eastAsia"/>
            <w:lang w:eastAsia="zh-CN"/>
          </w:rPr>
          <w:t>(四)、质量培训与教育</w:t>
        </w:r>
        <w:r>
          <w:tab/>
        </w:r>
        <w:r>
          <w:fldChar w:fldCharType="begin"/>
        </w:r>
        <w:r>
          <w:instrText xml:space="preserve"> PAGEREF _Toc29196 \h </w:instrText>
        </w:r>
        <w:r>
          <w:fldChar w:fldCharType="separate"/>
        </w:r>
        <w:r>
          <w:t>70</w:t>
        </w:r>
        <w:r>
          <w:fldChar w:fldCharType="end"/>
        </w:r>
      </w:hyperlink>
    </w:p>
    <w:p>
      <w:pPr>
        <w:pStyle w:val="TOC2"/>
        <w:tabs>
          <w:tab w:val="right" w:leader="dot" w:pos="8306"/>
        </w:tabs>
      </w:pPr>
      <w:hyperlink w:anchor="_Toc1838" w:history="1">
        <w:r>
          <w:rPr>
            <w:rFonts w:ascii="仿宋" w:eastAsia="仿宋" w:hAnsi="仿宋" w:cs="仿宋" w:hint="eastAsia"/>
            <w:lang w:eastAsia="zh-CN"/>
          </w:rPr>
          <w:t>(五)、质量审核与评价</w:t>
        </w:r>
        <w:r>
          <w:tab/>
        </w:r>
        <w:r>
          <w:fldChar w:fldCharType="begin"/>
        </w:r>
        <w:r>
          <w:instrText xml:space="preserve"> PAGEREF _Toc1838 \h </w:instrText>
        </w:r>
        <w:r>
          <w:fldChar w:fldCharType="separate"/>
        </w:r>
        <w:r>
          <w:t>71</w:t>
        </w:r>
        <w:r>
          <w:fldChar w:fldCharType="end"/>
        </w:r>
      </w:hyperlink>
    </w:p>
    <w:p>
      <w:pPr>
        <w:pStyle w:val="TOC2"/>
        <w:tabs>
          <w:tab w:val="right" w:leader="dot" w:pos="8306"/>
        </w:tabs>
      </w:pPr>
      <w:hyperlink w:anchor="_Toc14630" w:history="1">
        <w:r>
          <w:rPr>
            <w:rFonts w:ascii="仿宋" w:eastAsia="仿宋" w:hAnsi="仿宋" w:cs="仿宋" w:hint="eastAsia"/>
            <w:lang w:eastAsia="zh-CN"/>
          </w:rPr>
          <w:t>(六)、不符合与纠正措施</w:t>
        </w:r>
        <w:r>
          <w:tab/>
        </w:r>
        <w:r>
          <w:fldChar w:fldCharType="begin"/>
        </w:r>
        <w:r>
          <w:instrText xml:space="preserve"> PAGEREF _Toc14630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9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394"/>
      <w:r>
        <w:rPr>
          <w:rFonts w:ascii="仿宋" w:eastAsia="仿宋" w:hAnsi="仿宋" w:cs="仿宋" w:hint="eastAsia"/>
          <w:sz w:val="28"/>
          <w:lang w:eastAsia="zh-CN"/>
        </w:rPr>
        <w:t>一、高纯人造硅灰石项目危机管理</w:t>
      </w:r>
      <w:bookmarkEnd w:id="2"/>
    </w:p>
    <w:p>
      <w:pPr>
        <w:pStyle w:val="Heading2"/>
        <w:rPr>
          <w:rFonts w:ascii="仿宋" w:eastAsia="仿宋" w:hAnsi="仿宋" w:cs="仿宋" w:hint="eastAsia"/>
          <w:lang w:eastAsia="zh-CN"/>
        </w:rPr>
      </w:pPr>
      <w:bookmarkStart w:id="3" w:name="_Toc230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人造硅灰石项目危机管理中，危机预警与识别是确保高纯人造硅灰石项目稳健运行的核心步骤。通过建立全面的监测机制，高纯人造硅灰石项目团队旨在及时发现和理解潜在的风险和危机因素，以便采取及时的预防和应对措施，确保高纯人造硅灰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人造硅灰石项目团队全面分析了整个高纯人造硅灰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纯人造硅灰石项目团队着重于明确定义高纯人造硅灰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人造硅灰石项目进展的持续监控，团队能够及时发现潜在问题并作出迅速反应。高纯人造硅灰石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在这一阶段，团队的专业素养和反应速度将发挥至关重要的作用，以确保潜在危机能够在初期得到有效的处理，最大程度地减轻负面影响。通过危机预警与识别，高纯人造硅灰石项目得以更有序、可控地推进。</w:t>
      </w:r>
    </w:p>
    <w:p>
      <w:pPr>
        <w:pStyle w:val="Heading2"/>
        <w:ind w:firstLine="560" w:firstLineChars="200"/>
        <w:rPr>
          <w:rFonts w:ascii="仿宋" w:eastAsia="仿宋" w:hAnsi="仿宋" w:cs="仿宋" w:hint="eastAsia"/>
          <w:sz w:val="28"/>
          <w:lang w:eastAsia="zh-CN"/>
        </w:rPr>
      </w:pPr>
      <w:bookmarkStart w:id="4" w:name="_Toc1811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在危机发生时，高纯人造硅灰石项目团队立即行动，成立了应急小组。该小组的任务是迅速制定并实施紧急应对措施，以最小化潜在损失。以下是采取的主要措施：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暂停高纯人造硅灰石项目进度：为遏制危机蔓延，高纯人造硅灰石项目暂时停止进行，以便全面评估当前状况。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资源重新分配：重新评估高纯人造硅灰石项目资源的分配，确保最大限度地减小损失。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实时沟通：与关键利益相关者建立实时沟通机制，向他们传递高纯人造硅灰石项目危机的实际状况，保障高纯人造硅灰石项目核心利益。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在紧急应对的同时，高纯人造硅灰石项目团队强调了团队协作和有效沟通的重要性。以下是团队协作的关键举措：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信息共享机制：建立了信息共享平台，确保团队成员能够及时获取高纯人造硅灰石项目危机的实时信息。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领导者沟通：高纯人造硅灰石项目领导者通过定期会议和即时沟通工具，指导团队应对危机，保持团队稳定运行。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随着危机得到初步控制，高纯人造硅灰石项目团队转向制定恢复计划，以确保高纯人造硅灰石项目能够从中迅速恢复。主要恢复计划包括：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修复受损的进度计划：重新评估高纯人造硅灰石项目进度，制定修复计划，确保高纯人造硅灰石项目尽快回归正常进程。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重新调整资源分配：优化资源分配，确保高纯人造硅灰石项目在有限资源下高效运转。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风险管理机制加强：对高纯人造硅灰石项目风险进行全面评估，制定更强化的风险管理策略，以预防未来可能的危机。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502"/>
      <w:r>
        <w:rPr>
          <w:rFonts w:ascii="仿宋" w:eastAsia="仿宋" w:hAnsi="仿宋" w:cs="仿宋" w:hint="eastAsia"/>
          <w:sz w:val="28"/>
          <w:lang w:eastAsia="zh-CN"/>
        </w:rPr>
        <w:t>二、高纯人造硅灰石项目可持续发展</w:t>
      </w:r>
      <w:bookmarkEnd w:id="5"/>
    </w:p>
    <w:p>
      <w:pPr>
        <w:pStyle w:val="Heading2"/>
        <w:rPr>
          <w:rFonts w:ascii="仿宋" w:eastAsia="仿宋" w:hAnsi="仿宋" w:cs="仿宋" w:hint="eastAsia"/>
          <w:lang w:eastAsia="zh-CN"/>
        </w:rPr>
      </w:pPr>
      <w:bookmarkStart w:id="6" w:name="_Toc1269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人造硅灰石项目中，高纯人造硅灰石项目团队着眼于未来，明确了可持续发展的战略方向。制定的具体可持续发展目标包括降低资源使用、采用环保技术、最大化社会效益等。这一步骤不仅有助于高纯人造硅灰石项目在环保和社会责任方面达到最高标准，也为未来提供了明确的指引，确保高纯人造硅灰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可持续实践的融入高纯人造硅灰石项目管理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纯人造硅灰石项目管理周期。从高纯人造硅灰石项目规划开始，高纯人造硅灰石项目团队就考虑了环境和社会的因素。在执行阶段，高纯人造硅灰石项目团队积极推动绿色技术的应用，优化资源利用。此外，关注员工的社会责任，通过培训和沟通活动提高员工对可持续发展的认知，使他们能够在日常工作中践行可持续实践。这些举措不仅为高纯人造硅灰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50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扎根于高纯人造硅灰石项目的可持续发展理念，我们深信环保与社会责任是高纯人造硅灰石项目成功的关键支柱。在高纯人造硅灰石项目的每一步，我们都致力于通过创新和实践，履行对环境和社会的坚定责任。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团队通过引入先进的环保技术、建立高效的废物处理系统以及推动能源节约措施，积极履行环保责任。定期的环保监测和评估确保高纯人造硅灰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不仅致力于自身可持续发展，还注重对社会的回馈。通过支持社区高纯人造硅灰石项目、参与慈善事业、提供培训机会等方式，高纯人造硅灰石项目积极履行社会责任。与当地社区建立积极互动，关注员工的工作与生活平衡，以及员工的身心健康，是高纯人造硅灰石项目在社会责任层面的关键举措。这样的实践不仅增强了高纯人造硅灰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804"/>
      <w:r>
        <w:rPr>
          <w:rFonts w:ascii="仿宋" w:eastAsia="仿宋" w:hAnsi="仿宋" w:cs="仿宋" w:hint="eastAsia"/>
          <w:sz w:val="28"/>
          <w:lang w:eastAsia="zh-CN"/>
        </w:rPr>
        <w:t>三、高纯人造硅灰石项目土建工程</w:t>
      </w:r>
      <w:bookmarkEnd w:id="8"/>
    </w:p>
    <w:p>
      <w:pPr>
        <w:pStyle w:val="Heading2"/>
        <w:rPr>
          <w:rFonts w:ascii="仿宋" w:eastAsia="仿宋" w:hAnsi="仿宋" w:cs="仿宋" w:hint="eastAsia"/>
          <w:lang w:eastAsia="zh-CN"/>
        </w:rPr>
      </w:pPr>
      <w:bookmarkStart w:id="9" w:name="_Toc3108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在高纯人造硅灰石项目的建筑工程设计中，我们将秉承一系列重要的设计原则，以确保高纯人造硅灰石项目建筑在功能、美观、可持续性等方面达到最佳效果。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首要原则是确保建筑的功能性得到最大化的发挥。我们将充分理解高纯人造硅灰石项目的实际需求，合理布局各个功能区域，保证建筑在满足业务需求的同时，提供高效的工作环境。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在建筑设计中，我们将综合考虑建设和运营成本。通过精细的经济效益分析，确保设计方案在高效利用资源的同时，对高纯人造硅灰石项目的长期盈利能力有积极的贡献。</w:t>
      </w:r>
    </w:p>
    <w:p>
      <w:pPr>
        <w:pStyle w:val="Heading2"/>
        <w:ind w:firstLine="560" w:firstLineChars="200"/>
        <w:rPr>
          <w:rFonts w:ascii="仿宋" w:eastAsia="仿宋" w:hAnsi="仿宋" w:cs="仿宋" w:hint="eastAsia"/>
          <w:sz w:val="28"/>
          <w:lang w:eastAsia="zh-CN"/>
        </w:rPr>
      </w:pPr>
      <w:bookmarkStart w:id="10" w:name="_Toc25803"/>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人造硅灰石项目的土建工程设计中，我们将精准设定设计年限，结合高纯人造硅灰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人造硅灰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73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高纯人造硅灰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人造硅灰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人造硅灰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64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本期工程高纯人造硅灰石项目预计总建筑面积XXX平方米，其中：计容建筑面积XXX平方米，计划建筑工程投资XX万元，占高纯人造硅灰石项目总投资的XX%。</w:t>
      </w:r>
    </w:p>
    <w:p>
      <w:pPr>
        <w:pStyle w:val="Heading1"/>
        <w:ind w:firstLine="560" w:firstLineChars="200"/>
        <w:rPr>
          <w:rFonts w:ascii="仿宋" w:eastAsia="仿宋" w:hAnsi="仿宋" w:cs="仿宋" w:hint="eastAsia"/>
          <w:sz w:val="28"/>
          <w:lang w:eastAsia="zh-CN"/>
        </w:rPr>
      </w:pPr>
      <w:bookmarkStart w:id="13" w:name="_Toc27439"/>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5509"/>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高纯人造硅灰石项目的技术管理特点体现在其创新导向。通过引入最先进的技术趋势和解决方案，高纯人造硅灰石项目致力于提升科技含量、提高质量和效率水平。这意味着我们将采用最新的工具和方法，确保高纯人造硅灰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纯人造硅灰石项目技术管理的显著特征。通过整合不同领域的技术资源，我们实现了跨学科的协同工作。这有助于优化技术架构，提高整体效能。此外，整合性策略还促进了不同技术团队之间的紧密沟通和高效合作，确保高纯人造硅灰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纯人造硅灰石项目所采用的技术。通过不断优化技术方案，高纯人造硅灰石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纯人造硅灰石项目团队将在高纯人造硅灰石项目初期识别可能的技术风险，并采取相应的预防和应对措施。通过建立健全的风险评估机制，高纯人造硅灰石项目能够在实施过程中及时发现并解决潜在的技术问题，保障高纯人造硅灰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纯人造硅灰石项目中，技术将成为高纯人造硅灰石项目成功的有力支持。这一深度剖析揭示了技术管理在高纯人造硅灰石项目实施中的关键作用，为高纯人造硅灰石项目的技术基础奠定了坚实的基础。</w:t>
      </w:r>
    </w:p>
    <w:p>
      <w:pPr>
        <w:pStyle w:val="Heading2"/>
        <w:ind w:firstLine="560" w:firstLineChars="200"/>
        <w:rPr>
          <w:rFonts w:ascii="仿宋" w:eastAsia="仿宋" w:hAnsi="仿宋" w:cs="仿宋" w:hint="eastAsia"/>
          <w:sz w:val="28"/>
          <w:lang w:eastAsia="zh-CN"/>
        </w:rPr>
      </w:pPr>
      <w:bookmarkStart w:id="15" w:name="_Toc24847"/>
      <w:r>
        <w:rPr>
          <w:rFonts w:ascii="仿宋" w:eastAsia="仿宋" w:hAnsi="仿宋" w:cs="仿宋" w:hint="eastAsia"/>
          <w:sz w:val="28"/>
          <w:lang w:eastAsia="zh-CN"/>
        </w:rPr>
        <w:t>(二)、高纯人造硅灰石项目工艺技术设计方案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纯人造硅灰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纯人造硅灰石项目将严格按照相关行业规范要求进行组织。通过有效控制产品质量，高纯人造硅灰石项目将致力于为顾客提供优质的高纯人造硅灰石项目产品和良好的服务。这体现了高纯人造硅灰石项目对于生产活动合规性和质量标准的高度重视，为高纯人造硅灰石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高纯人造硅灰石项目注重生态效益和清洁生产原则。高纯人造硅灰石项目建设将紧密结合地方特色经济发展，与社会经济发展规划和区域环境保护规划方案相协调一致。通过与当地区域自然生态系统的结合，高纯人造硅灰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纯人造硅灰石项目产品具有多样化的客户需求和个性化的特点。因此，高纯人造硅灰石项目产品规格品种多样，且单批生产数量较小。为满足这一特点，高纯人造硅灰石项目承办单位将建设先进的柔性制造生产线。通过广泛应用柔性制造技术，高纯人造硅灰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纯人造硅灰石项目采用的技术具有较高的技术含量和自动化水平，处于国内先进水平。这一技术选用不仅体现了对生产效率、质量和环境友好性的高标准要求，同时为高纯人造硅灰石项目的可持续发展奠定了坚实的基础。</w:t>
      </w:r>
    </w:p>
    <w:p>
      <w:pPr>
        <w:pStyle w:val="Heading2"/>
        <w:ind w:firstLine="560" w:firstLineChars="200"/>
        <w:rPr>
          <w:rFonts w:ascii="仿宋" w:eastAsia="仿宋" w:hAnsi="仿宋" w:cs="仿宋" w:hint="eastAsia"/>
          <w:sz w:val="28"/>
          <w:lang w:eastAsia="zh-CN"/>
        </w:rPr>
      </w:pPr>
      <w:bookmarkStart w:id="16" w:name="_Toc27738"/>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为确保高纯人造硅灰石项目的高效生产和技术实施，我们制定了一套精心设计的设备选型方案，以满足高纯人造硅灰石项目生产、质量和环保的要求。该方案的主要特点如下：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纯人造硅灰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针对高纯人造硅灰石项目产品的多样性和小批量生产的特点，我们将建设柔性制造生产线。通过在设备选型中考虑柔性制造技术，可以灵活应对不同产品规格和生产需求，实现生产线的高度灵活性和适应性。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2545"/>
      <w:r>
        <w:rPr>
          <w:rFonts w:ascii="仿宋" w:eastAsia="仿宋" w:hAnsi="仿宋" w:cs="仿宋" w:hint="eastAsia"/>
          <w:sz w:val="28"/>
          <w:lang w:eastAsia="zh-CN"/>
        </w:rPr>
        <w:t>五、高纯人造硅灰石项目选址可行性分析</w:t>
      </w:r>
      <w:bookmarkEnd w:id="17"/>
    </w:p>
    <w:p>
      <w:pPr>
        <w:pStyle w:val="Heading2"/>
        <w:rPr>
          <w:rFonts w:ascii="仿宋" w:eastAsia="仿宋" w:hAnsi="仿宋" w:cs="仿宋" w:hint="eastAsia"/>
          <w:lang w:eastAsia="zh-CN"/>
        </w:rPr>
      </w:pPr>
      <w:bookmarkStart w:id="18" w:name="_Toc25496"/>
      <w:r>
        <w:rPr>
          <w:rFonts w:ascii="仿宋" w:eastAsia="仿宋" w:hAnsi="仿宋" w:cs="仿宋" w:hint="eastAsia"/>
          <w:lang w:eastAsia="zh-CN"/>
        </w:rPr>
        <w:t>(一)、高纯人造硅灰石项目选址</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该高纯人造硅灰石项目选址位于XX省XX市XX区XXX街道</w:t>
      </w:r>
    </w:p>
    <w:p>
      <w:pPr>
        <w:pStyle w:val="Heading2"/>
        <w:ind w:firstLine="560" w:firstLineChars="200"/>
        <w:rPr>
          <w:rFonts w:ascii="仿宋" w:eastAsia="仿宋" w:hAnsi="仿宋" w:cs="仿宋" w:hint="eastAsia"/>
          <w:sz w:val="28"/>
          <w:lang w:eastAsia="zh-CN"/>
        </w:rPr>
      </w:pPr>
      <w:bookmarkStart w:id="19" w:name="_Toc11954"/>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高纯人造硅灰石项目的征地面积将根据高纯人造硅灰石项目的实际规模和需求进行精确规划。具体面积XXX平方米，旨在确保高纯人造硅灰石项目不仅能够满足当前的发展需求，还能够预留空间以适应未来的扩展。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净用地面积是在征地面积基础上去除不可利用面积后的实际可开发用地。具体面积XXX平方米，考虑到环保、交通、安全等多方面因素，以确保高纯人造硅灰石项目在整体利用效率上达到最优。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高纯人造硅灰石项目计划建设的建筑总规模具体面积XXX平方米。这一规模的确定综合考虑了高纯人造硅灰石项目的性质、规模，以及城市规划的相关要求，确保建筑布局与周边环境协调一致。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绿地率是高纯人造硅灰石项目用地中被规划为绿地的比例。具体面积XXX平方米，旨在通过合理规划绿地，改善高纯人造硅灰石项目周边环境，提升居民生活质量，并符合城市整体绿化规划。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容积率是用地上可以建设的建筑总体积与用地面积之比。具体面积XXX，通过合理的容积率规划，确保高纯人造硅灰石项目建筑规模与周边环境和谐共生。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纯人造硅灰石项目选址与当地城市规划相一致，具体面积XXX平方米。通过与城市规划部门深入沟通，确保高纯人造硅灰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纯人造硅灰石项目选址符合当地产业政策，具体面积XXX平方米。这包括高纯人造硅灰石项目对当地经济的促进作用，以及对相关产业的带动效应，确保高纯人造硅灰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用地总体要求必须符合环保和可持续发展的原则，具体面积XXX平方米。通过采用绿色建筑设计、节能减排等措施，确保高纯人造硅灰石项目在建设和运营过程中对环境的影响最小化，达到可持续发展的要求。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确保高纯人造硅灰石项目选址具备必要的公共设施配套，具体面积XXX平方米。这包括交通便利性、教育、医疗等基础设施，以提高居民生活品质，使得高纯人造硅灰石项目选址更具吸引力。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考虑用地总体要求对当地社会稳定性的影响，具体面积XXX平方米。通过深入了解当地社区反馈，确保高纯人造硅灰石项目的选址和建设过程对当地社会和谐稳定产生积极作用。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人造硅灰石项目选址不仅符合法规和规划，还在实际操作中具有可行性。这一全面规划将为高纯人造硅灰石项目的成功实施提供坚实的基础，确保高纯人造硅灰石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https://d.book118.com/565344023133011113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高纯人造硅灰石项目规划设计纲要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C7359C"/>
    <w:rsid w:val="70C735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34402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2024-02-25T03:11:00Z</dcterms:created>
  <dcterms:modified xsi:type="dcterms:W3CDTF">2024-02-25T03:12:07Z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21800393496347C0826A7F888176E964_11</vt:lpwstr>
  </property>
  <property fmtid="{D5CDD505-2E9C-101B-9397-08002B2CF9AE}" pid="3" name="KSOProductBuildVer">
    <vt:lpwstr>2052-12.1.0.16388</vt:lpwstr>
  </property>
</Properties>
</file>