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95" w:history="1">
        <w:r>
          <w:rPr>
            <w:rFonts w:ascii="仿宋" w:eastAsia="仿宋" w:hAnsi="仿宋" w:cs="仿宋" w:hint="eastAsia"/>
            <w:lang w:eastAsia="zh-CN"/>
          </w:rPr>
          <w:t>概论</w:t>
        </w:r>
        <w:r>
          <w:tab/>
        </w:r>
        <w:r>
          <w:fldChar w:fldCharType="begin"/>
        </w:r>
        <w:r>
          <w:instrText xml:space="preserve"> PAGEREF _Toc17195 \h </w:instrText>
        </w:r>
        <w:r>
          <w:fldChar w:fldCharType="separate"/>
        </w:r>
        <w:r>
          <w:t>3</w:t>
        </w:r>
        <w:r>
          <w:fldChar w:fldCharType="end"/>
        </w:r>
      </w:hyperlink>
    </w:p>
    <w:p>
      <w:pPr>
        <w:pStyle w:val="TOC1"/>
        <w:tabs>
          <w:tab w:val="right" w:leader="dot" w:pos="8306"/>
        </w:tabs>
      </w:pPr>
      <w:hyperlink w:anchor="_Toc16269" w:history="1">
        <w:r>
          <w:rPr>
            <w:rFonts w:ascii="仿宋" w:eastAsia="仿宋" w:hAnsi="仿宋" w:cs="仿宋" w:hint="eastAsia"/>
            <w:lang w:eastAsia="zh-CN"/>
          </w:rPr>
          <w:t>一、合成革项目建设背景及必要性分析</w:t>
        </w:r>
        <w:r>
          <w:tab/>
        </w:r>
        <w:r>
          <w:fldChar w:fldCharType="begin"/>
        </w:r>
        <w:r>
          <w:instrText xml:space="preserve"> PAGEREF _Toc16269 \h </w:instrText>
        </w:r>
        <w:r>
          <w:fldChar w:fldCharType="separate"/>
        </w:r>
        <w:r>
          <w:t>3</w:t>
        </w:r>
        <w:r>
          <w:fldChar w:fldCharType="end"/>
        </w:r>
      </w:hyperlink>
    </w:p>
    <w:p>
      <w:pPr>
        <w:pStyle w:val="TOC2"/>
        <w:tabs>
          <w:tab w:val="right" w:leader="dot" w:pos="8306"/>
        </w:tabs>
      </w:pPr>
      <w:hyperlink w:anchor="_Toc5851" w:history="1">
        <w:r>
          <w:rPr>
            <w:rFonts w:ascii="仿宋" w:eastAsia="仿宋" w:hAnsi="仿宋" w:cs="仿宋" w:hint="eastAsia"/>
            <w:lang w:eastAsia="zh-CN"/>
          </w:rPr>
          <w:t>(一)、合成革项目背景分析</w:t>
        </w:r>
        <w:r>
          <w:tab/>
        </w:r>
        <w:r>
          <w:fldChar w:fldCharType="begin"/>
        </w:r>
        <w:r>
          <w:instrText xml:space="preserve"> PAGEREF _Toc5851 \h </w:instrText>
        </w:r>
        <w:r>
          <w:fldChar w:fldCharType="separate"/>
        </w:r>
        <w:r>
          <w:t>3</w:t>
        </w:r>
        <w:r>
          <w:fldChar w:fldCharType="end"/>
        </w:r>
      </w:hyperlink>
    </w:p>
    <w:p>
      <w:pPr>
        <w:pStyle w:val="TOC2"/>
        <w:tabs>
          <w:tab w:val="right" w:leader="dot" w:pos="8306"/>
        </w:tabs>
      </w:pPr>
      <w:hyperlink w:anchor="_Toc20289" w:history="1">
        <w:r>
          <w:rPr>
            <w:rFonts w:ascii="仿宋" w:eastAsia="仿宋" w:hAnsi="仿宋" w:cs="仿宋" w:hint="eastAsia"/>
            <w:lang w:eastAsia="zh-CN"/>
          </w:rPr>
          <w:t>(二)、合成革项目建设必要性分析</w:t>
        </w:r>
        <w:r>
          <w:tab/>
        </w:r>
        <w:r>
          <w:fldChar w:fldCharType="begin"/>
        </w:r>
        <w:r>
          <w:instrText xml:space="preserve"> PAGEREF _Toc20289 \h </w:instrText>
        </w:r>
        <w:r>
          <w:fldChar w:fldCharType="separate"/>
        </w:r>
        <w:r>
          <w:t>5</w:t>
        </w:r>
        <w:r>
          <w:fldChar w:fldCharType="end"/>
        </w:r>
      </w:hyperlink>
    </w:p>
    <w:p>
      <w:pPr>
        <w:pStyle w:val="TOC1"/>
        <w:tabs>
          <w:tab w:val="right" w:leader="dot" w:pos="8306"/>
        </w:tabs>
      </w:pPr>
      <w:hyperlink w:anchor="_Toc16397" w:history="1">
        <w:r>
          <w:rPr>
            <w:rFonts w:ascii="仿宋" w:eastAsia="仿宋" w:hAnsi="仿宋" w:cs="仿宋" w:hint="eastAsia"/>
            <w:lang w:eastAsia="zh-CN"/>
          </w:rPr>
          <w:t>二、合成革项目选址可行性分析</w:t>
        </w:r>
        <w:r>
          <w:tab/>
        </w:r>
        <w:r>
          <w:fldChar w:fldCharType="begin"/>
        </w:r>
        <w:r>
          <w:instrText xml:space="preserve"> PAGEREF _Toc16397 \h </w:instrText>
        </w:r>
        <w:r>
          <w:fldChar w:fldCharType="separate"/>
        </w:r>
        <w:r>
          <w:t>6</w:t>
        </w:r>
        <w:r>
          <w:fldChar w:fldCharType="end"/>
        </w:r>
      </w:hyperlink>
    </w:p>
    <w:p>
      <w:pPr>
        <w:pStyle w:val="TOC2"/>
        <w:tabs>
          <w:tab w:val="right" w:leader="dot" w:pos="8306"/>
        </w:tabs>
      </w:pPr>
      <w:hyperlink w:anchor="_Toc24799" w:history="1">
        <w:r>
          <w:rPr>
            <w:rFonts w:ascii="仿宋" w:eastAsia="仿宋" w:hAnsi="仿宋" w:cs="仿宋" w:hint="eastAsia"/>
            <w:lang w:eastAsia="zh-CN"/>
          </w:rPr>
          <w:t>(一)、合成革项目选址</w:t>
        </w:r>
        <w:r>
          <w:tab/>
        </w:r>
        <w:r>
          <w:fldChar w:fldCharType="begin"/>
        </w:r>
        <w:r>
          <w:instrText xml:space="preserve"> PAGEREF _Toc24799 \h </w:instrText>
        </w:r>
        <w:r>
          <w:fldChar w:fldCharType="separate"/>
        </w:r>
        <w:r>
          <w:t>6</w:t>
        </w:r>
        <w:r>
          <w:fldChar w:fldCharType="end"/>
        </w:r>
      </w:hyperlink>
    </w:p>
    <w:p>
      <w:pPr>
        <w:pStyle w:val="TOC2"/>
        <w:tabs>
          <w:tab w:val="right" w:leader="dot" w:pos="8306"/>
        </w:tabs>
      </w:pPr>
      <w:hyperlink w:anchor="_Toc8506" w:history="1">
        <w:r>
          <w:rPr>
            <w:rFonts w:ascii="仿宋" w:eastAsia="仿宋" w:hAnsi="仿宋" w:cs="仿宋" w:hint="eastAsia"/>
            <w:lang w:eastAsia="zh-CN"/>
          </w:rPr>
          <w:t>(二)、用地控制指标</w:t>
        </w:r>
        <w:r>
          <w:tab/>
        </w:r>
        <w:r>
          <w:fldChar w:fldCharType="begin"/>
        </w:r>
        <w:r>
          <w:instrText xml:space="preserve"> PAGEREF _Toc8506 \h </w:instrText>
        </w:r>
        <w:r>
          <w:fldChar w:fldCharType="separate"/>
        </w:r>
        <w:r>
          <w:t>6</w:t>
        </w:r>
        <w:r>
          <w:fldChar w:fldCharType="end"/>
        </w:r>
      </w:hyperlink>
    </w:p>
    <w:p>
      <w:pPr>
        <w:pStyle w:val="TOC2"/>
        <w:tabs>
          <w:tab w:val="right" w:leader="dot" w:pos="8306"/>
        </w:tabs>
      </w:pPr>
      <w:hyperlink w:anchor="_Toc16994" w:history="1">
        <w:r>
          <w:rPr>
            <w:rFonts w:ascii="仿宋" w:eastAsia="仿宋" w:hAnsi="仿宋" w:cs="仿宋" w:hint="eastAsia"/>
            <w:lang w:eastAsia="zh-CN"/>
          </w:rPr>
          <w:t>(三)、节约用地措施</w:t>
        </w:r>
        <w:r>
          <w:tab/>
        </w:r>
        <w:r>
          <w:fldChar w:fldCharType="begin"/>
        </w:r>
        <w:r>
          <w:instrText xml:space="preserve"> PAGEREF _Toc16994 \h </w:instrText>
        </w:r>
        <w:r>
          <w:fldChar w:fldCharType="separate"/>
        </w:r>
        <w:r>
          <w:t>8</w:t>
        </w:r>
        <w:r>
          <w:fldChar w:fldCharType="end"/>
        </w:r>
      </w:hyperlink>
    </w:p>
    <w:p>
      <w:pPr>
        <w:pStyle w:val="TOC2"/>
        <w:tabs>
          <w:tab w:val="right" w:leader="dot" w:pos="8306"/>
        </w:tabs>
      </w:pPr>
      <w:hyperlink w:anchor="_Toc6195" w:history="1">
        <w:r>
          <w:rPr>
            <w:rFonts w:ascii="仿宋" w:eastAsia="仿宋" w:hAnsi="仿宋" w:cs="仿宋" w:hint="eastAsia"/>
            <w:lang w:eastAsia="zh-CN"/>
          </w:rPr>
          <w:t>(四)、总图布置方案</w:t>
        </w:r>
        <w:r>
          <w:tab/>
        </w:r>
        <w:r>
          <w:fldChar w:fldCharType="begin"/>
        </w:r>
        <w:r>
          <w:instrText xml:space="preserve"> PAGEREF _Toc6195 \h </w:instrText>
        </w:r>
        <w:r>
          <w:fldChar w:fldCharType="separate"/>
        </w:r>
        <w:r>
          <w:t>9</w:t>
        </w:r>
        <w:r>
          <w:fldChar w:fldCharType="end"/>
        </w:r>
      </w:hyperlink>
    </w:p>
    <w:p>
      <w:pPr>
        <w:pStyle w:val="TOC2"/>
        <w:tabs>
          <w:tab w:val="right" w:leader="dot" w:pos="8306"/>
        </w:tabs>
      </w:pPr>
      <w:hyperlink w:anchor="_Toc2833" w:history="1">
        <w:r>
          <w:rPr>
            <w:rFonts w:ascii="仿宋" w:eastAsia="仿宋" w:hAnsi="仿宋" w:cs="仿宋" w:hint="eastAsia"/>
            <w:lang w:eastAsia="zh-CN"/>
          </w:rPr>
          <w:t>(五)、选址综合评价</w:t>
        </w:r>
        <w:r>
          <w:tab/>
        </w:r>
        <w:r>
          <w:fldChar w:fldCharType="begin"/>
        </w:r>
        <w:r>
          <w:instrText xml:space="preserve"> PAGEREF _Toc2833 \h </w:instrText>
        </w:r>
        <w:r>
          <w:fldChar w:fldCharType="separate"/>
        </w:r>
        <w:r>
          <w:t>10</w:t>
        </w:r>
        <w:r>
          <w:fldChar w:fldCharType="end"/>
        </w:r>
      </w:hyperlink>
    </w:p>
    <w:p>
      <w:pPr>
        <w:pStyle w:val="TOC1"/>
        <w:tabs>
          <w:tab w:val="right" w:leader="dot" w:pos="8306"/>
        </w:tabs>
      </w:pPr>
      <w:hyperlink w:anchor="_Toc13558" w:history="1">
        <w:r>
          <w:rPr>
            <w:rFonts w:ascii="仿宋" w:eastAsia="仿宋" w:hAnsi="仿宋" w:cs="仿宋" w:hint="eastAsia"/>
            <w:lang w:eastAsia="zh-CN"/>
          </w:rPr>
          <w:t>三、市场分析、调研</w:t>
        </w:r>
        <w:r>
          <w:tab/>
        </w:r>
        <w:r>
          <w:fldChar w:fldCharType="begin"/>
        </w:r>
        <w:r>
          <w:instrText xml:space="preserve"> PAGEREF _Toc13558 \h </w:instrText>
        </w:r>
        <w:r>
          <w:fldChar w:fldCharType="separate"/>
        </w:r>
        <w:r>
          <w:t>11</w:t>
        </w:r>
        <w:r>
          <w:fldChar w:fldCharType="end"/>
        </w:r>
      </w:hyperlink>
    </w:p>
    <w:p>
      <w:pPr>
        <w:pStyle w:val="TOC2"/>
        <w:tabs>
          <w:tab w:val="right" w:leader="dot" w:pos="8306"/>
        </w:tabs>
      </w:pPr>
      <w:hyperlink w:anchor="_Toc20865" w:history="1">
        <w:r>
          <w:rPr>
            <w:rFonts w:ascii="仿宋" w:eastAsia="仿宋" w:hAnsi="仿宋" w:cs="仿宋" w:hint="eastAsia"/>
            <w:lang w:eastAsia="zh-CN"/>
          </w:rPr>
          <w:t>(一)、合成革行业分析</w:t>
        </w:r>
        <w:r>
          <w:tab/>
        </w:r>
        <w:r>
          <w:fldChar w:fldCharType="begin"/>
        </w:r>
        <w:r>
          <w:instrText xml:space="preserve"> PAGEREF _Toc20865 \h </w:instrText>
        </w:r>
        <w:r>
          <w:fldChar w:fldCharType="separate"/>
        </w:r>
        <w:r>
          <w:t>11</w:t>
        </w:r>
        <w:r>
          <w:fldChar w:fldCharType="end"/>
        </w:r>
      </w:hyperlink>
    </w:p>
    <w:p>
      <w:pPr>
        <w:pStyle w:val="TOC2"/>
        <w:tabs>
          <w:tab w:val="right" w:leader="dot" w:pos="8306"/>
        </w:tabs>
      </w:pPr>
      <w:hyperlink w:anchor="_Toc2081" w:history="1">
        <w:r>
          <w:rPr>
            <w:rFonts w:ascii="仿宋" w:eastAsia="仿宋" w:hAnsi="仿宋" w:cs="仿宋" w:hint="eastAsia"/>
            <w:lang w:eastAsia="zh-CN"/>
          </w:rPr>
          <w:t>(二)、合成革市场分析预测</w:t>
        </w:r>
        <w:r>
          <w:tab/>
        </w:r>
        <w:r>
          <w:fldChar w:fldCharType="begin"/>
        </w:r>
        <w:r>
          <w:instrText xml:space="preserve"> PAGEREF _Toc2081 \h </w:instrText>
        </w:r>
        <w:r>
          <w:fldChar w:fldCharType="separate"/>
        </w:r>
        <w:r>
          <w:t>12</w:t>
        </w:r>
        <w:r>
          <w:fldChar w:fldCharType="end"/>
        </w:r>
      </w:hyperlink>
    </w:p>
    <w:p>
      <w:pPr>
        <w:pStyle w:val="TOC1"/>
        <w:tabs>
          <w:tab w:val="right" w:leader="dot" w:pos="8306"/>
        </w:tabs>
      </w:pPr>
      <w:hyperlink w:anchor="_Toc28330" w:history="1">
        <w:r>
          <w:rPr>
            <w:rFonts w:ascii="仿宋" w:eastAsia="仿宋" w:hAnsi="仿宋" w:cs="仿宋" w:hint="eastAsia"/>
            <w:lang w:eastAsia="zh-CN"/>
          </w:rPr>
          <w:t>四、合成革项目土建工程</w:t>
        </w:r>
        <w:r>
          <w:tab/>
        </w:r>
        <w:r>
          <w:fldChar w:fldCharType="begin"/>
        </w:r>
        <w:r>
          <w:instrText xml:space="preserve"> PAGEREF _Toc28330 \h </w:instrText>
        </w:r>
        <w:r>
          <w:fldChar w:fldCharType="separate"/>
        </w:r>
        <w:r>
          <w:t>13</w:t>
        </w:r>
        <w:r>
          <w:fldChar w:fldCharType="end"/>
        </w:r>
      </w:hyperlink>
    </w:p>
    <w:p>
      <w:pPr>
        <w:pStyle w:val="TOC2"/>
        <w:tabs>
          <w:tab w:val="right" w:leader="dot" w:pos="8306"/>
        </w:tabs>
      </w:pPr>
      <w:hyperlink w:anchor="_Toc20035" w:history="1">
        <w:r>
          <w:rPr>
            <w:rFonts w:ascii="仿宋" w:eastAsia="仿宋" w:hAnsi="仿宋" w:cs="仿宋" w:hint="eastAsia"/>
            <w:lang w:eastAsia="zh-CN"/>
          </w:rPr>
          <w:t>(一)、建筑工程设计原则</w:t>
        </w:r>
        <w:r>
          <w:tab/>
        </w:r>
        <w:r>
          <w:fldChar w:fldCharType="begin"/>
        </w:r>
        <w:r>
          <w:instrText xml:space="preserve"> PAGEREF _Toc20035 \h </w:instrText>
        </w:r>
        <w:r>
          <w:fldChar w:fldCharType="separate"/>
        </w:r>
        <w:r>
          <w:t>13</w:t>
        </w:r>
        <w:r>
          <w:fldChar w:fldCharType="end"/>
        </w:r>
      </w:hyperlink>
    </w:p>
    <w:p>
      <w:pPr>
        <w:pStyle w:val="TOC2"/>
        <w:tabs>
          <w:tab w:val="right" w:leader="dot" w:pos="8306"/>
        </w:tabs>
      </w:pPr>
      <w:hyperlink w:anchor="_Toc7824" w:history="1">
        <w:r>
          <w:rPr>
            <w:rFonts w:ascii="仿宋" w:eastAsia="仿宋" w:hAnsi="仿宋" w:cs="仿宋" w:hint="eastAsia"/>
            <w:lang w:eastAsia="zh-CN"/>
          </w:rPr>
          <w:t>(二)、土建工程设计年限及安全等级</w:t>
        </w:r>
        <w:r>
          <w:tab/>
        </w:r>
        <w:r>
          <w:fldChar w:fldCharType="begin"/>
        </w:r>
        <w:r>
          <w:instrText xml:space="preserve"> PAGEREF _Toc7824 \h </w:instrText>
        </w:r>
        <w:r>
          <w:fldChar w:fldCharType="separate"/>
        </w:r>
        <w:r>
          <w:t>14</w:t>
        </w:r>
        <w:r>
          <w:fldChar w:fldCharType="end"/>
        </w:r>
      </w:hyperlink>
    </w:p>
    <w:p>
      <w:pPr>
        <w:pStyle w:val="TOC2"/>
        <w:tabs>
          <w:tab w:val="right" w:leader="dot" w:pos="8306"/>
        </w:tabs>
      </w:pPr>
      <w:hyperlink w:anchor="_Toc9806" w:history="1">
        <w:r>
          <w:rPr>
            <w:rFonts w:ascii="仿宋" w:eastAsia="仿宋" w:hAnsi="仿宋" w:cs="仿宋" w:hint="eastAsia"/>
            <w:lang w:eastAsia="zh-CN"/>
          </w:rPr>
          <w:t>(三)、建筑工程设计总体要求</w:t>
        </w:r>
        <w:r>
          <w:tab/>
        </w:r>
        <w:r>
          <w:fldChar w:fldCharType="begin"/>
        </w:r>
        <w:r>
          <w:instrText xml:space="preserve"> PAGEREF _Toc9806 \h </w:instrText>
        </w:r>
        <w:r>
          <w:fldChar w:fldCharType="separate"/>
        </w:r>
        <w:r>
          <w:t>15</w:t>
        </w:r>
        <w:r>
          <w:fldChar w:fldCharType="end"/>
        </w:r>
      </w:hyperlink>
    </w:p>
    <w:p>
      <w:pPr>
        <w:pStyle w:val="TOC2"/>
        <w:tabs>
          <w:tab w:val="right" w:leader="dot" w:pos="8306"/>
        </w:tabs>
      </w:pPr>
      <w:hyperlink w:anchor="_Toc4948" w:history="1">
        <w:r>
          <w:rPr>
            <w:rFonts w:ascii="仿宋" w:eastAsia="仿宋" w:hAnsi="仿宋" w:cs="仿宋" w:hint="eastAsia"/>
            <w:lang w:eastAsia="zh-CN"/>
          </w:rPr>
          <w:t>(四)、土建工程建设指标</w:t>
        </w:r>
        <w:r>
          <w:tab/>
        </w:r>
        <w:r>
          <w:fldChar w:fldCharType="begin"/>
        </w:r>
        <w:r>
          <w:instrText xml:space="preserve"> PAGEREF _Toc4948 \h </w:instrText>
        </w:r>
        <w:r>
          <w:fldChar w:fldCharType="separate"/>
        </w:r>
        <w:r>
          <w:t>16</w:t>
        </w:r>
        <w:r>
          <w:fldChar w:fldCharType="end"/>
        </w:r>
      </w:hyperlink>
    </w:p>
    <w:p>
      <w:pPr>
        <w:pStyle w:val="TOC1"/>
        <w:tabs>
          <w:tab w:val="right" w:leader="dot" w:pos="8306"/>
        </w:tabs>
      </w:pPr>
      <w:hyperlink w:anchor="_Toc13557" w:history="1">
        <w:r>
          <w:rPr>
            <w:rFonts w:ascii="仿宋" w:eastAsia="仿宋" w:hAnsi="仿宋" w:cs="仿宋" w:hint="eastAsia"/>
            <w:lang w:eastAsia="zh-CN"/>
          </w:rPr>
          <w:t>五、合成革项目可持续发展</w:t>
        </w:r>
        <w:r>
          <w:tab/>
        </w:r>
        <w:r>
          <w:fldChar w:fldCharType="begin"/>
        </w:r>
        <w:r>
          <w:instrText xml:space="preserve"> PAGEREF _Toc13557 \h </w:instrText>
        </w:r>
        <w:r>
          <w:fldChar w:fldCharType="separate"/>
        </w:r>
        <w:r>
          <w:t>16</w:t>
        </w:r>
        <w:r>
          <w:fldChar w:fldCharType="end"/>
        </w:r>
      </w:hyperlink>
    </w:p>
    <w:p>
      <w:pPr>
        <w:pStyle w:val="TOC2"/>
        <w:tabs>
          <w:tab w:val="right" w:leader="dot" w:pos="8306"/>
        </w:tabs>
      </w:pPr>
      <w:hyperlink w:anchor="_Toc30118" w:history="1">
        <w:r>
          <w:rPr>
            <w:rFonts w:ascii="仿宋" w:eastAsia="仿宋" w:hAnsi="仿宋" w:cs="仿宋" w:hint="eastAsia"/>
            <w:lang w:eastAsia="zh-CN"/>
          </w:rPr>
          <w:t>(一)、可持续战略与实践</w:t>
        </w:r>
        <w:r>
          <w:tab/>
        </w:r>
        <w:r>
          <w:fldChar w:fldCharType="begin"/>
        </w:r>
        <w:r>
          <w:instrText xml:space="preserve"> PAGEREF _Toc30118 \h </w:instrText>
        </w:r>
        <w:r>
          <w:fldChar w:fldCharType="separate"/>
        </w:r>
        <w:r>
          <w:t>16</w:t>
        </w:r>
        <w:r>
          <w:fldChar w:fldCharType="end"/>
        </w:r>
      </w:hyperlink>
    </w:p>
    <w:p>
      <w:pPr>
        <w:pStyle w:val="TOC2"/>
        <w:tabs>
          <w:tab w:val="right" w:leader="dot" w:pos="8306"/>
        </w:tabs>
      </w:pPr>
      <w:hyperlink w:anchor="_Toc25545" w:history="1">
        <w:r>
          <w:rPr>
            <w:rFonts w:ascii="仿宋" w:eastAsia="仿宋" w:hAnsi="仿宋" w:cs="仿宋" w:hint="eastAsia"/>
            <w:lang w:eastAsia="zh-CN"/>
          </w:rPr>
          <w:t>(二)、环保与社会责任</w:t>
        </w:r>
        <w:r>
          <w:tab/>
        </w:r>
        <w:r>
          <w:fldChar w:fldCharType="begin"/>
        </w:r>
        <w:r>
          <w:instrText xml:space="preserve"> PAGEREF _Toc25545 \h </w:instrText>
        </w:r>
        <w:r>
          <w:fldChar w:fldCharType="separate"/>
        </w:r>
        <w:r>
          <w:t>17</w:t>
        </w:r>
        <w:r>
          <w:fldChar w:fldCharType="end"/>
        </w:r>
      </w:hyperlink>
    </w:p>
    <w:p>
      <w:pPr>
        <w:pStyle w:val="TOC1"/>
        <w:tabs>
          <w:tab w:val="right" w:leader="dot" w:pos="8306"/>
        </w:tabs>
      </w:pPr>
      <w:hyperlink w:anchor="_Toc26093" w:history="1">
        <w:r>
          <w:rPr>
            <w:rFonts w:ascii="仿宋" w:eastAsia="仿宋" w:hAnsi="仿宋" w:cs="仿宋" w:hint="eastAsia"/>
            <w:lang w:eastAsia="zh-CN"/>
          </w:rPr>
          <w:t>六、合成革项目危机管理</w:t>
        </w:r>
        <w:r>
          <w:tab/>
        </w:r>
        <w:r>
          <w:fldChar w:fldCharType="begin"/>
        </w:r>
        <w:r>
          <w:instrText xml:space="preserve"> PAGEREF _Toc26093 \h </w:instrText>
        </w:r>
        <w:r>
          <w:fldChar w:fldCharType="separate"/>
        </w:r>
        <w:r>
          <w:t>17</w:t>
        </w:r>
        <w:r>
          <w:fldChar w:fldCharType="end"/>
        </w:r>
      </w:hyperlink>
    </w:p>
    <w:p>
      <w:pPr>
        <w:pStyle w:val="TOC2"/>
        <w:tabs>
          <w:tab w:val="right" w:leader="dot" w:pos="8306"/>
        </w:tabs>
      </w:pPr>
      <w:hyperlink w:anchor="_Toc8771" w:history="1">
        <w:r>
          <w:rPr>
            <w:rFonts w:ascii="仿宋" w:eastAsia="仿宋" w:hAnsi="仿宋" w:cs="仿宋" w:hint="eastAsia"/>
            <w:lang w:eastAsia="zh-CN"/>
          </w:rPr>
          <w:t>(一)、危机预警与识别</w:t>
        </w:r>
        <w:r>
          <w:tab/>
        </w:r>
        <w:r>
          <w:fldChar w:fldCharType="begin"/>
        </w:r>
        <w:r>
          <w:instrText xml:space="preserve"> PAGEREF _Toc8771 \h </w:instrText>
        </w:r>
        <w:r>
          <w:fldChar w:fldCharType="separate"/>
        </w:r>
        <w:r>
          <w:t>17</w:t>
        </w:r>
        <w:r>
          <w:fldChar w:fldCharType="end"/>
        </w:r>
      </w:hyperlink>
    </w:p>
    <w:p>
      <w:pPr>
        <w:pStyle w:val="TOC2"/>
        <w:tabs>
          <w:tab w:val="right" w:leader="dot" w:pos="8306"/>
        </w:tabs>
      </w:pPr>
      <w:hyperlink w:anchor="_Toc27564" w:history="1">
        <w:r>
          <w:rPr>
            <w:rFonts w:ascii="仿宋" w:eastAsia="仿宋" w:hAnsi="仿宋" w:cs="仿宋" w:hint="eastAsia"/>
            <w:lang w:eastAsia="zh-CN"/>
          </w:rPr>
          <w:t>(二)、危机应对与恢复</w:t>
        </w:r>
        <w:r>
          <w:tab/>
        </w:r>
        <w:r>
          <w:fldChar w:fldCharType="begin"/>
        </w:r>
        <w:r>
          <w:instrText xml:space="preserve"> PAGEREF _Toc27564 \h </w:instrText>
        </w:r>
        <w:r>
          <w:fldChar w:fldCharType="separate"/>
        </w:r>
        <w:r>
          <w:t>18</w:t>
        </w:r>
        <w:r>
          <w:fldChar w:fldCharType="end"/>
        </w:r>
      </w:hyperlink>
    </w:p>
    <w:p>
      <w:pPr>
        <w:pStyle w:val="TOC1"/>
        <w:tabs>
          <w:tab w:val="right" w:leader="dot" w:pos="8306"/>
        </w:tabs>
      </w:pPr>
      <w:hyperlink w:anchor="_Toc34" w:history="1">
        <w:r>
          <w:rPr>
            <w:rFonts w:ascii="仿宋" w:eastAsia="仿宋" w:hAnsi="仿宋" w:cs="仿宋" w:hint="eastAsia"/>
            <w:lang w:eastAsia="zh-CN"/>
          </w:rPr>
          <w:t>七、合成革项目人力资源管理</w:t>
        </w:r>
        <w:r>
          <w:tab/>
        </w:r>
        <w:r>
          <w:fldChar w:fldCharType="begin"/>
        </w:r>
        <w:r>
          <w:instrText xml:space="preserve"> PAGEREF _Toc34 \h </w:instrText>
        </w:r>
        <w:r>
          <w:fldChar w:fldCharType="separate"/>
        </w:r>
        <w:r>
          <w:t>20</w:t>
        </w:r>
        <w:r>
          <w:fldChar w:fldCharType="end"/>
        </w:r>
      </w:hyperlink>
    </w:p>
    <w:p>
      <w:pPr>
        <w:pStyle w:val="TOC2"/>
        <w:tabs>
          <w:tab w:val="right" w:leader="dot" w:pos="8306"/>
        </w:tabs>
      </w:pPr>
      <w:hyperlink w:anchor="_Toc27868" w:history="1">
        <w:r>
          <w:rPr>
            <w:rFonts w:ascii="仿宋" w:eastAsia="仿宋" w:hAnsi="仿宋" w:cs="仿宋" w:hint="eastAsia"/>
            <w:lang w:eastAsia="zh-CN"/>
          </w:rPr>
          <w:t>(一)、建立健全的预算管理制度</w:t>
        </w:r>
        <w:r>
          <w:tab/>
        </w:r>
        <w:r>
          <w:fldChar w:fldCharType="begin"/>
        </w:r>
        <w:r>
          <w:instrText xml:space="preserve"> PAGEREF _Toc27868 \h </w:instrText>
        </w:r>
        <w:r>
          <w:fldChar w:fldCharType="separate"/>
        </w:r>
        <w:r>
          <w:t>20</w:t>
        </w:r>
        <w:r>
          <w:fldChar w:fldCharType="end"/>
        </w:r>
      </w:hyperlink>
    </w:p>
    <w:p>
      <w:pPr>
        <w:pStyle w:val="TOC2"/>
        <w:tabs>
          <w:tab w:val="right" w:leader="dot" w:pos="8306"/>
        </w:tabs>
      </w:pPr>
      <w:hyperlink w:anchor="_Toc29643" w:history="1">
        <w:r>
          <w:rPr>
            <w:rFonts w:ascii="仿宋" w:eastAsia="仿宋" w:hAnsi="仿宋" w:cs="仿宋" w:hint="eastAsia"/>
            <w:lang w:eastAsia="zh-CN"/>
          </w:rPr>
          <w:t>(二)、加强资金流动监控</w:t>
        </w:r>
        <w:r>
          <w:tab/>
        </w:r>
        <w:r>
          <w:fldChar w:fldCharType="begin"/>
        </w:r>
        <w:r>
          <w:instrText xml:space="preserve"> PAGEREF _Toc29643 \h </w:instrText>
        </w:r>
        <w:r>
          <w:fldChar w:fldCharType="separate"/>
        </w:r>
        <w:r>
          <w:t>21</w:t>
        </w:r>
        <w:r>
          <w:fldChar w:fldCharType="end"/>
        </w:r>
      </w:hyperlink>
    </w:p>
    <w:p>
      <w:pPr>
        <w:pStyle w:val="TOC2"/>
        <w:tabs>
          <w:tab w:val="right" w:leader="dot" w:pos="8306"/>
        </w:tabs>
      </w:pPr>
      <w:hyperlink w:anchor="_Toc21850" w:history="1">
        <w:r>
          <w:rPr>
            <w:rFonts w:ascii="仿宋" w:eastAsia="仿宋" w:hAnsi="仿宋" w:cs="仿宋" w:hint="eastAsia"/>
            <w:lang w:eastAsia="zh-CN"/>
          </w:rPr>
          <w:t>(三)、制定完善的风险控制机制</w:t>
        </w:r>
        <w:r>
          <w:tab/>
        </w:r>
        <w:r>
          <w:fldChar w:fldCharType="begin"/>
        </w:r>
        <w:r>
          <w:instrText xml:space="preserve"> PAGEREF _Toc21850 \h </w:instrText>
        </w:r>
        <w:r>
          <w:fldChar w:fldCharType="separate"/>
        </w:r>
        <w:r>
          <w:t>23</w:t>
        </w:r>
        <w:r>
          <w:fldChar w:fldCharType="end"/>
        </w:r>
      </w:hyperlink>
    </w:p>
    <w:p>
      <w:pPr>
        <w:pStyle w:val="TOC2"/>
        <w:tabs>
          <w:tab w:val="right" w:leader="dot" w:pos="8306"/>
        </w:tabs>
      </w:pPr>
      <w:hyperlink w:anchor="_Toc29832" w:history="1">
        <w:r>
          <w:rPr>
            <w:rFonts w:ascii="仿宋" w:eastAsia="仿宋" w:hAnsi="仿宋" w:cs="仿宋" w:hint="eastAsia"/>
            <w:lang w:eastAsia="zh-CN"/>
          </w:rPr>
          <w:t>(四)、优化成本管理</w:t>
        </w:r>
        <w:r>
          <w:tab/>
        </w:r>
        <w:r>
          <w:fldChar w:fldCharType="begin"/>
        </w:r>
        <w:r>
          <w:instrText xml:space="preserve"> PAGEREF _Toc29832 \h </w:instrText>
        </w:r>
        <w:r>
          <w:fldChar w:fldCharType="separate"/>
        </w:r>
        <w:r>
          <w:t>24</w:t>
        </w:r>
        <w:r>
          <w:fldChar w:fldCharType="end"/>
        </w:r>
      </w:hyperlink>
    </w:p>
    <w:p>
      <w:pPr>
        <w:pStyle w:val="TOC1"/>
        <w:tabs>
          <w:tab w:val="right" w:leader="dot" w:pos="8306"/>
        </w:tabs>
      </w:pPr>
      <w:hyperlink w:anchor="_Toc5793" w:history="1">
        <w:r>
          <w:rPr>
            <w:rFonts w:ascii="仿宋" w:eastAsia="仿宋" w:hAnsi="仿宋" w:cs="仿宋" w:hint="eastAsia"/>
            <w:lang w:eastAsia="zh-CN"/>
          </w:rPr>
          <w:t>八、合成革项目风险管理</w:t>
        </w:r>
        <w:r>
          <w:tab/>
        </w:r>
        <w:r>
          <w:fldChar w:fldCharType="begin"/>
        </w:r>
        <w:r>
          <w:instrText xml:space="preserve"> PAGEREF _Toc5793 \h </w:instrText>
        </w:r>
        <w:r>
          <w:fldChar w:fldCharType="separate"/>
        </w:r>
        <w:r>
          <w:t>25</w:t>
        </w:r>
        <w:r>
          <w:fldChar w:fldCharType="end"/>
        </w:r>
      </w:hyperlink>
    </w:p>
    <w:p>
      <w:pPr>
        <w:pStyle w:val="TOC2"/>
        <w:tabs>
          <w:tab w:val="right" w:leader="dot" w:pos="8306"/>
        </w:tabs>
      </w:pPr>
      <w:hyperlink w:anchor="_Toc4055" w:history="1">
        <w:r>
          <w:rPr>
            <w:rFonts w:ascii="仿宋" w:eastAsia="仿宋" w:hAnsi="仿宋" w:cs="仿宋" w:hint="eastAsia"/>
            <w:lang w:eastAsia="zh-CN"/>
          </w:rPr>
          <w:t>(一)、风险识别与评估</w:t>
        </w:r>
        <w:r>
          <w:tab/>
        </w:r>
        <w:r>
          <w:fldChar w:fldCharType="begin"/>
        </w:r>
        <w:r>
          <w:instrText xml:space="preserve"> PAGEREF _Toc4055 \h </w:instrText>
        </w:r>
        <w:r>
          <w:fldChar w:fldCharType="separate"/>
        </w:r>
        <w:r>
          <w:t>25</w:t>
        </w:r>
        <w:r>
          <w:fldChar w:fldCharType="end"/>
        </w:r>
      </w:hyperlink>
    </w:p>
    <w:p>
      <w:pPr>
        <w:pStyle w:val="TOC2"/>
        <w:tabs>
          <w:tab w:val="right" w:leader="dot" w:pos="8306"/>
        </w:tabs>
      </w:pPr>
      <w:hyperlink w:anchor="_Toc10850" w:history="1">
        <w:r>
          <w:rPr>
            <w:rFonts w:ascii="仿宋" w:eastAsia="仿宋" w:hAnsi="仿宋" w:cs="仿宋" w:hint="eastAsia"/>
            <w:lang w:eastAsia="zh-CN"/>
          </w:rPr>
          <w:t>(二)、风险应对策略</w:t>
        </w:r>
        <w:r>
          <w:tab/>
        </w:r>
        <w:r>
          <w:fldChar w:fldCharType="begin"/>
        </w:r>
        <w:r>
          <w:instrText xml:space="preserve"> PAGEREF _Toc10850 \h </w:instrText>
        </w:r>
        <w:r>
          <w:fldChar w:fldCharType="separate"/>
        </w:r>
        <w:r>
          <w:t>26</w:t>
        </w:r>
        <w:r>
          <w:fldChar w:fldCharType="end"/>
        </w:r>
      </w:hyperlink>
    </w:p>
    <w:p>
      <w:pPr>
        <w:pStyle w:val="TOC2"/>
        <w:tabs>
          <w:tab w:val="right" w:leader="dot" w:pos="8306"/>
        </w:tabs>
      </w:pPr>
      <w:hyperlink w:anchor="_Toc6703" w:history="1">
        <w:r>
          <w:rPr>
            <w:rFonts w:ascii="仿宋" w:eastAsia="仿宋" w:hAnsi="仿宋" w:cs="仿宋" w:hint="eastAsia"/>
            <w:lang w:eastAsia="zh-CN"/>
          </w:rPr>
          <w:t>(三)、风险监控与控制</w:t>
        </w:r>
        <w:r>
          <w:tab/>
        </w:r>
        <w:r>
          <w:fldChar w:fldCharType="begin"/>
        </w:r>
        <w:r>
          <w:instrText xml:space="preserve"> PAGEREF _Toc6703 \h </w:instrText>
        </w:r>
        <w:r>
          <w:fldChar w:fldCharType="separate"/>
        </w:r>
        <w:r>
          <w:t>28</w:t>
        </w:r>
        <w:r>
          <w:fldChar w:fldCharType="end"/>
        </w:r>
      </w:hyperlink>
    </w:p>
    <w:p>
      <w:pPr>
        <w:pStyle w:val="TOC1"/>
        <w:tabs>
          <w:tab w:val="right" w:leader="dot" w:pos="8306"/>
        </w:tabs>
      </w:pPr>
      <w:hyperlink w:anchor="_Toc22192" w:history="1">
        <w:r>
          <w:rPr>
            <w:rFonts w:ascii="仿宋" w:eastAsia="仿宋" w:hAnsi="仿宋" w:cs="仿宋" w:hint="eastAsia"/>
            <w:lang w:eastAsia="zh-CN"/>
          </w:rPr>
          <w:t>九、合成革项目人力资源培养与发展</w:t>
        </w:r>
        <w:r>
          <w:tab/>
        </w:r>
        <w:r>
          <w:fldChar w:fldCharType="begin"/>
        </w:r>
        <w:r>
          <w:instrText xml:space="preserve"> PAGEREF _Toc22192 \h </w:instrText>
        </w:r>
        <w:r>
          <w:fldChar w:fldCharType="separate"/>
        </w:r>
        <w:r>
          <w:t>29</w:t>
        </w:r>
        <w:r>
          <w:fldChar w:fldCharType="end"/>
        </w:r>
      </w:hyperlink>
    </w:p>
    <w:p>
      <w:pPr>
        <w:pStyle w:val="TOC2"/>
        <w:tabs>
          <w:tab w:val="right" w:leader="dot" w:pos="8306"/>
        </w:tabs>
      </w:pPr>
      <w:hyperlink w:anchor="_Toc24287" w:history="1">
        <w:r>
          <w:rPr>
            <w:rFonts w:ascii="仿宋" w:eastAsia="仿宋" w:hAnsi="仿宋" w:cs="仿宋" w:hint="eastAsia"/>
            <w:lang w:eastAsia="zh-CN"/>
          </w:rPr>
          <w:t>(一)、人才需求与规划</w:t>
        </w:r>
        <w:r>
          <w:tab/>
        </w:r>
        <w:r>
          <w:fldChar w:fldCharType="begin"/>
        </w:r>
        <w:r>
          <w:instrText xml:space="preserve"> PAGEREF _Toc24287 \h </w:instrText>
        </w:r>
        <w:r>
          <w:fldChar w:fldCharType="separate"/>
        </w:r>
        <w:r>
          <w:t>29</w:t>
        </w:r>
        <w:r>
          <w:fldChar w:fldCharType="end"/>
        </w:r>
      </w:hyperlink>
    </w:p>
    <w:p>
      <w:pPr>
        <w:pStyle w:val="TOC2"/>
        <w:tabs>
          <w:tab w:val="right" w:leader="dot" w:pos="8306"/>
        </w:tabs>
      </w:pPr>
      <w:hyperlink w:anchor="_Toc10474" w:history="1">
        <w:r>
          <w:rPr>
            <w:rFonts w:ascii="仿宋" w:eastAsia="仿宋" w:hAnsi="仿宋" w:cs="仿宋" w:hint="eastAsia"/>
            <w:lang w:eastAsia="zh-CN"/>
          </w:rPr>
          <w:t>(二)、培训与发展计划</w:t>
        </w:r>
        <w:r>
          <w:tab/>
        </w:r>
        <w:r>
          <w:fldChar w:fldCharType="begin"/>
        </w:r>
        <w:r>
          <w:instrText xml:space="preserve"> PAGEREF _Toc10474 \h </w:instrText>
        </w:r>
        <w:r>
          <w:fldChar w:fldCharType="separate"/>
        </w:r>
        <w:r>
          <w:t>30</w:t>
        </w:r>
        <w:r>
          <w:fldChar w:fldCharType="end"/>
        </w:r>
      </w:hyperlink>
    </w:p>
    <w:p>
      <w:pPr>
        <w:pStyle w:val="TOC1"/>
        <w:tabs>
          <w:tab w:val="right" w:leader="dot" w:pos="8306"/>
        </w:tabs>
      </w:pPr>
      <w:hyperlink w:anchor="_Toc4085" w:history="1">
        <w:r>
          <w:rPr>
            <w:rFonts w:ascii="仿宋" w:eastAsia="仿宋" w:hAnsi="仿宋" w:cs="仿宋" w:hint="eastAsia"/>
            <w:lang w:eastAsia="zh-CN"/>
          </w:rPr>
          <w:t>十、合成革项目财务管理</w:t>
        </w:r>
        <w:r>
          <w:tab/>
        </w:r>
        <w:r>
          <w:fldChar w:fldCharType="begin"/>
        </w:r>
        <w:r>
          <w:instrText xml:space="preserve"> PAGEREF _Toc4085 \h </w:instrText>
        </w:r>
        <w:r>
          <w:fldChar w:fldCharType="separate"/>
        </w:r>
        <w:r>
          <w:t>30</w:t>
        </w:r>
        <w:r>
          <w:fldChar w:fldCharType="end"/>
        </w:r>
      </w:hyperlink>
    </w:p>
    <w:p>
      <w:pPr>
        <w:pStyle w:val="TOC2"/>
        <w:tabs>
          <w:tab w:val="right" w:leader="dot" w:pos="8306"/>
        </w:tabs>
      </w:pPr>
      <w:hyperlink w:anchor="_Toc1152" w:history="1">
        <w:r>
          <w:rPr>
            <w:rFonts w:ascii="仿宋" w:eastAsia="仿宋" w:hAnsi="仿宋" w:cs="仿宋" w:hint="eastAsia"/>
            <w:lang w:eastAsia="zh-CN"/>
          </w:rPr>
          <w:t>(一)、资金需求大</w:t>
        </w:r>
        <w:r>
          <w:tab/>
        </w:r>
        <w:r>
          <w:fldChar w:fldCharType="begin"/>
        </w:r>
        <w:r>
          <w:instrText xml:space="preserve"> PAGEREF _Toc1152 \h </w:instrText>
        </w:r>
        <w:r>
          <w:fldChar w:fldCharType="separate"/>
        </w:r>
        <w:r>
          <w:t>30</w:t>
        </w:r>
        <w:r>
          <w:fldChar w:fldCharType="end"/>
        </w:r>
      </w:hyperlink>
    </w:p>
    <w:p>
      <w:pPr>
        <w:pStyle w:val="TOC2"/>
        <w:tabs>
          <w:tab w:val="right" w:leader="dot" w:pos="8306"/>
        </w:tabs>
      </w:pPr>
      <w:hyperlink w:anchor="_Toc32335" w:history="1">
        <w:r>
          <w:rPr>
            <w:rFonts w:ascii="仿宋" w:eastAsia="仿宋" w:hAnsi="仿宋" w:cs="仿宋" w:hint="eastAsia"/>
            <w:lang w:eastAsia="zh-CN"/>
          </w:rPr>
          <w:t>(二)、研发周期长</w:t>
        </w:r>
        <w:r>
          <w:tab/>
        </w:r>
        <w:r>
          <w:fldChar w:fldCharType="begin"/>
        </w:r>
        <w:r>
          <w:instrText xml:space="preserve"> PAGEREF _Toc32335 \h </w:instrText>
        </w:r>
        <w:r>
          <w:fldChar w:fldCharType="separate"/>
        </w:r>
        <w:r>
          <w:t>31</w:t>
        </w:r>
        <w:r>
          <w:fldChar w:fldCharType="end"/>
        </w:r>
      </w:hyperlink>
    </w:p>
    <w:p>
      <w:pPr>
        <w:pStyle w:val="TOC2"/>
        <w:tabs>
          <w:tab w:val="right" w:leader="dot" w:pos="8306"/>
        </w:tabs>
      </w:pPr>
      <w:hyperlink w:anchor="_Toc19776" w:history="1">
        <w:r>
          <w:rPr>
            <w:rFonts w:ascii="仿宋" w:eastAsia="仿宋" w:hAnsi="仿宋" w:cs="仿宋" w:hint="eastAsia"/>
            <w:lang w:eastAsia="zh-CN"/>
          </w:rPr>
          <w:t>(三)、市场风险大</w:t>
        </w:r>
        <w:r>
          <w:tab/>
        </w:r>
        <w:r>
          <w:fldChar w:fldCharType="begin"/>
        </w:r>
        <w:r>
          <w:instrText xml:space="preserve"> PAGEREF _Toc19776 \h </w:instrText>
        </w:r>
        <w:r>
          <w:fldChar w:fldCharType="separate"/>
        </w:r>
        <w:r>
          <w:t>32</w:t>
        </w:r>
        <w:r>
          <w:fldChar w:fldCharType="end"/>
        </w:r>
      </w:hyperlink>
    </w:p>
    <w:p>
      <w:pPr>
        <w:pStyle w:val="TOC2"/>
        <w:tabs>
          <w:tab w:val="right" w:leader="dot" w:pos="8306"/>
        </w:tabs>
      </w:pPr>
      <w:hyperlink w:anchor="_Toc9028" w:history="1">
        <w:r>
          <w:rPr>
            <w:rFonts w:ascii="仿宋" w:eastAsia="仿宋" w:hAnsi="仿宋" w:cs="仿宋" w:hint="eastAsia"/>
            <w:lang w:eastAsia="zh-CN"/>
          </w:rPr>
          <w:t>(四)、利润率高</w:t>
        </w:r>
        <w:r>
          <w:tab/>
        </w:r>
        <w:r>
          <w:fldChar w:fldCharType="begin"/>
        </w:r>
        <w:r>
          <w:instrText xml:space="preserve"> PAGEREF _Toc9028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11" w:history="1">
        <w:r>
          <w:rPr>
            <w:rFonts w:ascii="仿宋" w:eastAsia="仿宋" w:hAnsi="仿宋" w:cs="仿宋" w:hint="eastAsia"/>
            <w:lang w:eastAsia="zh-CN"/>
          </w:rPr>
          <w:t>十一、生产安全保护</w:t>
        </w:r>
        <w:r>
          <w:tab/>
        </w:r>
        <w:r>
          <w:fldChar w:fldCharType="begin"/>
        </w:r>
        <w:r>
          <w:instrText xml:space="preserve"> PAGEREF _Toc12511 \h </w:instrText>
        </w:r>
        <w:r>
          <w:fldChar w:fldCharType="separate"/>
        </w:r>
        <w:r>
          <w:t>37</w:t>
        </w:r>
        <w:r>
          <w:fldChar w:fldCharType="end"/>
        </w:r>
      </w:hyperlink>
    </w:p>
    <w:p>
      <w:pPr>
        <w:pStyle w:val="TOC2"/>
        <w:tabs>
          <w:tab w:val="right" w:leader="dot" w:pos="8306"/>
        </w:tabs>
      </w:pPr>
      <w:hyperlink w:anchor="_Toc4233" w:history="1">
        <w:r>
          <w:rPr>
            <w:rFonts w:ascii="仿宋" w:eastAsia="仿宋" w:hAnsi="仿宋" w:cs="仿宋" w:hint="eastAsia"/>
            <w:lang w:eastAsia="zh-CN"/>
          </w:rPr>
          <w:t>(一)、消防安全</w:t>
        </w:r>
        <w:r>
          <w:tab/>
        </w:r>
        <w:r>
          <w:fldChar w:fldCharType="begin"/>
        </w:r>
        <w:r>
          <w:instrText xml:space="preserve"> PAGEREF _Toc4233 \h </w:instrText>
        </w:r>
        <w:r>
          <w:fldChar w:fldCharType="separate"/>
        </w:r>
        <w:r>
          <w:t>37</w:t>
        </w:r>
        <w:r>
          <w:fldChar w:fldCharType="end"/>
        </w:r>
      </w:hyperlink>
    </w:p>
    <w:p>
      <w:pPr>
        <w:pStyle w:val="TOC2"/>
        <w:tabs>
          <w:tab w:val="right" w:leader="dot" w:pos="8306"/>
        </w:tabs>
      </w:pPr>
      <w:hyperlink w:anchor="_Toc29129" w:history="1">
        <w:r>
          <w:rPr>
            <w:rFonts w:ascii="仿宋" w:eastAsia="仿宋" w:hAnsi="仿宋" w:cs="仿宋" w:hint="eastAsia"/>
            <w:lang w:eastAsia="zh-CN"/>
          </w:rPr>
          <w:t>(二)、防火防爆总图布置措施</w:t>
        </w:r>
        <w:r>
          <w:tab/>
        </w:r>
        <w:r>
          <w:fldChar w:fldCharType="begin"/>
        </w:r>
        <w:r>
          <w:instrText xml:space="preserve"> PAGEREF _Toc29129 \h </w:instrText>
        </w:r>
        <w:r>
          <w:fldChar w:fldCharType="separate"/>
        </w:r>
        <w:r>
          <w:t>39</w:t>
        </w:r>
        <w:r>
          <w:fldChar w:fldCharType="end"/>
        </w:r>
      </w:hyperlink>
    </w:p>
    <w:p>
      <w:pPr>
        <w:pStyle w:val="TOC2"/>
        <w:tabs>
          <w:tab w:val="right" w:leader="dot" w:pos="8306"/>
        </w:tabs>
      </w:pPr>
      <w:hyperlink w:anchor="_Toc16442" w:history="1">
        <w:r>
          <w:rPr>
            <w:rFonts w:ascii="仿宋" w:eastAsia="仿宋" w:hAnsi="仿宋" w:cs="仿宋" w:hint="eastAsia"/>
            <w:lang w:eastAsia="zh-CN"/>
          </w:rPr>
          <w:t>(三)、自然灾害防范措施</w:t>
        </w:r>
        <w:r>
          <w:tab/>
        </w:r>
        <w:r>
          <w:fldChar w:fldCharType="begin"/>
        </w:r>
        <w:r>
          <w:instrText xml:space="preserve"> PAGEREF _Toc16442 \h </w:instrText>
        </w:r>
        <w:r>
          <w:fldChar w:fldCharType="separate"/>
        </w:r>
        <w:r>
          <w:t>39</w:t>
        </w:r>
        <w:r>
          <w:fldChar w:fldCharType="end"/>
        </w:r>
      </w:hyperlink>
    </w:p>
    <w:p>
      <w:pPr>
        <w:pStyle w:val="TOC2"/>
        <w:tabs>
          <w:tab w:val="right" w:leader="dot" w:pos="8306"/>
        </w:tabs>
      </w:pPr>
      <w:hyperlink w:anchor="_Toc25992" w:history="1">
        <w:r>
          <w:rPr>
            <w:rFonts w:ascii="仿宋" w:eastAsia="仿宋" w:hAnsi="仿宋" w:cs="仿宋" w:hint="eastAsia"/>
            <w:lang w:eastAsia="zh-CN"/>
          </w:rPr>
          <w:t>(四)、安全色及安全标志使用要求</w:t>
        </w:r>
        <w:r>
          <w:tab/>
        </w:r>
        <w:r>
          <w:fldChar w:fldCharType="begin"/>
        </w:r>
        <w:r>
          <w:instrText xml:space="preserve"> PAGEREF _Toc25992 \h </w:instrText>
        </w:r>
        <w:r>
          <w:fldChar w:fldCharType="separate"/>
        </w:r>
        <w:r>
          <w:t>40</w:t>
        </w:r>
        <w:r>
          <w:fldChar w:fldCharType="end"/>
        </w:r>
      </w:hyperlink>
    </w:p>
    <w:p>
      <w:pPr>
        <w:pStyle w:val="TOC2"/>
        <w:tabs>
          <w:tab w:val="right" w:leader="dot" w:pos="8306"/>
        </w:tabs>
      </w:pPr>
      <w:hyperlink w:anchor="_Toc20014" w:history="1">
        <w:r>
          <w:rPr>
            <w:rFonts w:ascii="仿宋" w:eastAsia="仿宋" w:hAnsi="仿宋" w:cs="仿宋" w:hint="eastAsia"/>
            <w:lang w:eastAsia="zh-CN"/>
          </w:rPr>
          <w:t>(五)、防尘防毒措施</w:t>
        </w:r>
        <w:r>
          <w:tab/>
        </w:r>
        <w:r>
          <w:fldChar w:fldCharType="begin"/>
        </w:r>
        <w:r>
          <w:instrText xml:space="preserve"> PAGEREF _Toc20014 \h </w:instrText>
        </w:r>
        <w:r>
          <w:fldChar w:fldCharType="separate"/>
        </w:r>
        <w:r>
          <w:t>41</w:t>
        </w:r>
        <w:r>
          <w:fldChar w:fldCharType="end"/>
        </w:r>
      </w:hyperlink>
    </w:p>
    <w:p>
      <w:pPr>
        <w:pStyle w:val="TOC2"/>
        <w:tabs>
          <w:tab w:val="right" w:leader="dot" w:pos="8306"/>
        </w:tabs>
      </w:pPr>
      <w:hyperlink w:anchor="_Toc11067" w:history="1">
        <w:r>
          <w:rPr>
            <w:rFonts w:ascii="仿宋" w:eastAsia="仿宋" w:hAnsi="仿宋" w:cs="仿宋" w:hint="eastAsia"/>
            <w:lang w:eastAsia="zh-CN"/>
          </w:rPr>
          <w:t>(六)、防静电、触电防护及防雷措施</w:t>
        </w:r>
        <w:r>
          <w:tab/>
        </w:r>
        <w:r>
          <w:fldChar w:fldCharType="begin"/>
        </w:r>
        <w:r>
          <w:instrText xml:space="preserve"> PAGEREF _Toc11067 \h </w:instrText>
        </w:r>
        <w:r>
          <w:fldChar w:fldCharType="separate"/>
        </w:r>
        <w:r>
          <w:t>42</w:t>
        </w:r>
        <w:r>
          <w:fldChar w:fldCharType="end"/>
        </w:r>
      </w:hyperlink>
    </w:p>
    <w:p>
      <w:pPr>
        <w:pStyle w:val="TOC2"/>
        <w:tabs>
          <w:tab w:val="right" w:leader="dot" w:pos="8306"/>
        </w:tabs>
      </w:pPr>
      <w:hyperlink w:anchor="_Toc11527" w:history="1">
        <w:r>
          <w:rPr>
            <w:rFonts w:ascii="仿宋" w:eastAsia="仿宋" w:hAnsi="仿宋" w:cs="仿宋" w:hint="eastAsia"/>
            <w:lang w:eastAsia="zh-CN"/>
          </w:rPr>
          <w:t>(七)、机械设备安全保障措施</w:t>
        </w:r>
        <w:r>
          <w:tab/>
        </w:r>
        <w:r>
          <w:fldChar w:fldCharType="begin"/>
        </w:r>
        <w:r>
          <w:instrText xml:space="preserve"> PAGEREF _Toc11527 \h </w:instrText>
        </w:r>
        <w:r>
          <w:fldChar w:fldCharType="separate"/>
        </w:r>
        <w:r>
          <w:t>43</w:t>
        </w:r>
        <w:r>
          <w:fldChar w:fldCharType="end"/>
        </w:r>
      </w:hyperlink>
    </w:p>
    <w:p>
      <w:pPr>
        <w:pStyle w:val="TOC1"/>
        <w:tabs>
          <w:tab w:val="right" w:leader="dot" w:pos="8306"/>
        </w:tabs>
      </w:pPr>
      <w:hyperlink w:anchor="_Toc759" w:history="1">
        <w:r>
          <w:rPr>
            <w:rFonts w:ascii="仿宋" w:eastAsia="仿宋" w:hAnsi="仿宋" w:cs="仿宋" w:hint="eastAsia"/>
            <w:lang w:eastAsia="zh-CN"/>
          </w:rPr>
          <w:t>十二、合成革项目计划安排</w:t>
        </w:r>
        <w:r>
          <w:tab/>
        </w:r>
        <w:r>
          <w:fldChar w:fldCharType="begin"/>
        </w:r>
        <w:r>
          <w:instrText xml:space="preserve"> PAGEREF _Toc759 \h </w:instrText>
        </w:r>
        <w:r>
          <w:fldChar w:fldCharType="separate"/>
        </w:r>
        <w:r>
          <w:t>45</w:t>
        </w:r>
        <w:r>
          <w:fldChar w:fldCharType="end"/>
        </w:r>
      </w:hyperlink>
    </w:p>
    <w:p>
      <w:pPr>
        <w:pStyle w:val="TOC2"/>
        <w:tabs>
          <w:tab w:val="right" w:leader="dot" w:pos="8306"/>
        </w:tabs>
      </w:pPr>
      <w:hyperlink w:anchor="_Toc15514" w:history="1">
        <w:r>
          <w:rPr>
            <w:rFonts w:ascii="仿宋" w:eastAsia="仿宋" w:hAnsi="仿宋" w:cs="仿宋" w:hint="eastAsia"/>
            <w:lang w:eastAsia="zh-CN"/>
          </w:rPr>
          <w:t>(一)、建设周期</w:t>
        </w:r>
        <w:r>
          <w:tab/>
        </w:r>
        <w:r>
          <w:fldChar w:fldCharType="begin"/>
        </w:r>
        <w:r>
          <w:instrText xml:space="preserve"> PAGEREF _Toc15514 \h </w:instrText>
        </w:r>
        <w:r>
          <w:fldChar w:fldCharType="separate"/>
        </w:r>
        <w:r>
          <w:t>45</w:t>
        </w:r>
        <w:r>
          <w:fldChar w:fldCharType="end"/>
        </w:r>
      </w:hyperlink>
    </w:p>
    <w:p>
      <w:pPr>
        <w:pStyle w:val="TOC2"/>
        <w:tabs>
          <w:tab w:val="right" w:leader="dot" w:pos="8306"/>
        </w:tabs>
      </w:pPr>
      <w:hyperlink w:anchor="_Toc13580" w:history="1">
        <w:r>
          <w:rPr>
            <w:rFonts w:ascii="仿宋" w:eastAsia="仿宋" w:hAnsi="仿宋" w:cs="仿宋" w:hint="eastAsia"/>
            <w:lang w:eastAsia="zh-CN"/>
          </w:rPr>
          <w:t>(二)、建设进度</w:t>
        </w:r>
        <w:r>
          <w:tab/>
        </w:r>
        <w:r>
          <w:fldChar w:fldCharType="begin"/>
        </w:r>
        <w:r>
          <w:instrText xml:space="preserve"> PAGEREF _Toc13580 \h </w:instrText>
        </w:r>
        <w:r>
          <w:fldChar w:fldCharType="separate"/>
        </w:r>
        <w:r>
          <w:t>46</w:t>
        </w:r>
        <w:r>
          <w:fldChar w:fldCharType="end"/>
        </w:r>
      </w:hyperlink>
    </w:p>
    <w:p>
      <w:pPr>
        <w:pStyle w:val="TOC2"/>
        <w:tabs>
          <w:tab w:val="right" w:leader="dot" w:pos="8306"/>
        </w:tabs>
      </w:pPr>
      <w:hyperlink w:anchor="_Toc5271" w:history="1">
        <w:r>
          <w:rPr>
            <w:rFonts w:ascii="仿宋" w:eastAsia="仿宋" w:hAnsi="仿宋" w:cs="仿宋" w:hint="eastAsia"/>
            <w:lang w:eastAsia="zh-CN"/>
          </w:rPr>
          <w:t>(三)、进度安排注意事项</w:t>
        </w:r>
        <w:r>
          <w:tab/>
        </w:r>
        <w:r>
          <w:fldChar w:fldCharType="begin"/>
        </w:r>
        <w:r>
          <w:instrText xml:space="preserve"> PAGEREF _Toc5271 \h </w:instrText>
        </w:r>
        <w:r>
          <w:fldChar w:fldCharType="separate"/>
        </w:r>
        <w:r>
          <w:t>47</w:t>
        </w:r>
        <w:r>
          <w:fldChar w:fldCharType="end"/>
        </w:r>
      </w:hyperlink>
    </w:p>
    <w:p>
      <w:pPr>
        <w:pStyle w:val="TOC2"/>
        <w:tabs>
          <w:tab w:val="right" w:leader="dot" w:pos="8306"/>
        </w:tabs>
      </w:pPr>
      <w:hyperlink w:anchor="_Toc12412" w:history="1">
        <w:r>
          <w:rPr>
            <w:rFonts w:ascii="仿宋" w:eastAsia="仿宋" w:hAnsi="仿宋" w:cs="仿宋" w:hint="eastAsia"/>
            <w:lang w:eastAsia="zh-CN"/>
          </w:rPr>
          <w:t>(四)、人力资源配置</w:t>
        </w:r>
        <w:r>
          <w:tab/>
        </w:r>
        <w:r>
          <w:fldChar w:fldCharType="begin"/>
        </w:r>
        <w:r>
          <w:instrText xml:space="preserve"> PAGEREF _Toc12412 \h </w:instrText>
        </w:r>
        <w:r>
          <w:fldChar w:fldCharType="separate"/>
        </w:r>
        <w:r>
          <w:t>48</w:t>
        </w:r>
        <w:r>
          <w:fldChar w:fldCharType="end"/>
        </w:r>
      </w:hyperlink>
    </w:p>
    <w:p>
      <w:pPr>
        <w:pStyle w:val="TOC1"/>
        <w:tabs>
          <w:tab w:val="right" w:leader="dot" w:pos="8306"/>
        </w:tabs>
      </w:pPr>
      <w:hyperlink w:anchor="_Toc11693" w:history="1">
        <w:r>
          <w:rPr>
            <w:rFonts w:ascii="仿宋" w:eastAsia="仿宋" w:hAnsi="仿宋" w:cs="仿宋" w:hint="eastAsia"/>
            <w:lang w:eastAsia="zh-CN"/>
          </w:rPr>
          <w:t>十三、营销与推广策略</w:t>
        </w:r>
        <w:r>
          <w:tab/>
        </w:r>
        <w:r>
          <w:fldChar w:fldCharType="begin"/>
        </w:r>
        <w:r>
          <w:instrText xml:space="preserve"> PAGEREF _Toc11693 \h </w:instrText>
        </w:r>
        <w:r>
          <w:fldChar w:fldCharType="separate"/>
        </w:r>
        <w:r>
          <w:t>49</w:t>
        </w:r>
        <w:r>
          <w:fldChar w:fldCharType="end"/>
        </w:r>
      </w:hyperlink>
    </w:p>
    <w:p>
      <w:pPr>
        <w:pStyle w:val="TOC2"/>
        <w:tabs>
          <w:tab w:val="right" w:leader="dot" w:pos="8306"/>
        </w:tabs>
      </w:pPr>
      <w:hyperlink w:anchor="_Toc555" w:history="1">
        <w:r>
          <w:rPr>
            <w:rFonts w:ascii="仿宋" w:eastAsia="仿宋" w:hAnsi="仿宋" w:cs="仿宋" w:hint="eastAsia"/>
            <w:lang w:eastAsia="zh-CN"/>
          </w:rPr>
          <w:t>(一)、产品/服务定位与特点</w:t>
        </w:r>
        <w:r>
          <w:tab/>
        </w:r>
        <w:r>
          <w:fldChar w:fldCharType="begin"/>
        </w:r>
        <w:r>
          <w:instrText xml:space="preserve"> PAGEREF _Toc555 \h </w:instrText>
        </w:r>
        <w:r>
          <w:fldChar w:fldCharType="separate"/>
        </w:r>
        <w:r>
          <w:t>49</w:t>
        </w:r>
        <w:r>
          <w:fldChar w:fldCharType="end"/>
        </w:r>
      </w:hyperlink>
    </w:p>
    <w:p>
      <w:pPr>
        <w:pStyle w:val="TOC2"/>
        <w:tabs>
          <w:tab w:val="right" w:leader="dot" w:pos="8306"/>
        </w:tabs>
      </w:pPr>
      <w:hyperlink w:anchor="_Toc9330" w:history="1">
        <w:r>
          <w:rPr>
            <w:rFonts w:ascii="仿宋" w:eastAsia="仿宋" w:hAnsi="仿宋" w:cs="仿宋" w:hint="eastAsia"/>
            <w:lang w:eastAsia="zh-CN"/>
          </w:rPr>
          <w:t>(二)、市场定位与竞争分析</w:t>
        </w:r>
        <w:r>
          <w:tab/>
        </w:r>
        <w:r>
          <w:fldChar w:fldCharType="begin"/>
        </w:r>
        <w:r>
          <w:instrText xml:space="preserve"> PAGEREF _Toc9330 \h </w:instrText>
        </w:r>
        <w:r>
          <w:fldChar w:fldCharType="separate"/>
        </w:r>
        <w:r>
          <w:t>50</w:t>
        </w:r>
        <w:r>
          <w:fldChar w:fldCharType="end"/>
        </w:r>
      </w:hyperlink>
    </w:p>
    <w:p>
      <w:pPr>
        <w:pStyle w:val="TOC2"/>
        <w:tabs>
          <w:tab w:val="right" w:leader="dot" w:pos="8306"/>
        </w:tabs>
      </w:pPr>
      <w:hyperlink w:anchor="_Toc4751" w:history="1">
        <w:r>
          <w:rPr>
            <w:rFonts w:ascii="仿宋" w:eastAsia="仿宋" w:hAnsi="仿宋" w:cs="仿宋" w:hint="eastAsia"/>
            <w:lang w:eastAsia="zh-CN"/>
          </w:rPr>
          <w:t>(三)、营销渠道与策略</w:t>
        </w:r>
        <w:r>
          <w:tab/>
        </w:r>
        <w:r>
          <w:fldChar w:fldCharType="begin"/>
        </w:r>
        <w:r>
          <w:instrText xml:space="preserve"> PAGEREF _Toc4751 \h </w:instrText>
        </w:r>
        <w:r>
          <w:fldChar w:fldCharType="separate"/>
        </w:r>
        <w:r>
          <w:t>52</w:t>
        </w:r>
        <w:r>
          <w:fldChar w:fldCharType="end"/>
        </w:r>
      </w:hyperlink>
    </w:p>
    <w:p>
      <w:pPr>
        <w:pStyle w:val="TOC2"/>
        <w:tabs>
          <w:tab w:val="right" w:leader="dot" w:pos="8306"/>
        </w:tabs>
      </w:pPr>
      <w:hyperlink w:anchor="_Toc27857" w:history="1">
        <w:r>
          <w:rPr>
            <w:rFonts w:ascii="仿宋" w:eastAsia="仿宋" w:hAnsi="仿宋" w:cs="仿宋" w:hint="eastAsia"/>
            <w:lang w:eastAsia="zh-CN"/>
          </w:rPr>
          <w:t>(四)、推广与宣传活动</w:t>
        </w:r>
        <w:r>
          <w:tab/>
        </w:r>
        <w:r>
          <w:fldChar w:fldCharType="begin"/>
        </w:r>
        <w:r>
          <w:instrText xml:space="preserve"> PAGEREF _Toc27857 \h </w:instrText>
        </w:r>
        <w:r>
          <w:fldChar w:fldCharType="separate"/>
        </w:r>
        <w:r>
          <w:t>53</w:t>
        </w:r>
        <w:r>
          <w:fldChar w:fldCharType="end"/>
        </w:r>
      </w:hyperlink>
    </w:p>
    <w:p>
      <w:pPr>
        <w:pStyle w:val="TOC1"/>
        <w:tabs>
          <w:tab w:val="right" w:leader="dot" w:pos="8306"/>
        </w:tabs>
      </w:pPr>
      <w:hyperlink w:anchor="_Toc17901" w:history="1">
        <w:r>
          <w:rPr>
            <w:rFonts w:ascii="仿宋" w:eastAsia="仿宋" w:hAnsi="仿宋" w:cs="仿宋" w:hint="eastAsia"/>
            <w:lang w:eastAsia="zh-CN"/>
          </w:rPr>
          <w:t>十四、合成革项目工程方案分析</w:t>
        </w:r>
        <w:r>
          <w:tab/>
        </w:r>
        <w:r>
          <w:fldChar w:fldCharType="begin"/>
        </w:r>
        <w:r>
          <w:instrText xml:space="preserve"> PAGEREF _Toc17901 \h </w:instrText>
        </w:r>
        <w:r>
          <w:fldChar w:fldCharType="separate"/>
        </w:r>
        <w:r>
          <w:t>58</w:t>
        </w:r>
        <w:r>
          <w:fldChar w:fldCharType="end"/>
        </w:r>
      </w:hyperlink>
    </w:p>
    <w:p>
      <w:pPr>
        <w:pStyle w:val="TOC2"/>
        <w:tabs>
          <w:tab w:val="right" w:leader="dot" w:pos="8306"/>
        </w:tabs>
      </w:pPr>
      <w:hyperlink w:anchor="_Toc16864" w:history="1">
        <w:r>
          <w:rPr>
            <w:rFonts w:ascii="仿宋" w:eastAsia="仿宋" w:hAnsi="仿宋" w:cs="仿宋" w:hint="eastAsia"/>
            <w:lang w:eastAsia="zh-CN"/>
          </w:rPr>
          <w:t>(一)、建筑工程设计原则</w:t>
        </w:r>
        <w:r>
          <w:tab/>
        </w:r>
        <w:r>
          <w:fldChar w:fldCharType="begin"/>
        </w:r>
        <w:r>
          <w:instrText xml:space="preserve"> PAGEREF _Toc16864 \h </w:instrText>
        </w:r>
        <w:r>
          <w:fldChar w:fldCharType="separate"/>
        </w:r>
        <w:r>
          <w:t>58</w:t>
        </w:r>
        <w:r>
          <w:fldChar w:fldCharType="end"/>
        </w:r>
      </w:hyperlink>
    </w:p>
    <w:p>
      <w:pPr>
        <w:pStyle w:val="TOC2"/>
        <w:tabs>
          <w:tab w:val="right" w:leader="dot" w:pos="8306"/>
        </w:tabs>
      </w:pPr>
      <w:hyperlink w:anchor="_Toc15203" w:history="1">
        <w:r>
          <w:rPr>
            <w:rFonts w:ascii="仿宋" w:eastAsia="仿宋" w:hAnsi="仿宋" w:cs="仿宋" w:hint="eastAsia"/>
            <w:lang w:eastAsia="zh-CN"/>
          </w:rPr>
          <w:t>(二)、土建工程建设指标</w:t>
        </w:r>
        <w:r>
          <w:tab/>
        </w:r>
        <w:r>
          <w:fldChar w:fldCharType="begin"/>
        </w:r>
        <w:r>
          <w:instrText xml:space="preserve"> PAGEREF _Toc15203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69"/>
      <w:r>
        <w:rPr>
          <w:rFonts w:ascii="仿宋" w:eastAsia="仿宋" w:hAnsi="仿宋" w:cs="仿宋" w:hint="eastAsia"/>
          <w:sz w:val="28"/>
          <w:lang w:eastAsia="zh-CN"/>
        </w:rPr>
        <w:t>一、合成革项目建设背景及必要性分析</w:t>
      </w:r>
      <w:bookmarkEnd w:id="2"/>
    </w:p>
    <w:p>
      <w:pPr>
        <w:pStyle w:val="Heading2"/>
        <w:rPr>
          <w:rFonts w:ascii="仿宋" w:eastAsia="仿宋" w:hAnsi="仿宋" w:cs="仿宋" w:hint="eastAsia"/>
          <w:lang w:eastAsia="zh-CN"/>
        </w:rPr>
      </w:pPr>
      <w:bookmarkStart w:id="3" w:name="_Toc5851"/>
      <w:r>
        <w:rPr>
          <w:rFonts w:ascii="仿宋" w:eastAsia="仿宋" w:hAnsi="仿宋" w:cs="仿宋" w:hint="eastAsia"/>
          <w:lang w:eastAsia="zh-CN"/>
        </w:rPr>
        <w:t>(一)、合成革项目背景分析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我们的背景分析将深入挖掘当前行业的发展趋势，通过对竞争态势的全面审视，找到合成革项目在这个潮流中的定位。同时，我们将关注行业内涌现的新兴机遇，以便合成革项目更好地融入行业发展的潮流中。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成革项目提供了强大的发展动力。我们将聚焦于行业内最新的技术发展趋势，包括但不限于人工智能、大数据分析、物联网等领域。通过深度的技术研究，我们将确保合成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革项目发展的源泉。我们将投入更多的精力对市场需求进行深入剖析，超越表面的需求，深入挖掘潜在的市场痛点和机遇。通过对市场需求的细致了解，合成革项目将更有针对性地设计解决方案，满足市场的多样化需求，从而更好地促进合成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革项目战略至关重要。我们将对竞争态势进行更为深入的分析，包括但不限于市场份额、产品特点、客户满意度等多个维度。通过深度的竞争分析，合成革项目将能够更准确地把握市场脉搏，制定具有竞争力的合成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合成革项目的发展具有直接的影响。我们将进行更为全面的法规和政策分析，了解行业发展中的潜在法律风险和合规挑战。通过充分了解和遵守相关法规，合成革项目将确保在法律框架内合法合规运营，为合成革项目的稳健发展提供有力支持。</w:t>
      </w:r>
    </w:p>
    <w:p>
      <w:pPr>
        <w:pStyle w:val="Heading2"/>
        <w:ind w:firstLine="560" w:firstLineChars="200"/>
        <w:rPr>
          <w:rFonts w:ascii="仿宋" w:eastAsia="仿宋" w:hAnsi="仿宋" w:cs="仿宋" w:hint="eastAsia"/>
          <w:sz w:val="28"/>
          <w:lang w:eastAsia="zh-CN"/>
        </w:rPr>
      </w:pPr>
      <w:bookmarkStart w:id="4" w:name="_Toc20289"/>
      <w:r>
        <w:rPr>
          <w:rFonts w:ascii="仿宋" w:eastAsia="仿宋" w:hAnsi="仿宋" w:cs="仿宋" w:hint="eastAsia"/>
          <w:sz w:val="28"/>
          <w:lang w:eastAsia="zh-CN"/>
        </w:rPr>
        <w:t>(二)、合成革项目建设必要性分析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建设的迫切性源于对行业发展趋势的深刻洞察。我们正处于一个行业变革的时代，科技创新、数字化转型成为企业发展的关键动力。合成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建设不仅仅是为了跟上潮流，更是为了通过技术创新推动企业的持续发展。通过引入先进的技术和解决方案，合成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成革项目的建设成为必然选择，通过提高产品质量、拓展服务领域，从而在竞争中获得更多的机会。合成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合成革项目建设的必要性体现在对客户需求更精准的满足。通过合成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建设的背后是对企业持续创新的追求。只有通过不断创新，企业才能在竞争中立于不败之地。合成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397"/>
      <w:r>
        <w:rPr>
          <w:rFonts w:ascii="仿宋" w:eastAsia="仿宋" w:hAnsi="仿宋" w:cs="仿宋" w:hint="eastAsia"/>
          <w:sz w:val="28"/>
          <w:lang w:eastAsia="zh-CN"/>
        </w:rPr>
        <w:t>二、合成革项目选址可行性分析</w:t>
      </w:r>
      <w:bookmarkEnd w:id="5"/>
    </w:p>
    <w:p>
      <w:pPr>
        <w:pStyle w:val="Heading2"/>
        <w:rPr>
          <w:rFonts w:ascii="仿宋" w:eastAsia="仿宋" w:hAnsi="仿宋" w:cs="仿宋" w:hint="eastAsia"/>
          <w:lang w:eastAsia="zh-CN"/>
        </w:rPr>
      </w:pPr>
      <w:bookmarkStart w:id="6" w:name="_Toc24799"/>
      <w:r>
        <w:rPr>
          <w:rFonts w:ascii="仿宋" w:eastAsia="仿宋" w:hAnsi="仿宋" w:cs="仿宋" w:hint="eastAsia"/>
          <w:lang w:eastAsia="zh-CN"/>
        </w:rPr>
        <w:t>(一)、合成革项目选址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该合成革项目选址位于XX省XX市XX区XXX街道</w:t>
      </w:r>
    </w:p>
    <w:p>
      <w:pPr>
        <w:pStyle w:val="Heading2"/>
        <w:ind w:firstLine="560" w:firstLineChars="200"/>
        <w:rPr>
          <w:rFonts w:ascii="仿宋" w:eastAsia="仿宋" w:hAnsi="仿宋" w:cs="仿宋" w:hint="eastAsia"/>
          <w:sz w:val="28"/>
          <w:lang w:eastAsia="zh-CN"/>
        </w:rPr>
      </w:pPr>
      <w:bookmarkStart w:id="7" w:name="_Toc85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合成革项目的征地面积将根据合成革项目的实际规模和需求进行精确规划。具体面积XXX平方米，旨在确保合成革项目不仅能够满足当前的发展需求，还能够预留空间以适应未来的扩展。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合成革项目计划建设的建筑总规模具体面积XXX平方米。这一规模的确定综合考虑了合成革项目的性质、规模，以及城市规划的相关要求，确保建筑布局与周边环境协调一致。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绿地率是合成革项目用地中被规划为绿地的比例。具体面积XXX平方米，旨在通过合理规划绿地，改善合成革项目周边环境，提升居民生活质量，并符合城市整体绿化规划。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确保合成革项目选址与当地城市规划相一致，具体面积XXX平方米。通过与城市规划部门深入沟通，确保合成革项目不仅符合城市的整体发展方向，还能够融入城市的发展布局，为城市的长远发展贡献力量。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充分了解并确保合成革项目选址符合当地产业政策，具体面积XXX平方米。这包括合成革项目对当地经济的促进作用，以及对相关产业的带动效应，确保合成革项目与地方政府的产业政策保持一致，促进共赢合作。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确保合成革项目选址具备必要的公共设施配套，具体面积XXX平方米。这包括交通便利性、教育、医疗等基础设施，以提高居民生活品质，使得合成革项目选址更具吸引力。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考虑用地总体要求对当地社会稳定性的影响，具体面积XXX平方米。通过深入了解当地社区反馈，确保合成革项目的选址和建设过程对当地社会和谐稳定产生积极作用。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革项目选址不仅符合法规和规划，还在实际操作中具有可行性。这一全面规划将为合成革项目的成功实施提供坚实的基础，确保合成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9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合成革项目的设备规划和空间设计中，我们将采取灵活设备布局的措施。设备布局将根据实际需求进行灵活设计，避免不必要的浪费。通过合理规划设备摆放位置，我们将提高设备的利用率，减少设备间距，以确保合成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革项目内部引入共享设施的概念，例如共享会议室、办公区等。通过这种方式，我们可以减少对资源的重复建设，提高资源共享效率，从而减小合成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19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成革项目的总图布置中，我们将不同功能区域进行明确的规划，以最大程度满足合成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3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我们首先关注市场因素，包括潜在客户分布、竞争对手位置、市场需求等。通过深入的市场调研，我们能够更准确地评估选址对于市场开拓和产品销售的影响，确保合成革项目能够在有利的市场环境中蓬勃发展。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合成革项目对环境的影响是综合评价的重要因素之一。我们将详细考虑选址周边的自然环境、生态保护区、水源地等情况，确保合成革项目的建设和运营对环境影响最小化，并符合当地的环保法规标准。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对选址的评价还需充分考虑当地政府的产业政策和法规。我们将详细了解合成革项目所在地的相关政策，确保合成革项目的规划和运营与当地法规相符，降低不必要的法律风险。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考虑到社会稳定性对企业运营的重要性，我们将评估选址地区的社会安全情况、劳工关系、社区反馈等方面，以确保合成革项目的建设和运营不会受到社会稳定性的负面影响。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最后，我们将综合考虑用地成本，包括土地购置费用、土地开发成本等。通过对用地成本的详细评估，我们能够做出更为精确的经济效益分析，为合成革项目的投资决策提供有力支持。</w:t>
      </w:r>
    </w:p>
    <w:p>
      <w:pPr>
        <w:pStyle w:val="Heading1"/>
        <w:ind w:firstLine="560" w:firstLineChars="200"/>
        <w:rPr>
          <w:rFonts w:ascii="仿宋" w:eastAsia="仿宋" w:hAnsi="仿宋" w:cs="仿宋" w:hint="eastAsia"/>
          <w:sz w:val="28"/>
          <w:lang w:eastAsia="zh-CN"/>
        </w:rPr>
      </w:pPr>
      <w:bookmarkStart w:id="11" w:name="_Toc1355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865"/>
      <w:r>
        <w:rPr>
          <w:rFonts w:ascii="仿宋" w:eastAsia="仿宋" w:hAnsi="仿宋" w:cs="仿宋" w:hint="eastAsia"/>
          <w:lang w:eastAsia="zh-CN"/>
        </w:rPr>
        <w:t>(一)、合成革行业分析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合成革行业一直以来都是市场的关注焦点。行业内的发展趋势、竞争态势以及潜在机会都对合成革项目的推进产生深远的影响。通过深入研究行业的整体概貌，我们将更好地理解行业的核心特征，为合成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革行业，技术一直是推动创新和发展的关键因素。我们将对当前技术趋势进行详尽分析，包括但不限于人工智能、大数据应用、先进制造技术等。这有助于合成革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革项目成功的基础。我们将对主要竞争对手进行深入研究，包括其市场份额、产品特点、市场定位等。通过全面了解竞争对手的优势和劣势，合成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81"/>
      <w:r>
        <w:rPr>
          <w:rFonts w:ascii="仿宋" w:eastAsia="仿宋" w:hAnsi="仿宋" w:cs="仿宋" w:hint="eastAsia"/>
          <w:sz w:val="28"/>
          <w:lang w:eastAsia="zh-CN"/>
        </w:rPr>
        <w:t>(二)、合成革市场分析预测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通过对市场规模的深入调研，我们将预测合成革市场未来的增长趋势。这包括市场的整体规模、各细分领域的发展趋势等。合成革项目可以根据市场的扩张速度和潜在机会，制定更符合市场需求的发展策略。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合成革项目实施过程中需要充分考虑的因素。我们将对市场风险进行全面评估，包括但不限于政策法规风险、市场竞争风险、技术变革风险等。通过对潜在风险的深入分析，合成革项目可以制定相应的风险缓解策略，降低不确定性对合成革项目的影响。</w:t>
      </w:r>
    </w:p>
    <w:p>
      <w:pPr>
        <w:pStyle w:val="Heading1"/>
        <w:ind w:firstLine="560" w:firstLineChars="200"/>
        <w:rPr>
          <w:rFonts w:ascii="仿宋" w:eastAsia="仿宋" w:hAnsi="仿宋" w:cs="仿宋" w:hint="eastAsia"/>
          <w:sz w:val="28"/>
          <w:lang w:eastAsia="zh-CN"/>
        </w:rPr>
      </w:pPr>
      <w:bookmarkStart w:id="14" w:name="_Toc28330"/>
      <w:r>
        <w:rPr>
          <w:rFonts w:ascii="仿宋" w:eastAsia="仿宋" w:hAnsi="仿宋" w:cs="仿宋" w:hint="eastAsia"/>
          <w:sz w:val="28"/>
          <w:lang w:eastAsia="zh-CN"/>
        </w:rPr>
        <w:t>四、合成革项目土建工程</w:t>
      </w:r>
      <w:bookmarkEnd w:id="14"/>
    </w:p>
    <w:p>
      <w:pPr>
        <w:pStyle w:val="Heading2"/>
        <w:rPr>
          <w:rFonts w:ascii="仿宋" w:eastAsia="仿宋" w:hAnsi="仿宋" w:cs="仿宋" w:hint="eastAsia"/>
          <w:lang w:eastAsia="zh-CN"/>
        </w:rPr>
      </w:pPr>
      <w:bookmarkStart w:id="15" w:name="_Toc2003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在合成革项目的建筑工程设计中，我们将秉承一系列重要的设计原则，以确保合成革项目建筑在功能、美观、可持续性等方面达到最佳效果。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在建筑设计中，我们将综合考虑建设和运营成本。通过精细的经济效益分析，确保设计方案在高效利用资源的同时，对合成革项目的长期盈利能力有积极的贡献。</w:t>
      </w:r>
    </w:p>
    <w:p>
      <w:pPr>
        <w:pStyle w:val="Heading2"/>
        <w:ind w:firstLine="560" w:firstLineChars="200"/>
        <w:rPr>
          <w:rFonts w:ascii="仿宋" w:eastAsia="仿宋" w:hAnsi="仿宋" w:cs="仿宋" w:hint="eastAsia"/>
          <w:sz w:val="28"/>
          <w:lang w:eastAsia="zh-CN"/>
        </w:rPr>
      </w:pPr>
      <w:bookmarkStart w:id="16" w:name="_Toc782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革项目的土建工程设计中，我们将精准设定设计年限，结合合成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980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合成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革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494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本期工程合成革项目预计总建筑面积XXX平方米，其中：计容建筑面积XXX平方米，计划建筑工程投资XX万元，占合成革项目总投资的XX%。</w:t>
      </w:r>
    </w:p>
    <w:p>
      <w:pPr>
        <w:pStyle w:val="Heading1"/>
        <w:ind w:firstLine="560" w:firstLineChars="200"/>
        <w:rPr>
          <w:rFonts w:ascii="仿宋" w:eastAsia="仿宋" w:hAnsi="仿宋" w:cs="仿宋" w:hint="eastAsia"/>
          <w:sz w:val="28"/>
          <w:lang w:eastAsia="zh-CN"/>
        </w:rPr>
      </w:pPr>
      <w:bookmarkStart w:id="19" w:name="_Toc13557"/>
      <w:r>
        <w:rPr>
          <w:rFonts w:ascii="仿宋" w:eastAsia="仿宋" w:hAnsi="仿宋" w:cs="仿宋" w:hint="eastAsia"/>
          <w:sz w:val="28"/>
          <w:lang w:eastAsia="zh-CN"/>
        </w:rPr>
        <w:t>五、合成革项目可持续发展</w:t>
      </w:r>
      <w:bookmarkEnd w:id="19"/>
    </w:p>
    <w:p>
      <w:pPr>
        <w:pStyle w:val="Heading2"/>
        <w:rPr>
          <w:rFonts w:ascii="仿宋" w:eastAsia="仿宋" w:hAnsi="仿宋" w:cs="仿宋" w:hint="eastAsia"/>
          <w:lang w:eastAsia="zh-CN"/>
        </w:rPr>
      </w:pPr>
      <w:bookmarkStart w:id="20" w:name="_Toc3011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革项目中，合成革项目团队着眼于未来，明确了可持续发展的战略方向。制定的具体可持续发展目标包括降低资源使用、采用环保技术、最大化社会效益等。这一步骤不仅有助于合成革项目在环保和社会责任方面达到最高标准，也为未来提供了明确的指引，确保合成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革项目管理周期。从合成革项目规划开始，合成革项目团队就考虑了环境和社会的因素。在执行阶段，合成革项目团队积极推动绿色技术的应用，优化资源利用。此外，关注员工的社会责任，通过培训和沟通活动提高员工对可持续发展的认知，使他们能够在日常工作中践行可持续实践。这些举措不仅为合成革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https://d.book118.com/565344032133011113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34726"/>
    <w:rsid w:val="521347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34403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2024-02-25T02:06:00Z</dcterms:created>
  <dcterms:modified xsi:type="dcterms:W3CDTF">2024-02-25T02:06:46Z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377C23B166064D4CA65AEAA464842939_11</vt:lpwstr>
  </property>
  <property fmtid="{D5CDD505-2E9C-101B-9397-08002B2CF9AE}" pid="3" name="KSOProductBuildVer">
    <vt:lpwstr>2052-12.1.0.16388</vt:lpwstr>
  </property>
</Properties>
</file>