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特殊分子筛项目经营分析报告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26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_Toc21261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10" w:history="1">
        <w:r>
          <w:rPr>
            <w:rFonts w:ascii="仿宋" w:eastAsia="仿宋" w:hAnsi="仿宋" w:cs="仿宋" w:hint="eastAsia"/>
            <w:lang w:val="en-US"/>
          </w:rPr>
          <w:t>一、特殊分子筛项目建设背景及必要性分析</w:t>
        </w:r>
        <w:r>
          <w:tab/>
        </w:r>
        <w:r>
          <w:fldChar w:fldCharType="begin"/>
        </w:r>
        <w:r>
          <w:instrText xml:space="preserve"> PAGEREF _Toc30710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1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_Toc26721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2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_Toc4512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26" w:history="1">
        <w:r>
          <w:rPr>
            <w:rFonts w:ascii="仿宋" w:eastAsia="仿宋" w:hAnsi="仿宋" w:cs="仿宋" w:hint="eastAsia"/>
            <w:lang w:val="en-US"/>
          </w:rPr>
          <w:t>二、特殊分子筛项目建设地方案</w:t>
        </w:r>
        <w:r>
          <w:tab/>
        </w:r>
        <w:r>
          <w:fldChar w:fldCharType="begin"/>
        </w:r>
        <w:r>
          <w:instrText xml:space="preserve"> PAGEREF _Toc7826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7" w:history="1">
        <w:r>
          <w:rPr>
            <w:rFonts w:ascii="仿宋" w:eastAsia="仿宋" w:hAnsi="仿宋" w:cs="仿宋" w:hint="eastAsia"/>
            <w:lang w:val="en-US"/>
          </w:rPr>
          <w:t>(一)、特殊分子筛项目选址原则</w:t>
        </w:r>
        <w:r>
          <w:tab/>
        </w:r>
        <w:r>
          <w:fldChar w:fldCharType="begin"/>
        </w:r>
        <w:r>
          <w:instrText xml:space="preserve"> PAGEREF _Toc13597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6" w:history="1">
        <w:r>
          <w:rPr>
            <w:rFonts w:ascii="仿宋" w:eastAsia="仿宋" w:hAnsi="仿宋" w:cs="仿宋" w:hint="eastAsia"/>
            <w:lang w:val="en-US"/>
          </w:rPr>
          <w:t>(二)、特殊分子筛项目选址</w:t>
        </w:r>
        <w:r>
          <w:tab/>
        </w:r>
        <w:r>
          <w:fldChar w:fldCharType="begin"/>
        </w:r>
        <w:r>
          <w:instrText xml:space="preserve"> PAGEREF _Toc29446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9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_Toc18339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4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_Toc9714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7" w:history="1">
        <w:r>
          <w:rPr>
            <w:rFonts w:ascii="仿宋" w:eastAsia="仿宋" w:hAnsi="仿宋" w:cs="仿宋" w:hint="eastAsia"/>
            <w:lang w:val="en-US"/>
          </w:rPr>
          <w:t>(五)、用地总体要求</w:t>
        </w:r>
        <w:r>
          <w:tab/>
        </w:r>
        <w:r>
          <w:fldChar w:fldCharType="begin"/>
        </w:r>
        <w:r>
          <w:instrText xml:space="preserve"> PAGEREF _Toc8447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4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_Toc11934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" w:history="1">
        <w:r>
          <w:rPr>
            <w:rFonts w:ascii="仿宋" w:eastAsia="仿宋" w:hAnsi="仿宋" w:cs="仿宋" w:hint="eastAsia"/>
            <w:lang w:val="en-US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_Toc1884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9" w:history="1">
        <w:r>
          <w:rPr>
            <w:rFonts w:ascii="仿宋" w:eastAsia="仿宋" w:hAnsi="仿宋" w:cs="仿宋" w:hint="eastAsia"/>
            <w:lang w:val="en-US"/>
          </w:rPr>
          <w:t>(八)、运输组成</w:t>
        </w:r>
        <w:r>
          <w:tab/>
        </w:r>
        <w:r>
          <w:fldChar w:fldCharType="begin"/>
        </w:r>
        <w:r>
          <w:instrText xml:space="preserve"> PAGEREF _Toc15999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0" w:history="1">
        <w:r>
          <w:rPr>
            <w:rFonts w:ascii="仿宋" w:eastAsia="仿宋" w:hAnsi="仿宋" w:cs="仿宋" w:hint="eastAsia"/>
            <w:lang w:val="en-US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_Toc17010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8" w:history="1">
        <w:r>
          <w:rPr>
            <w:rFonts w:ascii="仿宋" w:eastAsia="仿宋" w:hAnsi="仿宋" w:cs="仿宋" w:hint="eastAsia"/>
            <w:lang w:val="en-US"/>
          </w:rPr>
          <w:t>三、建设单位基本情况</w:t>
        </w:r>
        <w:r>
          <w:tab/>
        </w:r>
        <w:r>
          <w:fldChar w:fldCharType="begin"/>
        </w:r>
        <w:r>
          <w:instrText xml:space="preserve"> PAGEREF _Toc12858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9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_Toc18669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7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_Toc2017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6" w:history="1">
        <w:r>
          <w:rPr>
            <w:rFonts w:ascii="仿宋" w:eastAsia="仿宋" w:hAnsi="仿宋" w:cs="仿宋" w:hint="eastAsia"/>
            <w:lang w:val="en-US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_Toc25166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4" w:history="1">
        <w:r>
          <w:rPr>
            <w:rFonts w:ascii="仿宋" w:eastAsia="仿宋" w:hAnsi="仿宋" w:cs="仿宋" w:hint="eastAsia"/>
            <w:lang w:val="en-US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_Toc27614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0" w:history="1">
        <w:r>
          <w:rPr>
            <w:rFonts w:ascii="仿宋" w:eastAsia="仿宋" w:hAnsi="仿宋" w:cs="仿宋" w:hint="eastAsia"/>
            <w:lang w:val="en-US"/>
          </w:rPr>
          <w:t>(五)、核心人员介绍</w:t>
        </w:r>
        <w:r>
          <w:tab/>
        </w:r>
        <w:r>
          <w:fldChar w:fldCharType="begin"/>
        </w:r>
        <w:r>
          <w:instrText xml:space="preserve"> PAGEREF _Toc10390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2" w:history="1">
        <w:r>
          <w:rPr>
            <w:rFonts w:ascii="仿宋" w:eastAsia="仿宋" w:hAnsi="仿宋" w:cs="仿宋" w:hint="eastAsia"/>
            <w:lang w:val="en-US"/>
          </w:rPr>
          <w:t>(六)、经营宗旨</w:t>
        </w:r>
        <w:r>
          <w:tab/>
        </w:r>
        <w:r>
          <w:fldChar w:fldCharType="begin"/>
        </w:r>
        <w:r>
          <w:instrText xml:space="preserve"> PAGEREF _Toc14952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8" w:history="1">
        <w:r>
          <w:rPr>
            <w:rFonts w:ascii="仿宋" w:eastAsia="仿宋" w:hAnsi="仿宋" w:cs="仿宋" w:hint="eastAsia"/>
            <w:lang w:val="en-US"/>
          </w:rPr>
          <w:t>(七)、公司发展规划</w:t>
        </w:r>
        <w:r>
          <w:tab/>
        </w:r>
        <w:r>
          <w:fldChar w:fldCharType="begin"/>
        </w:r>
        <w:r>
          <w:instrText xml:space="preserve"> PAGEREF _Toc28788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8" w:history="1">
        <w:r>
          <w:rPr>
            <w:rFonts w:ascii="仿宋" w:eastAsia="仿宋" w:hAnsi="仿宋" w:cs="仿宋" w:hint="eastAsia"/>
            <w:lang w:val="en-US"/>
          </w:rPr>
          <w:t>四、特殊分子筛项目可持续发展</w:t>
        </w:r>
        <w:r>
          <w:tab/>
        </w:r>
        <w:r>
          <w:fldChar w:fldCharType="begin"/>
        </w:r>
        <w:r>
          <w:instrText xml:space="preserve"> PAGEREF _Toc378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0" w:history="1">
        <w:r>
          <w:rPr>
            <w:rFonts w:ascii="仿宋" w:eastAsia="仿宋" w:hAnsi="仿宋" w:cs="仿宋" w:hint="eastAsia"/>
            <w:lang w:val="en-US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_Toc5080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2" w:history="1">
        <w:r>
          <w:rPr>
            <w:rFonts w:ascii="仿宋" w:eastAsia="仿宋" w:hAnsi="仿宋" w:cs="仿宋" w:hint="eastAsia"/>
            <w:lang w:val="en-US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_Toc12192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863" w:history="1">
        <w:r>
          <w:rPr>
            <w:rFonts w:ascii="仿宋" w:eastAsia="仿宋" w:hAnsi="仿宋" w:cs="仿宋" w:hint="eastAsia"/>
            <w:lang w:val="en-US"/>
          </w:rPr>
          <w:t>五、发展规划分析</w:t>
        </w:r>
        <w:r>
          <w:tab/>
        </w:r>
        <w:r>
          <w:fldChar w:fldCharType="begin"/>
        </w:r>
        <w:r>
          <w:instrText xml:space="preserve"> PAGEREF _Toc14863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9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_Toc15899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4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_Toc20954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22" w:history="1">
        <w:r>
          <w:rPr>
            <w:rFonts w:ascii="仿宋" w:eastAsia="仿宋" w:hAnsi="仿宋" w:cs="仿宋" w:hint="eastAsia"/>
            <w:lang w:val="en-US"/>
          </w:rPr>
          <w:t>六、特殊分子筛项目承办单位基本情况</w:t>
        </w:r>
        <w:r>
          <w:tab/>
        </w:r>
        <w:r>
          <w:fldChar w:fldCharType="begin"/>
        </w:r>
        <w:r>
          <w:instrText xml:space="preserve"> PAGEREF _Toc22822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6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_Toc21786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9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_Toc24419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3" w:history="1">
        <w:r>
          <w:rPr>
            <w:rFonts w:ascii="仿宋" w:eastAsia="仿宋" w:hAnsi="仿宋" w:cs="仿宋" w:hint="eastAsia"/>
            <w:lang w:val="en-US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_Toc27403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7" w:history="1">
        <w:r>
          <w:rPr>
            <w:rFonts w:ascii="仿宋" w:eastAsia="仿宋" w:hAnsi="仿宋" w:cs="仿宋" w:hint="eastAsia"/>
            <w:lang w:val="en-US"/>
          </w:rPr>
          <w:t>(四)、核心人员介绍</w:t>
        </w:r>
        <w:r>
          <w:tab/>
        </w:r>
        <w:r>
          <w:fldChar w:fldCharType="begin"/>
        </w:r>
        <w:r>
          <w:instrText xml:space="preserve"> PAGEREF _Toc6587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91" w:history="1">
        <w:r>
          <w:rPr>
            <w:rFonts w:ascii="仿宋" w:eastAsia="仿宋" w:hAnsi="仿宋" w:cs="仿宋" w:hint="eastAsia"/>
            <w:lang w:val="en-US"/>
          </w:rPr>
          <w:t>七、投资方案</w:t>
        </w:r>
        <w:r>
          <w:tab/>
        </w:r>
        <w:r>
          <w:fldChar w:fldCharType="begin"/>
        </w:r>
        <w:r>
          <w:instrText xml:space="preserve"> PAGEREF _Toc25891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7" w:history="1">
        <w:r>
          <w:rPr>
            <w:rFonts w:ascii="仿宋" w:eastAsia="仿宋" w:hAnsi="仿宋" w:cs="仿宋" w:hint="eastAsia"/>
            <w:lang w:val="en-US"/>
          </w:rPr>
          <w:t>(一)、产品愿景</w:t>
        </w:r>
        <w:r>
          <w:tab/>
        </w:r>
        <w:r>
          <w:fldChar w:fldCharType="begin"/>
        </w:r>
        <w:r>
          <w:instrText xml:space="preserve"> PAGEREF _Toc22327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1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_Toc13321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63" w:history="1">
        <w:r>
          <w:rPr>
            <w:rFonts w:ascii="仿宋" w:eastAsia="仿宋" w:hAnsi="仿宋" w:cs="仿宋" w:hint="eastAsia"/>
            <w:lang w:val="en-US"/>
          </w:rPr>
          <w:t>八、第十四章员工健康与安全管理</w:t>
        </w:r>
        <w:r>
          <w:tab/>
        </w:r>
        <w:r>
          <w:fldChar w:fldCharType="begin"/>
        </w:r>
        <w:r>
          <w:instrText xml:space="preserve"> PAGEREF _Toc13463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2" w:history="1">
        <w:r>
          <w:rPr>
            <w:rFonts w:ascii="仿宋" w:eastAsia="仿宋" w:hAnsi="仿宋" w:cs="仿宋" w:hint="eastAsia"/>
            <w:lang w:val="en-US"/>
          </w:rPr>
          <w:t>(一)、健康保障计划</w:t>
        </w:r>
        <w:r>
          <w:tab/>
        </w:r>
        <w:r>
          <w:fldChar w:fldCharType="begin"/>
        </w:r>
        <w:r>
          <w:instrText xml:space="preserve"> PAGEREF _Toc7502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3" w:history="1">
        <w:r>
          <w:rPr>
            <w:rFonts w:ascii="仿宋" w:eastAsia="仿宋" w:hAnsi="仿宋" w:cs="仿宋" w:hint="eastAsia"/>
            <w:lang w:val="en-US"/>
          </w:rPr>
          <w:t>(二)、安全管理体系</w:t>
        </w:r>
        <w:r>
          <w:tab/>
        </w:r>
        <w:r>
          <w:fldChar w:fldCharType="begin"/>
        </w:r>
        <w:r>
          <w:instrText xml:space="preserve"> PAGEREF _Toc21943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06" w:history="1">
        <w:r>
          <w:rPr>
            <w:rFonts w:ascii="仿宋" w:eastAsia="仿宋" w:hAnsi="仿宋" w:cs="仿宋" w:hint="eastAsia"/>
            <w:lang w:val="en-US"/>
          </w:rPr>
          <w:t>九、环境保护与安全生产</w:t>
        </w:r>
        <w:r>
          <w:tab/>
        </w:r>
        <w:r>
          <w:fldChar w:fldCharType="begin"/>
        </w:r>
        <w:r>
          <w:instrText xml:space="preserve"> PAGEREF _Toc32706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5" w:history="1">
        <w:r>
          <w:rPr>
            <w:rFonts w:ascii="仿宋" w:eastAsia="仿宋" w:hAnsi="仿宋" w:cs="仿宋" w:hint="eastAsia"/>
            <w:lang w:val="en-US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_Toc18175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6" w:history="1">
        <w:r>
          <w:rPr>
            <w:rFonts w:ascii="仿宋" w:eastAsia="仿宋" w:hAnsi="仿宋" w:cs="仿宋" w:hint="eastAsia"/>
            <w:lang w:val="en-US"/>
          </w:rPr>
          <w:t>(二)、特殊分子筛项目拟采用的环境保护标准</w:t>
        </w:r>
        <w:r>
          <w:tab/>
        </w:r>
        <w:r>
          <w:fldChar w:fldCharType="begin"/>
        </w:r>
        <w:r>
          <w:instrText xml:space="preserve"> PAGEREF _Toc9116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7" w:history="1">
        <w:r>
          <w:rPr>
            <w:rFonts w:ascii="仿宋" w:eastAsia="仿宋" w:hAnsi="仿宋" w:cs="仿宋" w:hint="eastAsia"/>
            <w:lang w:val="en-US"/>
          </w:rPr>
          <w:t>(三)、特殊分子筛项目对环境的影响及治理对策</w:t>
        </w:r>
        <w:r>
          <w:tab/>
        </w:r>
        <w:r>
          <w:fldChar w:fldCharType="begin"/>
        </w:r>
        <w:r>
          <w:instrText xml:space="preserve"> PAGEREF _Toc12147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7" w:history="1">
        <w:r>
          <w:rPr>
            <w:rFonts w:ascii="仿宋" w:eastAsia="仿宋" w:hAnsi="仿宋" w:cs="仿宋" w:hint="eastAsia"/>
            <w:lang w:val="en-US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_Toc15577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" w:history="1">
        <w:r>
          <w:rPr>
            <w:rFonts w:ascii="仿宋" w:eastAsia="仿宋" w:hAnsi="仿宋" w:cs="仿宋" w:hint="eastAsia"/>
            <w:lang w:val="en-US"/>
          </w:rPr>
          <w:t>(五)、废弃物处理</w:t>
        </w:r>
        <w:r>
          <w:tab/>
        </w:r>
        <w:r>
          <w:fldChar w:fldCharType="begin"/>
        </w:r>
        <w:r>
          <w:instrText xml:space="preserve"> PAGEREF _Toc26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1" w:history="1">
        <w:r>
          <w:rPr>
            <w:rFonts w:ascii="仿宋" w:eastAsia="仿宋" w:hAnsi="仿宋" w:cs="仿宋" w:hint="eastAsia"/>
            <w:lang w:val="en-US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_Toc14701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9" w:history="1">
        <w:r>
          <w:rPr>
            <w:rFonts w:ascii="仿宋" w:eastAsia="仿宋" w:hAnsi="仿宋" w:cs="仿宋" w:hint="eastAsia"/>
            <w:lang w:val="en-US"/>
          </w:rPr>
          <w:t>(七)、清洁生产</w:t>
        </w:r>
        <w:r>
          <w:tab/>
        </w:r>
        <w:r>
          <w:fldChar w:fldCharType="begin"/>
        </w:r>
        <w:r>
          <w:instrText xml:space="preserve"> PAGEREF _Toc29659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_Toc587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7" w:history="1">
        <w:r>
          <w:rPr>
            <w:rFonts w:ascii="仿宋" w:eastAsia="仿宋" w:hAnsi="仿宋" w:cs="仿宋" w:hint="eastAsia"/>
            <w:lang w:val="en-US"/>
          </w:rPr>
          <w:t>十、特殊分子筛财务管理策略</w:t>
        </w:r>
        <w:r>
          <w:tab/>
        </w:r>
        <w:r>
          <w:fldChar w:fldCharType="begin"/>
        </w:r>
        <w:r>
          <w:instrText xml:space="preserve"> PAGEREF _Toc2817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0" w:history="1">
        <w:r>
          <w:rPr>
            <w:rFonts w:ascii="仿宋" w:eastAsia="仿宋" w:hAnsi="仿宋" w:cs="仿宋" w:hint="eastAsia"/>
            <w:lang w:val="en-US"/>
          </w:rPr>
          <w:t>(一)、特殊分子筛财务管理原则</w:t>
        </w:r>
        <w:r>
          <w:tab/>
        </w:r>
        <w:r>
          <w:fldChar w:fldCharType="begin"/>
        </w:r>
        <w:r>
          <w:instrText xml:space="preserve"> PAGEREF _Toc19780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4" w:history="1">
        <w:r>
          <w:rPr>
            <w:rFonts w:ascii="仿宋" w:eastAsia="仿宋" w:hAnsi="仿宋" w:cs="仿宋" w:hint="eastAsia"/>
            <w:lang w:val="en-US"/>
          </w:rPr>
          <w:t>(二)、特殊分子筛收入及成本核算</w:t>
        </w:r>
        <w:r>
          <w:tab/>
        </w:r>
        <w:r>
          <w:fldChar w:fldCharType="begin"/>
        </w:r>
        <w:r>
          <w:instrText xml:space="preserve"> PAGEREF _Toc18424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6" w:history="1">
        <w:r>
          <w:rPr>
            <w:rFonts w:ascii="仿宋" w:eastAsia="仿宋" w:hAnsi="仿宋" w:cs="仿宋" w:hint="eastAsia"/>
            <w:lang w:val="en-US"/>
          </w:rPr>
          <w:t>(三)、特殊分子筛经济效益分析</w:t>
        </w:r>
        <w:r>
          <w:tab/>
        </w:r>
        <w:r>
          <w:fldChar w:fldCharType="begin"/>
        </w:r>
        <w:r>
          <w:instrText xml:space="preserve"> PAGEREF _Toc20306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1" w:history="1">
        <w:r>
          <w:rPr>
            <w:rFonts w:ascii="仿宋" w:eastAsia="仿宋" w:hAnsi="仿宋" w:cs="仿宋" w:hint="eastAsia"/>
            <w:lang w:val="en-US"/>
          </w:rPr>
          <w:t>(四)、特殊分子筛利润及利润分配</w:t>
        </w:r>
        <w:r>
          <w:tab/>
        </w:r>
        <w:r>
          <w:fldChar w:fldCharType="begin"/>
        </w:r>
        <w:r>
          <w:instrText xml:space="preserve"> PAGEREF _Toc24341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987" w:history="1">
        <w:r>
          <w:rPr>
            <w:rFonts w:ascii="仿宋" w:eastAsia="仿宋" w:hAnsi="仿宋" w:cs="仿宋" w:hint="eastAsia"/>
            <w:lang w:val="en-US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_Toc22987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4" w:history="1">
        <w:r>
          <w:rPr>
            <w:rFonts w:ascii="仿宋" w:eastAsia="仿宋" w:hAnsi="仿宋" w:cs="仿宋" w:hint="eastAsia"/>
            <w:lang w:val="en-US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_Toc22874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" w:history="1">
        <w:r>
          <w:rPr>
            <w:rFonts w:ascii="仿宋" w:eastAsia="仿宋" w:hAnsi="仿宋" w:cs="仿宋" w:hint="eastAsia"/>
            <w:lang w:val="en-US"/>
          </w:rPr>
          <w:t>(二)、市场拓展方案</w:t>
        </w:r>
        <w:r>
          <w:tab/>
        </w:r>
        <w:r>
          <w:fldChar w:fldCharType="begin"/>
        </w:r>
        <w:r>
          <w:instrText xml:space="preserve"> PAGEREF _Toc649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85" w:history="1">
        <w:r>
          <w:rPr>
            <w:rFonts w:ascii="仿宋" w:eastAsia="仿宋" w:hAnsi="仿宋" w:cs="仿宋" w:hint="eastAsia"/>
            <w:lang w:val="en-US"/>
          </w:rPr>
          <w:t>十二、技术创新的过程与模式</w:t>
        </w:r>
        <w:r>
          <w:tab/>
        </w:r>
        <w:r>
          <w:fldChar w:fldCharType="begin"/>
        </w:r>
        <w:r>
          <w:instrText xml:space="preserve"> PAGEREF _Toc27285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7" w:history="1">
        <w:r>
          <w:rPr>
            <w:rFonts w:ascii="仿宋" w:eastAsia="仿宋" w:hAnsi="仿宋" w:cs="仿宋" w:hint="eastAsia"/>
            <w:lang w:val="en-US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_Toc13847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2" w:history="1">
        <w:r>
          <w:rPr>
            <w:rFonts w:ascii="仿宋" w:eastAsia="仿宋" w:hAnsi="仿宋" w:cs="仿宋" w:hint="eastAsia"/>
            <w:lang w:val="en-US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_Toc32082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val="en-US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_Toc19537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2" w:history="1">
        <w:r>
          <w:rPr>
            <w:rFonts w:ascii="仿宋" w:eastAsia="仿宋" w:hAnsi="仿宋" w:cs="仿宋" w:hint="eastAsia"/>
            <w:lang w:val="en-US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_Toc19312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48" w:history="1">
        <w:r>
          <w:rPr>
            <w:rFonts w:ascii="仿宋" w:eastAsia="仿宋" w:hAnsi="仿宋" w:cs="仿宋" w:hint="eastAsia"/>
            <w:lang w:val="en-US"/>
          </w:rPr>
          <w:t>十三、技术与研发计划</w:t>
        </w:r>
        <w:r>
          <w:tab/>
        </w:r>
        <w:r>
          <w:fldChar w:fldCharType="begin"/>
        </w:r>
        <w:r>
          <w:instrText xml:space="preserve"> PAGEREF _Toc15148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7" w:history="1">
        <w:r>
          <w:rPr>
            <w:rFonts w:ascii="仿宋" w:eastAsia="仿宋" w:hAnsi="仿宋" w:cs="仿宋" w:hint="eastAsia"/>
            <w:lang w:val="en-US"/>
          </w:rPr>
          <w:t>(一)、技术开发策略</w:t>
        </w:r>
        <w:r>
          <w:tab/>
        </w:r>
        <w:r>
          <w:fldChar w:fldCharType="begin"/>
        </w:r>
        <w:r>
          <w:instrText xml:space="preserve"> PAGEREF _Toc20577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8" w:history="1">
        <w:r>
          <w:rPr>
            <w:rFonts w:ascii="仿宋" w:eastAsia="仿宋" w:hAnsi="仿宋" w:cs="仿宋" w:hint="eastAsia"/>
            <w:lang w:val="en-US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_Toc8308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_Toc2647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4" w:history="1">
        <w:r>
          <w:rPr>
            <w:rFonts w:ascii="仿宋" w:eastAsia="仿宋" w:hAnsi="仿宋" w:cs="仿宋" w:hint="eastAsia"/>
            <w:lang w:val="en-US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_Toc25284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19" w:history="1">
        <w:r>
          <w:rPr>
            <w:rFonts w:ascii="仿宋" w:eastAsia="仿宋" w:hAnsi="仿宋" w:cs="仿宋" w:hint="eastAsia"/>
            <w:lang w:val="en-US"/>
          </w:rPr>
          <w:t>十四、安全评价结论</w:t>
        </w:r>
        <w:r>
          <w:tab/>
        </w:r>
        <w:r>
          <w:fldChar w:fldCharType="begin"/>
        </w:r>
        <w:r>
          <w:instrText xml:space="preserve"> PAGEREF _Toc27119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1" w:history="1">
        <w:r>
          <w:rPr>
            <w:rFonts w:ascii="仿宋" w:eastAsia="仿宋" w:hAnsi="仿宋" w:cs="仿宋" w:hint="eastAsia"/>
            <w:lang w:val="en-US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_Toc27401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" w:history="1">
        <w:r>
          <w:rPr>
            <w:rFonts w:ascii="仿宋" w:eastAsia="仿宋" w:hAnsi="仿宋" w:cs="仿宋" w:hint="eastAsia"/>
            <w:lang w:val="en-US"/>
          </w:rPr>
          <w:t>(二)、分析评价综述</w:t>
        </w:r>
        <w:r>
          <w:tab/>
        </w:r>
        <w:r>
          <w:fldChar w:fldCharType="begin"/>
        </w:r>
        <w:r>
          <w:instrText xml:space="preserve"> PAGEREF _Toc3095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8" w:history="1">
        <w:r>
          <w:rPr>
            <w:rFonts w:ascii="仿宋" w:eastAsia="仿宋" w:hAnsi="仿宋" w:cs="仿宋" w:hint="eastAsia"/>
            <w:lang w:val="en-US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_Toc17228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4" w:history="1">
        <w:r>
          <w:rPr>
            <w:rFonts w:ascii="仿宋" w:eastAsia="仿宋" w:hAnsi="仿宋" w:cs="仿宋" w:hint="eastAsia"/>
            <w:lang w:val="en-US"/>
          </w:rPr>
          <w:t>(四)、总体评价结论</w:t>
        </w:r>
        <w:r>
          <w:tab/>
        </w:r>
        <w:r>
          <w:fldChar w:fldCharType="begin"/>
        </w:r>
        <w:r>
          <w:instrText xml:space="preserve"> PAGEREF _Toc30784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val="en-US"/>
          </w:rPr>
          <w:t>十五、供应链管理与物流优化</w:t>
        </w:r>
        <w:r>
          <w:tab/>
        </w:r>
        <w:r>
          <w:fldChar w:fldCharType="begin"/>
        </w:r>
        <w:r>
          <w:instrText xml:space="preserve"> PAGEREF _Toc3224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58" w:history="1">
        <w:r>
          <w:rPr>
            <w:rFonts w:ascii="仿宋" w:eastAsia="仿宋" w:hAnsi="仿宋" w:cs="仿宋" w:hint="eastAsia"/>
            <w:lang w:val="en-US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_Toc11558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6" w:history="1">
        <w:r>
          <w:rPr>
            <w:rFonts w:ascii="仿宋" w:eastAsia="仿宋" w:hAnsi="仿宋" w:cs="仿宋" w:hint="eastAsia"/>
            <w:lang w:val="en-US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_Toc3376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3" w:history="1">
        <w:r>
          <w:rPr>
            <w:rFonts w:ascii="仿宋" w:eastAsia="仿宋" w:hAnsi="仿宋" w:cs="仿宋" w:hint="eastAsia"/>
            <w:lang w:val="en-US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_Toc22693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8" w:history="1">
        <w:r>
          <w:rPr>
            <w:rFonts w:ascii="仿宋" w:eastAsia="仿宋" w:hAnsi="仿宋" w:cs="仿宋" w:hint="eastAsia"/>
            <w:lang w:val="en-US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_Toc24958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27" w:history="1">
        <w:r>
          <w:rPr>
            <w:rFonts w:ascii="仿宋" w:eastAsia="仿宋" w:hAnsi="仿宋" w:cs="仿宋" w:hint="eastAsia"/>
            <w:lang w:val="en-US"/>
          </w:rPr>
          <w:t>十六、创新驱动</w:t>
        </w:r>
        <w:r>
          <w:tab/>
        </w:r>
        <w:r>
          <w:fldChar w:fldCharType="begin"/>
        </w:r>
        <w:r>
          <w:instrText xml:space="preserve"> PAGEREF _Toc15227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2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_Toc27992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1" w:history="1">
        <w:r>
          <w:rPr>
            <w:rFonts w:ascii="仿宋" w:eastAsia="仿宋" w:hAnsi="仿宋" w:cs="仿宋" w:hint="eastAsia"/>
            <w:lang w:val="en-US"/>
          </w:rPr>
          <w:t>(二)、特殊分子筛项目技术工艺分析</w:t>
        </w:r>
        <w:r>
          <w:tab/>
        </w:r>
        <w:r>
          <w:fldChar w:fldCharType="begin"/>
        </w:r>
        <w:r>
          <w:instrText xml:space="preserve"> PAGEREF _Toc32751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4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_Toc22674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9" w:history="1">
        <w:r>
          <w:rPr>
            <w:rFonts w:ascii="仿宋" w:eastAsia="仿宋" w:hAnsi="仿宋" w:cs="仿宋" w:hint="eastAsia"/>
            <w:lang w:val="en-US"/>
          </w:rPr>
          <w:t>(四)、创新发展总结</w:t>
        </w:r>
        <w:r>
          <w:tab/>
        </w:r>
        <w:r>
          <w:fldChar w:fldCharType="begin"/>
        </w:r>
        <w:r>
          <w:instrText xml:space="preserve"> PAGEREF _Toc17059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0963" w:history="1">
        <w:r>
          <w:rPr>
            <w:rFonts w:ascii="仿宋" w:eastAsia="仿宋" w:hAnsi="仿宋" w:cs="仿宋" w:hint="eastAsia"/>
            <w:lang w:val="en-US"/>
          </w:rPr>
          <w:t>十七、供应链可持续性</w:t>
        </w:r>
        <w:r>
          <w:tab/>
        </w:r>
        <w:r>
          <w:fldChar w:fldCharType="begin"/>
        </w:r>
        <w:r>
          <w:instrText xml:space="preserve"> PAGEREF _Toc30963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7" w:history="1">
        <w:r>
          <w:rPr>
            <w:rFonts w:ascii="仿宋" w:eastAsia="仿宋" w:hAnsi="仿宋" w:cs="仿宋" w:hint="eastAsia"/>
            <w:lang w:val="en-US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_Toc18217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6" w:history="1">
        <w:r>
          <w:rPr>
            <w:rFonts w:ascii="仿宋" w:eastAsia="仿宋" w:hAnsi="仿宋" w:cs="仿宋" w:hint="eastAsia"/>
            <w:lang w:val="en-US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_Toc23816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2" w:history="1">
        <w:r>
          <w:rPr>
            <w:rFonts w:ascii="仿宋" w:eastAsia="仿宋" w:hAnsi="仿宋" w:cs="仿宋" w:hint="eastAsia"/>
            <w:lang w:val="en-US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_Toc24082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1" w:history="1">
        <w:r>
          <w:rPr>
            <w:rFonts w:ascii="仿宋" w:eastAsia="仿宋" w:hAnsi="仿宋" w:cs="仿宋" w:hint="eastAsia"/>
            <w:lang w:val="en-US"/>
          </w:rPr>
          <w:t>十八、企业技术创新的外部组织模式</w:t>
        </w:r>
        <w:r>
          <w:tab/>
        </w:r>
        <w:r>
          <w:fldChar w:fldCharType="begin"/>
        </w:r>
        <w:r>
          <w:instrText xml:space="preserve"> PAGEREF _Toc1651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7" w:history="1">
        <w:r>
          <w:rPr>
            <w:rFonts w:ascii="仿宋" w:eastAsia="仿宋" w:hAnsi="仿宋" w:cs="仿宋" w:hint="eastAsia"/>
            <w:lang w:val="en-US"/>
          </w:rPr>
          <w:t>(一)、产学研联盟</w:t>
        </w:r>
        <w:r>
          <w:tab/>
        </w:r>
        <w:r>
          <w:fldChar w:fldCharType="begin"/>
        </w:r>
        <w:r>
          <w:instrText xml:space="preserve"> PAGEREF _Toc28807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8" w:history="1">
        <w:r>
          <w:rPr>
            <w:rFonts w:ascii="仿宋" w:eastAsia="仿宋" w:hAnsi="仿宋" w:cs="仿宋" w:hint="eastAsia"/>
            <w:lang w:val="en-US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_Toc6038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" w:history="1">
        <w:r>
          <w:rPr>
            <w:rFonts w:ascii="仿宋" w:eastAsia="仿宋" w:hAnsi="仿宋" w:cs="仿宋" w:hint="eastAsia"/>
            <w:lang w:val="en-US"/>
          </w:rPr>
          <w:t>(三)、企业联盟</w:t>
        </w:r>
        <w:r>
          <w:tab/>
        </w:r>
        <w:r>
          <w:fldChar w:fldCharType="begin"/>
        </w:r>
        <w:r>
          <w:instrText xml:space="preserve"> PAGEREF _Toc1463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04" w:history="1">
        <w:r>
          <w:rPr>
            <w:rFonts w:ascii="仿宋" w:eastAsia="仿宋" w:hAnsi="仿宋" w:cs="仿宋" w:hint="eastAsia"/>
            <w:lang w:val="en-US"/>
          </w:rPr>
          <w:t>十九、未来展望与增长策略</w:t>
        </w:r>
        <w:r>
          <w:tab/>
        </w:r>
        <w:r>
          <w:fldChar w:fldCharType="begin"/>
        </w:r>
        <w:r>
          <w:instrText xml:space="preserve"> PAGEREF _Toc6104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3" w:history="1">
        <w:r>
          <w:rPr>
            <w:rFonts w:ascii="仿宋" w:eastAsia="仿宋" w:hAnsi="仿宋" w:cs="仿宋" w:hint="eastAsia"/>
            <w:lang w:val="en-US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_Toc30873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8" w:history="1">
        <w:r>
          <w:rPr>
            <w:rFonts w:ascii="仿宋" w:eastAsia="仿宋" w:hAnsi="仿宋" w:cs="仿宋" w:hint="eastAsia"/>
            <w:lang w:val="en-US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_Toc19158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" w:history="1">
        <w:r>
          <w:rPr>
            <w:rFonts w:ascii="仿宋" w:eastAsia="仿宋" w:hAnsi="仿宋" w:cs="仿宋" w:hint="eastAsia"/>
            <w:lang w:val="en-US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_Toc2259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98" w:history="1">
        <w:r>
          <w:rPr>
            <w:rFonts w:ascii="仿宋" w:eastAsia="仿宋" w:hAnsi="仿宋" w:cs="仿宋" w:hint="eastAsia"/>
            <w:lang w:val="en-US"/>
          </w:rPr>
          <w:t>二十、渠道冲突管理</w:t>
        </w:r>
        <w:r>
          <w:tab/>
        </w:r>
        <w:r>
          <w:fldChar w:fldCharType="begin"/>
        </w:r>
        <w:r>
          <w:instrText xml:space="preserve"> PAGEREF _Toc14898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" w:history="1">
        <w:r>
          <w:rPr>
            <w:rFonts w:ascii="仿宋" w:eastAsia="仿宋" w:hAnsi="仿宋" w:cs="仿宋" w:hint="eastAsia"/>
            <w:lang w:val="en-US"/>
          </w:rPr>
          <w:t>(一)、渠道冲突的界定和分类</w:t>
        </w:r>
        <w:r>
          <w:tab/>
        </w:r>
        <w:r>
          <w:fldChar w:fldCharType="begin"/>
        </w:r>
        <w:r>
          <w:instrText xml:space="preserve"> PAGEREF _Toc1988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4" w:history="1">
        <w:r>
          <w:rPr>
            <w:rFonts w:ascii="仿宋" w:eastAsia="仿宋" w:hAnsi="仿宋" w:cs="仿宋" w:hint="eastAsia"/>
            <w:lang w:val="en-US"/>
          </w:rPr>
          <w:t>(二)、渠道冲突产生的原因</w:t>
        </w:r>
        <w:r>
          <w:tab/>
        </w:r>
        <w:r>
          <w:fldChar w:fldCharType="begin"/>
        </w:r>
        <w:r>
          <w:instrText xml:space="preserve"> PAGEREF _Toc20204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8" w:history="1">
        <w:r>
          <w:rPr>
            <w:rFonts w:ascii="仿宋" w:eastAsia="仿宋" w:hAnsi="仿宋" w:cs="仿宋" w:hint="eastAsia"/>
            <w:lang w:val="en-US"/>
          </w:rPr>
          <w:t>(三)、渠道冲突的处理</w:t>
        </w:r>
        <w:r>
          <w:tab/>
        </w:r>
        <w:r>
          <w:fldChar w:fldCharType="begin"/>
        </w:r>
        <w:r>
          <w:instrText xml:space="preserve"> PAGEREF _Toc11018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https://d.book118.com/566000123035010100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特殊分子筛项目经营分析报告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特殊分子筛项目经营分析报告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特殊分子筛项目经营分析报告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特殊分子筛项目经营分析报告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特殊分子筛项目经营分析报告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1F3001"/>
    <w:rsid w:val="491F30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566000123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2024-03-02T23:46:00Z</dcterms:created>
  <dcterms:modified xsi:type="dcterms:W3CDTF">2024-03-02T23:47:14Z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