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8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塑铝稳态管项目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可行性分析报</w:t>
      </w:r>
    </w:p>
    <w:p>
      <w:pPr>
        <w:spacing w:before="222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61369782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一、塑铝稳态管项目建设背景及必要性分析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(一)、塑铝稳态管项目建设期原辅材料供应情况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(二)、塑铝稳态管项目运营期原辅材料供应及质量管理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)、塑铝稳态管项目总平面设计要求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五、塑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铝稳态管项目概论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(一)、塑铝稳态管项目承办单位基本情况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(二)、塑铝稳态管项目概况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塑铝稳态管项目评价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一)、人力资源配置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3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三)、塑铝稳态管项目对环境的主要影响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0013749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)、塑铝稳态管项目风险分析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、塑铝稳态管项目风险对策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42045686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项目商业计划书是为了规范塑铝稳态管项目的实施步骤和计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而编写的。通过详细描述塑铝稳态管项目的背景和目标，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19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一、塑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铝稳态管项目建设背景及必要性分析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铝稳态管行业作为一个充满活力的领域，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得该行业成为科技进步、市场需求不断演变的前沿阵地。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5" w:line="415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</w:rPr>
        <w:t>提供了更多的机会</w:t>
      </w:r>
      <w:r>
        <w:rPr>
          <w:rFonts w:ascii="FangSong" w:eastAsia="FangSong" w:hAnsi="FangSong" w:cs="FangSong"/>
          <w:spacing w:val="-2"/>
          <w:sz w:val="28"/>
          <w:szCs w:val="28"/>
        </w:rPr>
        <w:t>，使行业内竞争更加激烈。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塑铝稳态管行业在技术上取得了显著的突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7"/>
          <w:sz w:val="28"/>
          <w:szCs w:val="28"/>
        </w:rPr>
        <w:t>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**塑铝稳态管行业**是一片充满活力的领域，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和服务。根据最新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统计数据，该行业在过去几年保持了平稳增长，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为国家经济的健</w:t>
      </w:r>
      <w:r>
        <w:rPr>
          <w:rFonts w:ascii="FangSong" w:eastAsia="FangSong" w:hAnsi="FangSong" w:cs="FangSong"/>
          <w:spacing w:val="-5"/>
          <w:sz w:val="28"/>
          <w:szCs w:val="28"/>
        </w:rPr>
        <w:t>康</w:t>
      </w:r>
      <w:r>
        <w:rPr>
          <w:rFonts w:ascii="FangSong" w:eastAsia="FangSong" w:hAnsi="FangSong" w:cs="FangSong"/>
          <w:spacing w:val="-3"/>
          <w:sz w:val="28"/>
          <w:szCs w:val="28"/>
        </w:rPr>
        <w:t>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7" w:line="416" w:lineRule="auto"/>
        <w:ind w:left="34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02" w:firstLine="5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断</w:t>
      </w:r>
      <w:r>
        <w:rPr>
          <w:rFonts w:ascii="FangSong" w:eastAsia="FangSong" w:hAnsi="FangSong" w:cs="FangSong"/>
          <w:spacing w:val="-8"/>
          <w:sz w:val="28"/>
          <w:szCs w:val="28"/>
        </w:rPr>
        <w:t>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102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铝稳态管行业市场规模庞大，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>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塑铝稳态管行业在技术上取得了显著的突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效</w:t>
      </w:r>
      <w:r>
        <w:rPr>
          <w:rFonts w:ascii="FangSong" w:eastAsia="FangSong" w:hAnsi="FangSong" w:cs="FangSong"/>
          <w:spacing w:val="-13"/>
          <w:sz w:val="28"/>
          <w:szCs w:val="28"/>
        </w:rPr>
        <w:t>率，也拓展了产品和服务的边界，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(一)、塑铝稳态管项目建设期原辅材料供应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2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在塑</w:t>
      </w:r>
      <w:r>
        <w:rPr>
          <w:rFonts w:ascii="FangSong" w:eastAsia="FangSong" w:hAnsi="FangSong" w:cs="FangSong"/>
          <w:spacing w:val="-15"/>
          <w:sz w:val="28"/>
          <w:szCs w:val="28"/>
        </w:rPr>
        <w:t>铝</w:t>
      </w:r>
      <w:r>
        <w:rPr>
          <w:rFonts w:ascii="FangSong" w:eastAsia="FangSong" w:hAnsi="FangSong" w:cs="FangSong"/>
          <w:spacing w:val="-8"/>
          <w:sz w:val="28"/>
          <w:szCs w:val="28"/>
        </w:rPr>
        <w:t>稳态管项目的建设和运营过程中，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工程顺利进行和</w:t>
      </w:r>
      <w:r>
        <w:rPr>
          <w:rFonts w:ascii="FangSong" w:eastAsia="FangSong" w:hAnsi="FangSong" w:cs="FangSong"/>
          <w:spacing w:val="-4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品质量稳定的重要环节。本章将详细探讨塑铝稳态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3" w:line="219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塑铝稳态管项目建设期原</w:t>
      </w:r>
      <w:r>
        <w:rPr>
          <w:rFonts w:ascii="FangSong" w:eastAsia="FangSong" w:hAnsi="FangSong" w:cs="FangSong"/>
          <w:sz w:val="28"/>
          <w:szCs w:val="28"/>
        </w:rPr>
        <w:t>辅材料供应情况</w:t>
      </w:r>
    </w:p>
    <w:p>
      <w:pPr>
        <w:spacing w:before="293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在塑</w:t>
      </w:r>
      <w:r>
        <w:rPr>
          <w:rFonts w:ascii="FangSong" w:eastAsia="FangSong" w:hAnsi="FangSong" w:cs="FangSong"/>
          <w:spacing w:val="-15"/>
          <w:sz w:val="28"/>
          <w:szCs w:val="28"/>
        </w:rPr>
        <w:t>铝</w:t>
      </w:r>
      <w:r>
        <w:rPr>
          <w:rFonts w:ascii="FangSong" w:eastAsia="FangSong" w:hAnsi="FangSong" w:cs="FangSong"/>
          <w:spacing w:val="-8"/>
          <w:sz w:val="28"/>
          <w:szCs w:val="28"/>
        </w:rPr>
        <w:t>稳态管项目建设期间，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响。下面是塑铝稳态管项目建设期原辅材料供应情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(二)、塑铝稳态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管项目运营期原辅材料供应及质量管理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1" w:line="411" w:lineRule="auto"/>
        <w:ind w:left="34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铝稳态管项目进入运营期后，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同样至关重要。下面是塑铝稳态管项目运营期原辅材料供应及质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01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在塑</w:t>
      </w:r>
      <w:r>
        <w:rPr>
          <w:rFonts w:ascii="FangSong" w:eastAsia="FangSong" w:hAnsi="FangSong" w:cs="FangSong"/>
          <w:spacing w:val="-15"/>
          <w:sz w:val="28"/>
          <w:szCs w:val="28"/>
        </w:rPr>
        <w:t>铝</w:t>
      </w:r>
      <w:r>
        <w:rPr>
          <w:rFonts w:ascii="FangSong" w:eastAsia="FangSong" w:hAnsi="FangSong" w:cs="FangSong"/>
          <w:spacing w:val="-8"/>
          <w:sz w:val="28"/>
          <w:szCs w:val="28"/>
        </w:rPr>
        <w:t>稳态管项目的建筑工程设计过程中，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原则，以确保塑铝稳态管项目的可持续发展和建筑结构的安全性：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ectPr>
          <w:pgSz w:w="11906" w:h="16839"/>
          <w:pgMar w:top="1431" w:right="1698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、塑铝稳态管项目总平面设计要求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9"/>
          <w:sz w:val="28"/>
          <w:szCs w:val="28"/>
        </w:rPr>
        <w:t>铝稳态管项目总平面设计将充分考虑以下要求，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8" w:line="416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定，适应塑铝稳</w:t>
      </w:r>
      <w:r>
        <w:rPr>
          <w:rFonts w:ascii="FangSong" w:eastAsia="FangSong" w:hAnsi="FangSong" w:cs="FangSong"/>
          <w:spacing w:val="-2"/>
          <w:sz w:val="28"/>
          <w:szCs w:val="28"/>
        </w:rPr>
        <w:t>态管项目的实际使用需要。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4" w:line="417" w:lineRule="auto"/>
        <w:ind w:left="42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5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</w:p>
    <w:p>
      <w:pPr>
        <w:sectPr>
          <w:pgSz w:w="11906" w:h="16839"/>
          <w:pgMar w:top="1431" w:right="1718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before="287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4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塑</w:t>
      </w:r>
      <w:r>
        <w:rPr>
          <w:rFonts w:ascii="FangSong" w:eastAsia="FangSong" w:hAnsi="FangSong" w:cs="FangSong"/>
          <w:spacing w:val="-8"/>
          <w:sz w:val="28"/>
          <w:szCs w:val="28"/>
        </w:rPr>
        <w:t>铝稳态管项目所处地区的地质条件和地震风险，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4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49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结合塑铝稳态管项目的实际需求和环境条件，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2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的设计总体要求是确保塑铝稳态管项目实现预期功能、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0" w:line="219" w:lineRule="auto"/>
        <w:ind w:right="45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</w:t>
      </w:r>
      <w:r>
        <w:rPr>
          <w:rFonts w:ascii="FangSong" w:eastAsia="FangSong" w:hAnsi="FangSong" w:cs="FangSong"/>
          <w:spacing w:val="-9"/>
          <w:sz w:val="28"/>
          <w:szCs w:val="28"/>
        </w:rPr>
        <w:t>保建筑的功能布局满足塑铝稳态管项目需求，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</w:p>
    <w:p>
      <w:pPr>
        <w:sectPr>
          <w:pgSz w:w="11906" w:h="16839"/>
          <w:pgMar w:top="1431" w:right="1750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29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1" w:line="411" w:lineRule="auto"/>
        <w:ind w:left="32" w:right="9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line="417" w:lineRule="auto"/>
        <w:ind w:left="34" w:right="9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ectPr>
          <w:pgSz w:w="11906" w:h="16839"/>
          <w:pgMar w:top="1431" w:right="1704" w:bottom="0" w:left="1785" w:header="0" w:footer="0" w:gutter="0"/>
          <w:pgNumType w:start="16"/>
          <w:cols w:space="708"/>
        </w:sectPr>
      </w:pPr>
    </w:p>
    <w:p>
      <w:pPr>
        <w:spacing w:before="183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right="121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5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塑铝稳态管项目的长期发展需求。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4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塑</w:t>
      </w:r>
      <w:r>
        <w:rPr>
          <w:rFonts w:ascii="FangSong" w:eastAsia="FangSong" w:hAnsi="FangSong" w:cs="FangSong"/>
          <w:spacing w:val="-4"/>
          <w:sz w:val="28"/>
          <w:szCs w:val="28"/>
        </w:rPr>
        <w:t>铝稳态管项目规划的总建筑面积为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塑铝稳</w:t>
      </w:r>
      <w:r>
        <w:rPr>
          <w:rFonts w:ascii="FangSong" w:eastAsia="FangSong" w:hAnsi="FangSong" w:cs="FangSong"/>
          <w:spacing w:val="-11"/>
          <w:sz w:val="28"/>
          <w:szCs w:val="28"/>
        </w:rPr>
        <w:t>态</w:t>
      </w:r>
      <w:r>
        <w:rPr>
          <w:rFonts w:ascii="FangSong" w:eastAsia="FangSong" w:hAnsi="FangSong" w:cs="FangSong"/>
          <w:spacing w:val="-6"/>
          <w:sz w:val="28"/>
          <w:szCs w:val="28"/>
        </w:rPr>
        <w:t>管项目的功能布局和需求，确保各功能区域得到合理的利用。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6" w:line="416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64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塑铝稳态管项目总投资比例：</w:t>
      </w:r>
    </w:p>
    <w:p>
      <w:pPr>
        <w:spacing w:before="292" w:line="411" w:lineRule="auto"/>
        <w:ind w:left="46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塑</w:t>
      </w:r>
      <w:r>
        <w:rPr>
          <w:rFonts w:ascii="FangSong" w:eastAsia="FangSong" w:hAnsi="FangSong" w:cs="FangSong"/>
          <w:spacing w:val="-3"/>
          <w:sz w:val="28"/>
          <w:szCs w:val="28"/>
        </w:rPr>
        <w:t>铝稳态管项目总投资的比例为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足未来塑铝稳态管项目运营的需求，同时避免了过度浪费。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before="1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塑</w:t>
      </w:r>
      <w:r>
        <w:rPr>
          <w:rFonts w:ascii="FangSong" w:eastAsia="FangSong" w:hAnsi="FangSong" w:cs="FangSong"/>
          <w:spacing w:val="-7"/>
          <w:sz w:val="28"/>
          <w:szCs w:val="28"/>
        </w:rPr>
        <w:t>铝稳态管项目整体布局：</w:t>
      </w:r>
    </w:p>
    <w:p>
      <w:pPr>
        <w:spacing w:before="293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使塑铝稳态管项目更好地适应当地的自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19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、塑铝稳态管项目概论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塑铝稳态管项目承办单位基本情况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3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5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、塑铝稳态管项目概况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塑铝</w:t>
      </w:r>
      <w:r>
        <w:rPr>
          <w:rFonts w:ascii="FangSong" w:eastAsia="FangSong" w:hAnsi="FangSong" w:cs="FangSong"/>
          <w:spacing w:val="-8"/>
          <w:sz w:val="28"/>
          <w:szCs w:val="28"/>
        </w:rPr>
        <w:t>稳态管项目名称：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塑铝稳态管项目</w:t>
      </w:r>
    </w:p>
    <w:p>
      <w:pPr>
        <w:spacing w:before="292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塑</w:t>
      </w:r>
      <w:r>
        <w:rPr>
          <w:rFonts w:ascii="FangSong" w:eastAsia="FangSong" w:hAnsi="FangSong" w:cs="FangSong"/>
          <w:spacing w:val="-11"/>
          <w:sz w:val="28"/>
          <w:szCs w:val="28"/>
        </w:rPr>
        <w:t>铝稳态管项目类型：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92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塑</w:t>
      </w:r>
      <w:r>
        <w:rPr>
          <w:rFonts w:ascii="FangSong" w:eastAsia="FangSong" w:hAnsi="FangSong" w:cs="FangSong"/>
          <w:spacing w:val="-16"/>
          <w:sz w:val="28"/>
          <w:szCs w:val="28"/>
        </w:rPr>
        <w:t>铝稳态管项目地点：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92" w:line="411" w:lineRule="auto"/>
        <w:ind w:left="34" w:right="103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塑</w:t>
      </w:r>
      <w:r>
        <w:rPr>
          <w:rFonts w:ascii="FangSong" w:eastAsia="FangSong" w:hAnsi="FangSong" w:cs="FangSong"/>
          <w:spacing w:val="-22"/>
          <w:sz w:val="28"/>
          <w:szCs w:val="28"/>
        </w:rPr>
        <w:t>铝</w:t>
      </w:r>
      <w:r>
        <w:rPr>
          <w:rFonts w:ascii="FangSong" w:eastAsia="FangSong" w:hAnsi="FangSong" w:cs="FangSong"/>
          <w:spacing w:val="-15"/>
          <w:sz w:val="28"/>
          <w:szCs w:val="28"/>
        </w:rPr>
        <w:t>稳态管项目规模：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before="1" w:line="219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塑</w:t>
      </w:r>
      <w:r>
        <w:rPr>
          <w:rFonts w:ascii="FangSong" w:eastAsia="FangSong" w:hAnsi="FangSong" w:cs="FangSong"/>
          <w:spacing w:val="-14"/>
          <w:sz w:val="28"/>
          <w:szCs w:val="28"/>
        </w:rPr>
        <w:t>铝稳态管项目周期：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91" w:line="416" w:lineRule="auto"/>
        <w:ind w:left="32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塑</w:t>
      </w:r>
      <w:r>
        <w:rPr>
          <w:rFonts w:ascii="FangSong" w:eastAsia="FangSong" w:hAnsi="FangSong" w:cs="FangSong"/>
          <w:spacing w:val="-12"/>
          <w:sz w:val="28"/>
          <w:szCs w:val="28"/>
        </w:rPr>
        <w:t>铝稳态管项目背景：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塑铝稳态管项目的建设旨在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7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、塑铝稳态管项目评价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5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该塑铝稳态管项目处于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92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1" w:line="415" w:lineRule="auto"/>
        <w:ind w:left="33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铝</w:t>
      </w:r>
      <w:r>
        <w:rPr>
          <w:rFonts w:ascii="FangSong" w:eastAsia="FangSong" w:hAnsi="FangSong" w:cs="FangSong"/>
          <w:spacing w:val="-3"/>
          <w:sz w:val="28"/>
          <w:szCs w:val="28"/>
        </w:rPr>
        <w:t>稳态管项目具备较高的实施可行性。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413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人力</w:t>
      </w:r>
      <w:r>
        <w:rPr>
          <w:rFonts w:ascii="FangSong" w:eastAsia="FangSong" w:hAnsi="FangSong" w:cs="FangSong"/>
          <w:spacing w:val="-3"/>
          <w:sz w:val="28"/>
          <w:szCs w:val="28"/>
        </w:rPr>
        <w:t>资</w:t>
      </w:r>
      <w:r>
        <w:rPr>
          <w:rFonts w:ascii="FangSong" w:eastAsia="FangSong" w:hAnsi="FangSong" w:cs="FangSong"/>
          <w:spacing w:val="-2"/>
          <w:sz w:val="28"/>
          <w:szCs w:val="28"/>
        </w:rPr>
        <w:t>源配置是确保塑铝稳态管项目成功实施的核心要素之一。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8"/>
          <w:sz w:val="28"/>
          <w:szCs w:val="28"/>
        </w:rPr>
        <w:t>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我们根据塑铝稳态管项目规模和复杂性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定了合理的组织结构，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明确定位每个岗位的职责，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同</w:t>
      </w:r>
      <w:r>
        <w:rPr>
          <w:rFonts w:ascii="FangSong" w:eastAsia="FangSong" w:hAnsi="FangSong" w:cs="FangSong"/>
          <w:spacing w:val="-12"/>
          <w:sz w:val="28"/>
          <w:szCs w:val="28"/>
        </w:rPr>
        <w:t>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团</w:t>
      </w:r>
      <w:r>
        <w:rPr>
          <w:rFonts w:ascii="FangSong" w:eastAsia="FangSong" w:hAnsi="FangSong" w:cs="FangSong"/>
          <w:spacing w:val="-8"/>
          <w:sz w:val="28"/>
          <w:szCs w:val="28"/>
        </w:rPr>
        <w:t>队成员都具备所需的经验和技能，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以提高工作效率和质量。强调团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队</w:t>
      </w:r>
      <w:r>
        <w:rPr>
          <w:rFonts w:ascii="FangSong" w:eastAsia="FangSong" w:hAnsi="FangSong" w:cs="FangSong"/>
          <w:spacing w:val="-12"/>
          <w:sz w:val="28"/>
          <w:szCs w:val="28"/>
        </w:rPr>
        <w:t>协作机制，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通过培训和团队建设活动促进沟通，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确保团队内部的信</w:t>
      </w:r>
    </w:p>
    <w:p>
      <w:pPr>
        <w:sectPr>
          <w:pgSz w:w="11906" w:h="16839"/>
          <w:pgMar w:top="1431" w:right="1743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息</w:t>
      </w:r>
      <w:r>
        <w:rPr>
          <w:rFonts w:ascii="FangSong" w:eastAsia="FangSong" w:hAnsi="FangSong" w:cs="FangSong"/>
          <w:spacing w:val="-9"/>
          <w:sz w:val="28"/>
          <w:szCs w:val="28"/>
        </w:rPr>
        <w:t>流通畅顺。</w:t>
      </w:r>
    </w:p>
    <w:p>
      <w:pPr>
        <w:spacing w:before="284" w:line="413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</w:t>
      </w:r>
      <w:r>
        <w:rPr>
          <w:rFonts w:ascii="FangSong" w:eastAsia="FangSong" w:hAnsi="FangSong" w:cs="FangSong"/>
          <w:spacing w:val="-2"/>
          <w:sz w:val="28"/>
          <w:szCs w:val="28"/>
        </w:rPr>
        <w:t>况，我们建立了灵活的应急人力储备机制。同时，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</w:t>
      </w:r>
      <w:r>
        <w:rPr>
          <w:rFonts w:ascii="FangSong" w:eastAsia="FangSong" w:hAnsi="FangSong" w:cs="FangSong"/>
          <w:spacing w:val="-1"/>
          <w:sz w:val="28"/>
          <w:szCs w:val="28"/>
        </w:rPr>
        <w:t>待</w:t>
      </w:r>
      <w:r>
        <w:rPr>
          <w:rFonts w:ascii="FangSong" w:eastAsia="FangSong" w:hAnsi="FangSong" w:cs="FangSong"/>
          <w:sz w:val="28"/>
          <w:szCs w:val="28"/>
        </w:rPr>
        <w:t>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员具备应对塑铝稳态管项目挑战的能力。通过这些人力资源配置策略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们将建立一个高效、协同、有活力的团队，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为塑铝稳态管项目的顺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利</w:t>
      </w:r>
      <w:r>
        <w:rPr>
          <w:rFonts w:ascii="FangSong" w:eastAsia="FangSong" w:hAnsi="FangSong" w:cs="FangSong"/>
          <w:spacing w:val="-6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施提供坚实的支持。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确保塑铝稳态管项目团队的协调运作和高效执行，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我们将人力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资</w:t>
      </w:r>
      <w:r>
        <w:rPr>
          <w:rFonts w:ascii="FangSong" w:eastAsia="FangSong" w:hAnsi="FangSong" w:cs="FangSong"/>
          <w:spacing w:val="-13"/>
          <w:sz w:val="28"/>
          <w:szCs w:val="28"/>
        </w:rPr>
        <w:t>源</w:t>
      </w:r>
      <w:r>
        <w:rPr>
          <w:rFonts w:ascii="FangSong" w:eastAsia="FangSong" w:hAnsi="FangSong" w:cs="FangSong"/>
          <w:spacing w:val="-8"/>
          <w:sz w:val="28"/>
          <w:szCs w:val="28"/>
        </w:rPr>
        <w:t>配置分为不同层面，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并采用灵活的策略来满足塑铝稳态管项目需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求。</w:t>
      </w:r>
    </w:p>
    <w:p>
      <w:pPr>
        <w:spacing w:before="2" w:line="411" w:lineRule="auto"/>
        <w:ind w:left="31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作能力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确保招募到最适合塑铝稳态管项目的人才。</w:t>
      </w:r>
    </w:p>
    <w:p>
      <w:pPr>
        <w:spacing w:before="2" w:line="411" w:lineRule="auto"/>
        <w:ind w:left="33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岗位分工：明确塑铝稳态管项目各个岗位的职责和任务，根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据团队成员的专业</w:t>
      </w:r>
      <w:r>
        <w:rPr>
          <w:rFonts w:ascii="FangSong" w:eastAsia="FangSong" w:hAnsi="FangSong" w:cs="FangSong"/>
          <w:spacing w:val="-3"/>
          <w:sz w:val="28"/>
          <w:szCs w:val="28"/>
        </w:rPr>
        <w:t>特长和兴趣分配适当的工作职责。充分发挥每位团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队成员的专业优</w:t>
      </w:r>
      <w:r>
        <w:rPr>
          <w:rFonts w:ascii="FangSong" w:eastAsia="FangSong" w:hAnsi="FangSong" w:cs="FangSong"/>
          <w:spacing w:val="-2"/>
          <w:sz w:val="28"/>
          <w:szCs w:val="28"/>
        </w:rPr>
        <w:t>势，提高工作效率和执行力。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https://d.book118.com/566023133220010101</w:t>
        </w:r>
      </w:hyperlink>
    </w:p>
    <w:p/>
    <w:sectPr>
      <w:pgSz w:w="11906" w:h="16839"/>
      <w:pgMar w:top="1431" w:right="1623" w:bottom="0" w:left="1785" w:header="0" w:footer="0" w:gutter="0"/>
      <w:pgNumType w:start="2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66023133220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2024-03-13T12:57:07Z</vt:filetime>
  </property>
  <property fmtid="{D5CDD505-2E9C-101B-9397-08002B2CF9AE}" pid="3" name="CRO">
    <vt:lpwstr>wqlLaW5nc29mdCBQREYgdG8gV1BTIDgw</vt:lpwstr>
  </property>
</Properties>
</file>