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歌剧院管理相关行业公司成立方案及可行性研究报告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6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二、歌剧院管理筹建公司基本信息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_Toc15608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_Toc30792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_Toc13285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_Toc23393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三、歌剧院管理项目概况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_Toc10512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(二)、歌剧院管理项目提出的理由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9" w:history="1">
        <w:r>
          <w:rPr>
            <w:rFonts w:ascii="仿宋" w:eastAsia="仿宋" w:hAnsi="仿宋" w:cs="仿宋" w:hint="eastAsia"/>
            <w:lang w:eastAsia="zh-CN"/>
          </w:rPr>
          <w:t>(三)、歌剧院管理项目选址</w:t>
        </w:r>
        <w:r>
          <w:tab/>
        </w:r>
        <w:r>
          <w:fldChar w:fldCharType="begin"/>
        </w:r>
        <w:r>
          <w:instrText xml:space="preserve"> PAGEREF _Toc26879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0" w:history="1">
        <w:r>
          <w:rPr>
            <w:rFonts w:ascii="仿宋" w:eastAsia="仿宋" w:hAnsi="仿宋" w:cs="仿宋" w:hint="eastAsia"/>
            <w:lang w:eastAsia="zh-CN"/>
          </w:rPr>
          <w:t>(六)、歌剧院管理项目投资</w:t>
        </w:r>
        <w:r>
          <w:tab/>
        </w:r>
        <w:r>
          <w:fldChar w:fldCharType="begin"/>
        </w:r>
        <w:r>
          <w:instrText xml:space="preserve"> PAGEREF _Toc9550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0" w:history="1">
        <w:r>
          <w:rPr>
            <w:rFonts w:ascii="仿宋" w:eastAsia="仿宋" w:hAnsi="仿宋" w:cs="仿宋" w:hint="eastAsia"/>
            <w:lang w:eastAsia="zh-CN"/>
          </w:rPr>
          <w:t>(七)、歌剧院管理项目进度规划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_Toc4893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0" w:history="1">
        <w:r>
          <w:rPr>
            <w:rFonts w:ascii="仿宋" w:eastAsia="仿宋" w:hAnsi="仿宋" w:cs="仿宋" w:hint="eastAsia"/>
            <w:lang w:eastAsia="zh-CN"/>
          </w:rPr>
          <w:t>(九)、歌剧院管理项目综合评价</w:t>
        </w:r>
        <w:r>
          <w:tab/>
        </w:r>
        <w:r>
          <w:fldChar w:fldCharType="begin"/>
        </w:r>
        <w:r>
          <w:instrText xml:space="preserve"> PAGEREF _Toc9280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_Toc32099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_Toc12461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" w:history="1">
        <w:r>
          <w:rPr>
            <w:rFonts w:ascii="仿宋" w:eastAsia="仿宋" w:hAnsi="仿宋" w:cs="仿宋" w:hint="eastAsia"/>
            <w:lang w:eastAsia="zh-CN"/>
          </w:rPr>
          <w:t>(一)、歌剧院管理项目选址原则</w:t>
        </w:r>
        <w:r>
          <w:tab/>
        </w:r>
        <w:r>
          <w:fldChar w:fldCharType="begin"/>
        </w:r>
        <w:r>
          <w:instrText xml:space="preserve"> PAGEREF _Toc1112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_Toc25453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2" w:history="1">
        <w:r>
          <w:rPr>
            <w:rFonts w:ascii="仿宋" w:eastAsia="仿宋" w:hAnsi="仿宋" w:cs="仿宋" w:hint="eastAsia"/>
            <w:lang w:eastAsia="zh-CN"/>
          </w:rPr>
          <w:t>(五)、歌剧院管理项目选址综合评价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7" w:history="1">
        <w:r>
          <w:rPr>
            <w:rFonts w:ascii="仿宋" w:eastAsia="仿宋" w:hAnsi="仿宋" w:cs="仿宋" w:hint="eastAsia"/>
            <w:lang w:eastAsia="zh-CN"/>
          </w:rPr>
          <w:t>六、歌剧院管理项目经济效益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_Toc21489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eastAsia="zh-CN"/>
          </w:rPr>
          <w:t>(三)、歌剧院管理项目盈利能力分析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_Toc12417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_Toc7914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2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_Toc11265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_Toc29496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_Toc12939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_Toc13185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_Toc23676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_Toc13990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_Toc11337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_Toc25815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_Toc27512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(一)、歌剧院管理项目进度安排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1" w:history="1">
        <w:r>
          <w:rPr>
            <w:rFonts w:ascii="仿宋" w:eastAsia="仿宋" w:hAnsi="仿宋" w:cs="仿宋" w:hint="eastAsia"/>
            <w:lang w:eastAsia="zh-CN"/>
          </w:rPr>
          <w:t>(二)、歌剧院管理项目实施保障措施</w:t>
        </w:r>
        <w:r>
          <w:tab/>
        </w:r>
        <w:r>
          <w:fldChar w:fldCharType="begin"/>
        </w:r>
        <w:r>
          <w:instrText xml:space="preserve"> PAGEREF _Toc30311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_Toc12656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_Toc8967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_Toc30554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4" w:history="1">
        <w:r>
          <w:rPr>
            <w:rFonts w:ascii="仿宋" w:eastAsia="仿宋" w:hAnsi="仿宋" w:cs="仿宋" w:hint="eastAsia"/>
            <w:lang w:eastAsia="zh-CN"/>
          </w:rPr>
          <w:t>十、歌剧院管理项目风险分析</w:t>
        </w:r>
        <w:r>
          <w:tab/>
        </w:r>
        <w:r>
          <w:fldChar w:fldCharType="begin"/>
        </w:r>
        <w:r>
          <w:instrText xml:space="preserve"> PAGEREF _Toc28784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" w:history="1">
        <w:r>
          <w:rPr>
            <w:rFonts w:ascii="仿宋" w:eastAsia="仿宋" w:hAnsi="仿宋" w:cs="仿宋" w:hint="eastAsia"/>
            <w:lang w:eastAsia="zh-CN"/>
          </w:rPr>
          <w:t>(一)、歌剧院管理项目风险分析</w:t>
        </w:r>
        <w:r>
          <w:tab/>
        </w:r>
        <w:r>
          <w:fldChar w:fldCharType="begin"/>
        </w:r>
        <w:r>
          <w:instrText xml:space="preserve"> PAGEREF _Toc822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6" w:history="1">
        <w:r>
          <w:rPr>
            <w:rFonts w:ascii="仿宋" w:eastAsia="仿宋" w:hAnsi="仿宋" w:cs="仿宋" w:hint="eastAsia"/>
            <w:lang w:eastAsia="zh-CN"/>
          </w:rPr>
          <w:t>(二)、歌剧院管理项目风险对策</w:t>
        </w:r>
        <w:r>
          <w:tab/>
        </w:r>
        <w:r>
          <w:fldChar w:fldCharType="begin"/>
        </w:r>
        <w:r>
          <w:instrText xml:space="preserve"> PAGEREF _Toc30196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1" w:history="1">
        <w:r>
          <w:rPr>
            <w:rFonts w:ascii="仿宋" w:eastAsia="仿宋" w:hAnsi="仿宋" w:cs="仿宋" w:hint="eastAsia"/>
            <w:lang w:eastAsia="zh-CN"/>
          </w:rPr>
          <w:t>十一、歌剧院管理项目总结分析</w:t>
        </w:r>
        <w:r>
          <w:tab/>
        </w:r>
        <w:r>
          <w:fldChar w:fldCharType="begin"/>
        </w:r>
        <w:r>
          <w:instrText xml:space="preserve"> PAGEREF _Toc3641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_Toc24288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_Toc19289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8" w:history="1">
        <w:r>
          <w:rPr>
            <w:rFonts w:ascii="仿宋" w:eastAsia="仿宋" w:hAnsi="仿宋" w:cs="仿宋" w:hint="eastAsia"/>
            <w:lang w:eastAsia="zh-CN"/>
          </w:rPr>
          <w:t>(一)、社会责任歌剧院管理项目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_Toc18752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_Toc25430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_Toc21367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6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5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0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https://d.book118.com/566032155224010050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歌剧院管理相关行业公司成立方案及可行性研究报告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6032155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2024-02-03T19:54:00Z</dcterms:created>
  <dcterms:modified xsi:type="dcterms:W3CDTF">2024-02-03T19:54:33Z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152B83C57C944EA78D3F337B47B575F4_11</vt:lpwstr>
  </property>
  <property fmtid="{D5CDD505-2E9C-101B-9397-08002B2CF9AE}" pid="3" name="KSOProductBuildVer">
    <vt:lpwstr>2052-12.1.0.16250</vt:lpwstr>
  </property>
</Properties>
</file>