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spacing w:line="896" w:lineRule="exact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1586</wp:posOffset>
            </wp:positionV>
            <wp:extent cx="9144000" cy="5724132"/>
            <wp:effectExtent l="0" t="0" r="0" b="0"/>
            <wp:wrapNone/>
            <wp:docPr id="1" name="image1.jpeg" descr="ppt背景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5724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</w:rPr>
        <w:t>中国女性数字时尚用户白皮书</w:t>
      </w:r>
    </w:p>
    <w:p>
      <w:pPr>
        <w:pStyle w:val="Title"/>
      </w:pPr>
      <w:r>
        <w:rPr>
          <w:color w:val="FFFFFF"/>
        </w:rPr>
        <w:t>——Fashion篇</w:t>
      </w:r>
    </w:p>
    <w:p>
      <w:pPr>
        <w:spacing w:before="0" w:line="685" w:lineRule="exact"/>
        <w:ind w:left="780" w:right="0" w:firstLine="0"/>
        <w:jc w:val="left"/>
        <w:rPr>
          <w:b/>
          <w:sz w:val="48"/>
        </w:rPr>
      </w:pPr>
      <w:r>
        <w:rPr>
          <w:rFonts w:ascii="Arial" w:eastAsia="Arial"/>
          <w:b/>
          <w:color w:val="FFFFFF"/>
          <w:sz w:val="48"/>
        </w:rPr>
        <w:t>2015</w:t>
      </w:r>
      <w:r>
        <w:rPr>
          <w:b/>
          <w:color w:val="FFFFFF"/>
          <w:sz w:val="48"/>
        </w:rPr>
        <w:t>年</w:t>
      </w:r>
    </w:p>
    <w:p>
      <w:pPr>
        <w:spacing w:before="25"/>
        <w:ind w:left="780" w:right="0" w:firstLine="0"/>
        <w:jc w:val="left"/>
        <w:rPr>
          <w:rFonts w:ascii="Arial"/>
          <w:sz w:val="24"/>
        </w:rPr>
      </w:pPr>
      <w:hyperlink r:id="rId5">
        <w:r>
          <w:rPr>
            <w:rFonts w:ascii="Arial"/>
            <w:color w:val="FFFFFF"/>
            <w:sz w:val="24"/>
          </w:rPr>
          <w:t>www.iresearch.com.cn</w:t>
        </w:r>
      </w:hyperlink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7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7483475</wp:posOffset>
            </wp:positionH>
            <wp:positionV relativeFrom="paragraph">
              <wp:posOffset>223820</wp:posOffset>
            </wp:positionV>
            <wp:extent cx="1090997" cy="52016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0997" cy="520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27"/>
        </w:rPr>
        <w:sectPr>
          <w:type w:val="continuous"/>
          <w:pgSz w:w="14400" w:h="10800" w:orient="landscape"/>
          <w:pgMar w:top="840" w:right="200" w:bottom="280" w:left="60" w:header="708" w:footer="708"/>
          <w:cols w:space="708"/>
        </w:sectPr>
      </w:pPr>
    </w:p>
    <w:p>
      <w:pPr>
        <w:pStyle w:val="BodyText"/>
        <w:ind w:left="12077"/>
        <w:rPr>
          <w:rFonts w:ascii="Arial"/>
          <w:sz w:val="20"/>
        </w:rPr>
      </w:pPr>
      <w:r>
        <w:rPr>
          <w:rFonts w:ascii="Arial"/>
          <w:sz w:val="20"/>
        </w:rPr>
        <w:drawing>
          <wp:inline distT="0" distB="0" distL="0" distR="0">
            <wp:extent cx="915519" cy="435863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5519" cy="435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28"/>
        </w:rPr>
      </w:pPr>
    </w:p>
    <w:p>
      <w:pPr>
        <w:tabs>
          <w:tab w:val="left" w:pos="11674"/>
        </w:tabs>
        <w:spacing w:before="6"/>
        <w:ind w:left="4180" w:right="0" w:firstLine="0"/>
        <w:jc w:val="left"/>
        <w:rPr>
          <w:sz w:val="36"/>
        </w:rPr>
      </w:pPr>
      <w:r>
        <w:pict>
          <v:group id="_x0000_s1025" alt="I.jpg" style="width:56.15pt;height:34pt;margin-top:-1.16pt;margin-left:133.25pt;mso-position-horizontal-relative:page;position:absolute;z-index:251660288" coordorigin="2665,-23" coordsize="1123,6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alt="I.jpg" style="width:1123;height:680;left:2665;position:absolute;top:-24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123;height:680;left:2665;position:absolute;top:-24" filled="f" stroked="f">
              <v:textbox inset="0,0,0,0">
                <w:txbxContent>
                  <w:p>
                    <w:pPr>
                      <w:spacing w:before="129"/>
                      <w:ind w:left="0" w:right="133" w:firstLine="0"/>
                      <w:jc w:val="center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0"/>
                        <w:sz w:val="40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  <w:color w:val="FFFFFF"/>
          <w:sz w:val="36"/>
          <w:shd w:val="clear" w:color="auto" w:fill="B1D234"/>
        </w:rPr>
        <w:t xml:space="preserve"> </w:t>
      </w:r>
      <w:r>
        <w:rPr>
          <w:rFonts w:ascii="Times New Roman" w:eastAsia="Times New Roman"/>
          <w:color w:val="FFFFFF"/>
          <w:spacing w:val="-36"/>
          <w:sz w:val="36"/>
          <w:shd w:val="clear" w:color="auto" w:fill="B1D234"/>
        </w:rPr>
        <w:t xml:space="preserve"> </w:t>
      </w:r>
      <w:r>
        <w:rPr>
          <w:color w:val="FFFFFF"/>
          <w:sz w:val="36"/>
          <w:shd w:val="clear" w:color="auto" w:fill="B1D234"/>
        </w:rPr>
        <w:t>研究背景及目的</w:t>
        <w:tab/>
      </w:r>
    </w:p>
    <w:p>
      <w:pPr>
        <w:pStyle w:val="BodyText"/>
        <w:spacing w:before="6"/>
        <w:rPr>
          <w:sz w:val="23"/>
        </w:rPr>
      </w:pPr>
    </w:p>
    <w:p>
      <w:pPr>
        <w:tabs>
          <w:tab w:val="left" w:pos="11679"/>
        </w:tabs>
        <w:spacing w:before="6"/>
        <w:ind w:left="4185" w:right="0" w:firstLine="0"/>
        <w:jc w:val="left"/>
        <w:rPr>
          <w:sz w:val="36"/>
        </w:rPr>
      </w:pPr>
      <w:r>
        <w:pict>
          <v:group id="_x0000_s1028" alt="I.jpg" style="width:56.15pt;height:34pt;margin-top:0.51pt;margin-left:133.25pt;mso-position-horizontal-relative:page;position:absolute;z-index:251661312" coordorigin="2665,10" coordsize="1123,680">
            <v:shape id="_x0000_s1029" type="#_x0000_t75" alt="I.jpg" style="width:1123;height:680;left:2665;position:absolute;top:10" stroked="f">
              <v:imagedata r:id="rId8" o:title=""/>
            </v:shape>
            <v:shape id="_x0000_s1030" type="#_x0000_t202" style="width:1123;height:680;left:2665;position:absolute;top:10" filled="f" stroked="f">
              <v:textbox inset="0,0,0,0">
                <w:txbxContent>
                  <w:p>
                    <w:pPr>
                      <w:spacing w:before="129"/>
                      <w:ind w:left="0" w:right="133" w:firstLine="0"/>
                      <w:jc w:val="center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0"/>
                        <w:sz w:val="40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  <w:color w:val="585858"/>
          <w:sz w:val="36"/>
          <w:shd w:val="clear" w:color="auto" w:fill="F1F1F1"/>
        </w:rPr>
        <w:t xml:space="preserve"> </w:t>
      </w:r>
      <w:r>
        <w:rPr>
          <w:rFonts w:ascii="Times New Roman" w:eastAsia="Times New Roman"/>
          <w:color w:val="585858"/>
          <w:spacing w:val="-36"/>
          <w:sz w:val="36"/>
          <w:shd w:val="clear" w:color="auto" w:fill="F1F1F1"/>
        </w:rPr>
        <w:t xml:space="preserve"> </w:t>
      </w:r>
      <w:r>
        <w:rPr>
          <w:color w:val="585858"/>
          <w:sz w:val="36"/>
          <w:shd w:val="clear" w:color="auto" w:fill="F1F1F1"/>
        </w:rPr>
        <w:t>中国时尚女性服饰消费行为趋势</w:t>
        <w:tab/>
      </w:r>
    </w:p>
    <w:p>
      <w:pPr>
        <w:pStyle w:val="BodyText"/>
        <w:spacing w:before="4"/>
        <w:rPr>
          <w:sz w:val="25"/>
        </w:rPr>
      </w:pPr>
    </w:p>
    <w:p>
      <w:pPr>
        <w:tabs>
          <w:tab w:val="left" w:pos="11674"/>
        </w:tabs>
        <w:spacing w:before="6"/>
        <w:ind w:left="4180" w:right="0" w:firstLine="0"/>
        <w:jc w:val="left"/>
        <w:rPr>
          <w:sz w:val="36"/>
        </w:rPr>
      </w:pPr>
      <w:r>
        <w:pict>
          <v:group id="_x0000_s1031" alt="I.jpg" style="width:56.25pt;height:34pt;margin-top:0.55pt;margin-left:133.38pt;mso-position-horizontal-relative:page;position:absolute;z-index:251662336" coordorigin="2668,11" coordsize="1125,680">
            <v:shape id="_x0000_s1032" type="#_x0000_t75" alt="I.jpg" style="width:1125;height:680;left:2667;position:absolute;top:10" stroked="f">
              <v:imagedata r:id="rId8" o:title=""/>
            </v:shape>
            <v:shape id="_x0000_s1033" type="#_x0000_t202" style="width:1125;height:680;left:2667;position:absolute;top:10" filled="f" stroked="f">
              <v:textbox inset="0,0,0,0">
                <w:txbxContent>
                  <w:p>
                    <w:pPr>
                      <w:spacing w:before="129"/>
                      <w:ind w:left="366" w:right="0" w:firstLine="0"/>
                      <w:jc w:val="left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0"/>
                        <w:sz w:val="40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  <w:color w:val="585858"/>
          <w:sz w:val="36"/>
          <w:shd w:val="clear" w:color="auto" w:fill="F1F1F1"/>
        </w:rPr>
        <w:t xml:space="preserve"> </w:t>
      </w:r>
      <w:r>
        <w:rPr>
          <w:rFonts w:ascii="Times New Roman" w:eastAsia="Times New Roman"/>
          <w:color w:val="585858"/>
          <w:spacing w:val="-36"/>
          <w:sz w:val="36"/>
          <w:shd w:val="clear" w:color="auto" w:fill="F1F1F1"/>
        </w:rPr>
        <w:t xml:space="preserve"> </w:t>
      </w:r>
      <w:r>
        <w:rPr>
          <w:color w:val="585858"/>
          <w:sz w:val="36"/>
          <w:shd w:val="clear" w:color="auto" w:fill="F1F1F1"/>
        </w:rPr>
        <w:t>中国时尚女性服饰消费决策偏好</w:t>
        <w:tab/>
      </w:r>
    </w:p>
    <w:p>
      <w:pPr>
        <w:pStyle w:val="BodyText"/>
        <w:spacing w:before="4"/>
        <w:rPr>
          <w:sz w:val="25"/>
        </w:rPr>
      </w:pPr>
    </w:p>
    <w:p>
      <w:pPr>
        <w:tabs>
          <w:tab w:val="left" w:pos="11679"/>
        </w:tabs>
        <w:spacing w:before="6"/>
        <w:ind w:left="4185" w:right="0" w:firstLine="0"/>
        <w:jc w:val="left"/>
        <w:rPr>
          <w:sz w:val="36"/>
        </w:rPr>
      </w:pPr>
      <w:r>
        <w:pict>
          <v:group id="_x0000_s1034" alt="I.jpg" style="width:56.25pt;height:34pt;margin-top:0.56pt;margin-left:133.25pt;mso-position-horizontal-relative:page;position:absolute;z-index:251663360" coordorigin="2665,11" coordsize="1125,680">
            <v:shape id="_x0000_s1035" type="#_x0000_t75" alt="I.jpg" style="width:1125;height:680;left:2665;position:absolute;top:11" stroked="f">
              <v:imagedata r:id="rId8" o:title=""/>
            </v:shape>
            <v:shape id="_x0000_s1036" type="#_x0000_t202" style="width:1125;height:680;left:2665;position:absolute;top:11" filled="f" stroked="f">
              <v:textbox inset="0,0,0,0">
                <w:txbxContent>
                  <w:p>
                    <w:pPr>
                      <w:spacing w:before="130"/>
                      <w:ind w:left="367" w:right="0" w:firstLine="0"/>
                      <w:jc w:val="left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0"/>
                        <w:sz w:val="40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  <w:color w:val="585858"/>
          <w:w w:val="100"/>
          <w:sz w:val="36"/>
          <w:shd w:val="clear" w:color="auto" w:fill="F1F1F1"/>
        </w:rPr>
        <w:t xml:space="preserve"> </w:t>
      </w:r>
      <w:r>
        <w:rPr>
          <w:rFonts w:ascii="Times New Roman" w:eastAsia="Times New Roman"/>
          <w:color w:val="585858"/>
          <w:spacing w:val="-36"/>
          <w:sz w:val="36"/>
          <w:shd w:val="clear" w:color="auto" w:fill="F1F1F1"/>
        </w:rPr>
        <w:t xml:space="preserve"> </w:t>
      </w:r>
      <w:r>
        <w:rPr>
          <w:color w:val="585858"/>
          <w:spacing w:val="-1"/>
          <w:sz w:val="36"/>
          <w:shd w:val="clear" w:color="auto" w:fill="F1F1F1"/>
        </w:rPr>
        <w:t>中国时尚女性服饰消费族群分</w:t>
      </w:r>
      <w:r>
        <w:rPr>
          <w:color w:val="585858"/>
          <w:sz w:val="36"/>
          <w:shd w:val="clear" w:color="auto" w:fill="F1F1F1"/>
        </w:rPr>
        <w:t>析</w:t>
        <w:tab/>
      </w:r>
    </w:p>
    <w:p>
      <w:pPr>
        <w:pStyle w:val="BodyText"/>
        <w:spacing w:before="4"/>
        <w:rPr>
          <w:sz w:val="25"/>
        </w:rPr>
      </w:pPr>
    </w:p>
    <w:p>
      <w:pPr>
        <w:tabs>
          <w:tab w:val="left" w:pos="11674"/>
        </w:tabs>
        <w:spacing w:before="6"/>
        <w:ind w:left="4180" w:right="0" w:firstLine="0"/>
        <w:jc w:val="left"/>
        <w:rPr>
          <w:sz w:val="36"/>
        </w:rPr>
      </w:pPr>
      <w:r>
        <w:pict>
          <v:group id="_x0000_s1037" alt="I.jpg" style="width:56.25pt;height:34pt;margin-top:0.47pt;margin-left:133.38pt;mso-position-horizontal-relative:page;position:absolute;z-index:251664384" coordorigin="2668,9" coordsize="1125,680">
            <v:shape id="_x0000_s1038" type="#_x0000_t75" alt="I.jpg" style="width:1125;height:680;left:2667;position:absolute;top:9" stroked="f">
              <v:imagedata r:id="rId8" o:title=""/>
            </v:shape>
            <v:shape id="_x0000_s1039" type="#_x0000_t202" style="width:1125;height:680;left:2667;position:absolute;top:9" filled="f" stroked="f">
              <v:textbox inset="0,0,0,0">
                <w:txbxContent>
                  <w:p>
                    <w:pPr>
                      <w:spacing w:before="130"/>
                      <w:ind w:left="366" w:right="0" w:firstLine="0"/>
                      <w:jc w:val="left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0"/>
                        <w:sz w:val="40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  <w:color w:val="585858"/>
          <w:w w:val="100"/>
          <w:sz w:val="36"/>
          <w:shd w:val="clear" w:color="auto" w:fill="F1F1F1"/>
        </w:rPr>
        <w:t xml:space="preserve"> </w:t>
      </w:r>
      <w:r>
        <w:rPr>
          <w:rFonts w:ascii="Times New Roman" w:eastAsia="Times New Roman"/>
          <w:color w:val="585858"/>
          <w:spacing w:val="-36"/>
          <w:sz w:val="36"/>
          <w:shd w:val="clear" w:color="auto" w:fill="F1F1F1"/>
        </w:rPr>
        <w:t xml:space="preserve"> </w:t>
      </w:r>
      <w:r>
        <w:rPr>
          <w:color w:val="585858"/>
          <w:spacing w:val="-1"/>
          <w:sz w:val="36"/>
          <w:shd w:val="clear" w:color="auto" w:fill="F1F1F1"/>
        </w:rPr>
        <w:t>典型时尚服饰女性用户画像分</w:t>
      </w:r>
      <w:r>
        <w:rPr>
          <w:color w:val="585858"/>
          <w:sz w:val="36"/>
          <w:shd w:val="clear" w:color="auto" w:fill="F1F1F1"/>
        </w:rPr>
        <w:t>析</w:t>
        <w:tab/>
      </w:r>
    </w:p>
    <w:p>
      <w:pPr>
        <w:spacing w:after="0"/>
        <w:jc w:val="left"/>
        <w:rPr>
          <w:sz w:val="36"/>
        </w:rPr>
        <w:sectPr>
          <w:footerReference w:type="default" r:id="rId9"/>
          <w:pgSz w:w="14400" w:h="10800" w:orient="landscape"/>
          <w:pgMar w:top="540" w:right="200" w:bottom="300" w:left="60" w:header="0" w:footer="106"/>
          <w:pgNumType w:start="2"/>
          <w:cols w:space="708"/>
        </w:sectPr>
      </w:pPr>
    </w:p>
    <w:p>
      <w:pPr>
        <w:pStyle w:val="Heading2"/>
      </w:pPr>
      <w:r>
        <w:rPr>
          <w:rFonts w:ascii="Arial" w:eastAsia="Arial"/>
          <w:color w:val="B1D234"/>
        </w:rPr>
        <w:t>2015</w:t>
      </w:r>
      <w:r>
        <w:rPr>
          <w:color w:val="B1D234"/>
        </w:rPr>
        <w:t>年服装行业市场规模将超两万亿，网购渗透率超三成</w:t>
      </w:r>
    </w:p>
    <w:p>
      <w:pPr>
        <w:pStyle w:val="BodyText"/>
        <w:tabs>
          <w:tab w:val="left" w:pos="1329"/>
        </w:tabs>
        <w:spacing w:before="131" w:line="156" w:lineRule="auto"/>
        <w:ind w:left="1329" w:right="641" w:hanging="540"/>
      </w:pPr>
      <w:r>
        <w:rPr>
          <w:rFonts w:ascii="Arial" w:eastAsia="Arial"/>
          <w:color w:val="404040"/>
        </w:rPr>
        <w:t>1.</w:t>
        <w:tab/>
      </w:r>
      <w:r>
        <w:rPr>
          <w:color w:val="404040"/>
        </w:rPr>
        <w:t>中国服装行业</w:t>
      </w:r>
      <w:r>
        <w:rPr>
          <w:rFonts w:ascii="Arial" w:eastAsia="Arial"/>
          <w:color w:val="404040"/>
        </w:rPr>
        <w:t>2014</w:t>
      </w:r>
      <w:r>
        <w:rPr>
          <w:color w:val="404040"/>
        </w:rPr>
        <w:t>年市场规模为</w:t>
      </w:r>
      <w:r>
        <w:rPr>
          <w:rFonts w:ascii="Arial" w:eastAsia="Arial"/>
          <w:color w:val="404040"/>
        </w:rPr>
        <w:t>1.9</w:t>
      </w:r>
      <w:r>
        <w:rPr>
          <w:color w:val="404040"/>
        </w:rPr>
        <w:t>万亿，预计到</w:t>
      </w:r>
      <w:r>
        <w:rPr>
          <w:rFonts w:ascii="Arial" w:eastAsia="Arial"/>
          <w:color w:val="404040"/>
        </w:rPr>
        <w:t>2017</w:t>
      </w:r>
      <w:r>
        <w:rPr>
          <w:color w:val="404040"/>
        </w:rPr>
        <w:t>年，这一规模将超</w:t>
      </w:r>
      <w:r>
        <w:rPr>
          <w:rFonts w:ascii="Arial" w:eastAsia="Arial"/>
          <w:color w:val="404040"/>
        </w:rPr>
        <w:t>3</w:t>
      </w:r>
      <w:r>
        <w:rPr>
          <w:color w:val="404040"/>
        </w:rPr>
        <w:t>万亿元。艾瑞咨询认为，中国服装行业较为成熟稳定。同时网购市场已逐渐成熟，网民的网络购物</w:t>
      </w:r>
      <w:r>
        <w:rPr>
          <w:color w:val="404040"/>
          <w:spacing w:val="-1"/>
          <w:w w:val="95"/>
        </w:rPr>
        <w:t>习惯已经养成，</w:t>
      </w:r>
      <w:r>
        <w:rPr>
          <w:rFonts w:ascii="Arial" w:eastAsia="Arial"/>
          <w:color w:val="404040"/>
          <w:w w:val="95"/>
        </w:rPr>
        <w:t>2014</w:t>
      </w:r>
      <w:r>
        <w:rPr>
          <w:color w:val="404040"/>
          <w:w w:val="95"/>
        </w:rPr>
        <w:t>年渗透率已达</w:t>
      </w:r>
      <w:r>
        <w:rPr>
          <w:rFonts w:ascii="Arial" w:eastAsia="Arial"/>
          <w:color w:val="404040"/>
          <w:w w:val="95"/>
        </w:rPr>
        <w:t>32.1%</w:t>
      </w:r>
      <w:r>
        <w:rPr>
          <w:color w:val="404040"/>
          <w:w w:val="95"/>
        </w:rPr>
        <w:t xml:space="preserve">，未来可预计更多的消费者将会选择通过线上    </w:t>
      </w:r>
      <w:r>
        <w:rPr>
          <w:color w:val="404040"/>
        </w:rPr>
        <w:t>渠道购买服饰类产品</w:t>
      </w:r>
    </w:p>
    <w:p>
      <w:pPr>
        <w:pStyle w:val="BodyText"/>
        <w:spacing w:before="6"/>
        <w:rPr>
          <w:sz w:val="18"/>
        </w:rPr>
      </w:pPr>
    </w:p>
    <w:p>
      <w:pPr>
        <w:spacing w:before="37"/>
        <w:ind w:left="2005" w:right="1488" w:firstLine="0"/>
        <w:jc w:val="center"/>
        <w:rPr>
          <w:b/>
          <w:sz w:val="24"/>
        </w:rPr>
      </w:pPr>
      <w:r>
        <w:rPr>
          <w:b/>
          <w:color w:val="404040"/>
          <w:sz w:val="24"/>
        </w:rPr>
        <w:t>2011-2018年中国服装行业市场规模、增长及网购渗透率</w:t>
      </w:r>
    </w:p>
    <w:p>
      <w:pPr>
        <w:pStyle w:val="BodyText"/>
        <w:spacing w:before="18"/>
        <w:rPr>
          <w:b/>
          <w:sz w:val="16"/>
        </w:rPr>
      </w:pPr>
    </w:p>
    <w:p>
      <w:pPr>
        <w:spacing w:before="47"/>
        <w:ind w:left="2186" w:right="0" w:firstLine="0"/>
        <w:jc w:val="left"/>
        <w:rPr>
          <w:sz w:val="20"/>
        </w:rPr>
      </w:pPr>
      <w:r>
        <w:pict>
          <v:group id="_x0000_s1040" style="width:478.1pt;height:181.7pt;margin-top:12.29pt;margin-left:130.92pt;mso-position-horizontal-relative:page;position:absolute;z-index:-251643904" coordorigin="2618,246" coordsize="9562,3634">
            <v:rect id="_x0000_s1041" style="width:598;height:651;left:2925;position:absolute;top:3221" filled="t" fillcolor="#b1d234" stroked="f">
              <v:fill type="solid"/>
            </v:rect>
            <v:rect id="_x0000_s1042" style="width:598;height:651;left:2925;position:absolute;top:3221" filled="f" stroked="t" strokecolor="#b1d234" strokeweight="0.72pt">
              <v:stroke dashstyle="solid"/>
            </v:rect>
            <v:rect id="_x0000_s1043" style="width:598;height:682;left:4118;position:absolute;top:3190" filled="t" fillcolor="#b1d234" stroked="f">
              <v:fill type="solid"/>
            </v:rect>
            <v:rect id="_x0000_s1044" style="width:598;height:682;left:4118;position:absolute;top:3190" filled="f" stroked="t" strokecolor="#b1d234" strokeweight="0.72pt">
              <v:stroke dashstyle="solid"/>
            </v:rect>
            <v:rect id="_x0000_s1045" style="width:598;height:737;left:5313;position:absolute;top:3135" filled="t" fillcolor="#b1d234" stroked="f">
              <v:fill type="solid"/>
            </v:rect>
            <v:rect id="_x0000_s1046" style="width:598;height:737;left:5313;position:absolute;top:3135" filled="f" stroked="t" strokecolor="#b1d234" strokeweight="0.72pt">
              <v:stroke dashstyle="solid"/>
            </v:rect>
            <v:rect id="_x0000_s1047" style="width:598;height:867;left:6508;position:absolute;top:3005" filled="t" fillcolor="#b1d234" stroked="f">
              <v:fill type="solid"/>
            </v:rect>
            <v:rect id="_x0000_s1048" style="width:598;height:867;left:6508;position:absolute;top:3005" filled="f" stroked="t" strokecolor="#b1d234" strokeweight="0.72pt">
              <v:stroke dashstyle="solid"/>
            </v:rect>
            <v:rect id="_x0000_s1049" style="width:598;height:1023;left:7701;position:absolute;top:2849" filled="t" fillcolor="#b1d234" stroked="f">
              <v:fill type="solid"/>
            </v:rect>
            <v:rect id="_x0000_s1050" style="width:598;height:1023;left:7701;position:absolute;top:2849" filled="f" stroked="t" strokecolor="#b1d234" strokeweight="0.72pt">
              <v:stroke dashstyle="solid"/>
            </v:rect>
            <v:rect id="_x0000_s1051" style="width:598;height:1239;left:8896;position:absolute;top:2633" filled="t" fillcolor="#b1d234" stroked="f">
              <v:fill type="solid"/>
            </v:rect>
            <v:rect id="_x0000_s1052" style="width:598;height:1239;left:8896;position:absolute;top:2633" filled="f" stroked="t" strokecolor="#b1d234" strokeweight="0.72pt">
              <v:stroke dashstyle="solid"/>
            </v:rect>
            <v:rect id="_x0000_s1053" style="width:596;height:1457;left:10092;position:absolute;top:2415" filled="t" fillcolor="#b1d234" stroked="f">
              <v:fill type="solid"/>
            </v:rect>
            <v:rect id="_x0000_s1054" style="width:596;height:1457;left:10092;position:absolute;top:2415" filled="f" stroked="t" strokecolor="#b1d234" strokeweight="0.72pt">
              <v:stroke dashstyle="solid"/>
            </v:rect>
            <v:rect id="_x0000_s1055" style="width:598;height:1688;left:11284;position:absolute;top:2184" filled="t" fillcolor="#b1d234" stroked="f">
              <v:fill type="solid"/>
            </v:rect>
            <v:rect id="_x0000_s1056" style="width:598;height:1688;left:11284;position:absolute;top:2184" filled="f" stroked="t" strokecolor="#b1d234" strokeweight="0.72pt">
              <v:stroke dashstyle="solid"/>
            </v:rect>
            <v:shape id="_x0000_s1057" style="width:9555;height:3627;left:2625;position:absolute;top:245" coordorigin="2626,246" coordsize="9555,3627" path="m2626,3872l2626,246m2626,3872l12180,3872e" filled="f" stroked="t" strokecolor="#858585" strokeweight="0.72pt">
              <v:stroke dashstyle="solid"/>
              <v:path arrowok="t"/>
            </v:shape>
            <v:shape id="_x0000_s1058" type="#_x0000_t75" style="width:135;height:135;left:4347;position:absolute;top:1042" stroked="f">
              <v:imagedata r:id="rId10" o:title=""/>
            </v:shape>
            <v:shape id="_x0000_s1059" type="#_x0000_t75" style="width:135;height:135;left:5542;position:absolute;top:1009" stroked="f">
              <v:imagedata r:id="rId10" o:title=""/>
            </v:shape>
            <v:shape id="_x0000_s1060" type="#_x0000_t75" style="width:135;height:135;left:6737;position:absolute;top:922" stroked="f">
              <v:imagedata r:id="rId10" o:title=""/>
            </v:shape>
            <v:shape id="_x0000_s1061" type="#_x0000_t75" style="width:135;height:135;left:7930;position:absolute;top:922" stroked="f">
              <v:imagedata r:id="rId10" o:title=""/>
            </v:shape>
            <v:shape id="_x0000_s1062" type="#_x0000_t75" style="width:135;height:135;left:9125;position:absolute;top:894" stroked="f">
              <v:imagedata r:id="rId10" o:title=""/>
            </v:shape>
            <v:shape id="_x0000_s1063" type="#_x0000_t75" style="width:135;height:135;left:10320;position:absolute;top:925" stroked="f">
              <v:imagedata r:id="rId10" o:title=""/>
            </v:shape>
            <v:shape id="_x0000_s1064" type="#_x0000_t75" style="width:135;height:135;left:11513;position:absolute;top:939" stroked="f">
              <v:imagedata r:id="rId10" o:title=""/>
            </v:shape>
            <v:shape id="_x0000_s1065" style="width:8362;height:212;left:3223;position:absolute;top:812" coordorigin="3223,812" coordsize="8362,212" path="m3223,1023l4418,968,5614,911,6806,860,8002,831,9194,817,10390,812,11585,812e" filled="f" stroked="t" strokecolor="yellow" strokeweight="1.92pt">
              <v:stroke dashstyle="solid"/>
              <v:path arrowok="t"/>
            </v:shape>
            <v:shape id="_x0000_s1066" type="#_x0000_t75" style="width:135;height:135;left:3154;position:absolute;top:954" stroked="f">
              <v:imagedata r:id="rId11" o:title=""/>
            </v:shape>
            <v:shape id="_x0000_s1067" type="#_x0000_t75" style="width:135;height:135;left:4347;position:absolute;top:901" stroked="f">
              <v:imagedata r:id="rId11" o:title=""/>
            </v:shape>
            <v:shape id="_x0000_s1068" type="#_x0000_t202" style="width:598;height:263;left:2932;position:absolute;top:57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14.3%</w:t>
                    </w:r>
                  </w:p>
                </w:txbxContent>
              </v:textbox>
            </v:shape>
            <v:shape id="_x0000_s1069" type="#_x0000_t202" style="width:303;height:263;left:4127;position:absolute;top:518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20.</w:t>
                    </w:r>
                  </w:p>
                </w:txbxContent>
              </v:textbox>
            </v:shape>
            <v:shape id="_x0000_s1070" type="#_x0000_t202" style="width:303;height:263;left:4187;position:absolute;top:1304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4.6</w:t>
                    </w:r>
                  </w:p>
                </w:txbxContent>
              </v:textbox>
            </v:shape>
            <v:shape id="_x0000_s1071" type="#_x0000_t202" style="width:303;height:263;left:9054;position:absolute;top:2244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2.7</w:t>
                    </w:r>
                  </w:p>
                </w:txbxContent>
              </v:textbox>
            </v:shape>
            <v:shape id="_x0000_s1072" type="#_x0000_t202" style="width:303;height:263;left:10248;position:absolute;top:2026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3.2</w:t>
                    </w:r>
                  </w:p>
                </w:txbxContent>
              </v:textbox>
            </v:shape>
            <v:shape id="_x0000_s1073" type="#_x0000_t202" style="width:303;height:263;left:11462;position:absolute;top:1814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3.7</w:t>
                    </w:r>
                  </w:p>
                </w:txbxContent>
              </v:textbox>
            </v:shape>
            <v:shape id="_x0000_s1074" type="#_x0000_t202" style="width:303;height:263;left:3081;position:absolute;top:283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1.4</w:t>
                    </w:r>
                  </w:p>
                </w:txbxContent>
              </v:textbox>
            </v:shape>
            <v:shape id="_x0000_s1075" type="#_x0000_t202" style="width:303;height:263;left:4275;position:absolute;top:280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1.5</w:t>
                    </w:r>
                  </w:p>
                </w:txbxContent>
              </v:textbox>
            </v:shape>
            <v:shape id="_x0000_s1076" type="#_x0000_t202" style="width:303;height:263;left:5470;position:absolute;top:2746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1.6</w:t>
                    </w:r>
                  </w:p>
                </w:txbxContent>
              </v:textbox>
            </v:shape>
            <v:shape id="_x0000_s1077" type="#_x0000_t202" style="width:303;height:263;left:6665;position:absolute;top:261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1.9</w:t>
                    </w:r>
                  </w:p>
                </w:txbxContent>
              </v:textbox>
            </v:shape>
            <v:shape id="_x0000_s1078" type="#_x0000_t202" style="width:303;height:263;left:7859;position:absolute;top:2460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2.3</w:t>
                    </w:r>
                  </w:p>
                </w:txbxContent>
              </v:textbox>
            </v:shape>
          </v:group>
        </w:pict>
      </w:r>
      <w:r>
        <w:pict>
          <v:shape id="_x0000_s1079" type="#_x0000_t202" style="width:372.95pt;height:55.15pt;margin-top:18.09pt;margin-left:223.16pt;mso-position-horizontal-relative:page;position:absolute;z-index:251671552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786"/>
                    <w:gridCol w:w="1152"/>
                    <w:gridCol w:w="1194"/>
                    <w:gridCol w:w="1194"/>
                    <w:gridCol w:w="1194"/>
                    <w:gridCol w:w="93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0"/>
                      <w:jc w:val="left"/>
                    </w:trPr>
                    <w:tc>
                      <w:tcPr>
                        <w:tcW w:w="7456" w:type="dxa"/>
                        <w:gridSpan w:val="6"/>
                      </w:tcPr>
                      <w:p>
                        <w:pPr>
                          <w:pStyle w:val="TableParagraph"/>
                          <w:tabs>
                            <w:tab w:val="left" w:pos="858"/>
                            <w:tab w:val="left" w:pos="2052"/>
                            <w:tab w:val="left" w:pos="3247"/>
                            <w:tab w:val="left" w:pos="4442"/>
                            <w:tab w:val="left" w:pos="5636"/>
                            <w:tab w:val="left" w:pos="6831"/>
                          </w:tabs>
                          <w:spacing w:line="206" w:lineRule="auto"/>
                          <w:ind w:left="-54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position w:val="-13"/>
                            <w:sz w:val="20"/>
                          </w:rPr>
                          <w:t>3%</w:t>
                          <w:tab/>
                        </w:r>
                        <w:r>
                          <w:rPr>
                            <w:color w:val="404040"/>
                            <w:position w:val="-7"/>
                            <w:sz w:val="20"/>
                          </w:rPr>
                          <w:t>26.7%</w:t>
                          <w:tab/>
                        </w:r>
                        <w:r>
                          <w:rPr>
                            <w:color w:val="404040"/>
                            <w:position w:val="-2"/>
                            <w:sz w:val="20"/>
                          </w:rPr>
                          <w:t>32.1%</w:t>
                          <w:tab/>
                        </w:r>
                        <w:r>
                          <w:rPr>
                            <w:color w:val="404040"/>
                            <w:sz w:val="20"/>
                          </w:rPr>
                          <w:t>35.5%</w:t>
                          <w:tab/>
                        </w:r>
                        <w:r>
                          <w:rPr>
                            <w:color w:val="404040"/>
                            <w:position w:val="1"/>
                            <w:sz w:val="20"/>
                          </w:rPr>
                          <w:t>37.0%</w:t>
                          <w:tab/>
                        </w:r>
                        <w:r>
                          <w:rPr>
                            <w:color w:val="404040"/>
                            <w:position w:val="2"/>
                            <w:sz w:val="20"/>
                          </w:rPr>
                          <w:t>37.5%</w:t>
                          <w:tab/>
                          <w:t>37.6%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"/>
                      <w:jc w:val="left"/>
                    </w:trPr>
                    <w:tc>
                      <w:tcPr>
                        <w:tcW w:w="1786" w:type="dxa"/>
                        <w:tcBorders>
                          <w:bottom w:val="single" w:sz="24" w:space="0" w:color="B1D234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1152" w:type="dxa"/>
                        <w:tcBorders>
                          <w:top w:val="single" w:sz="34" w:space="0" w:color="B1D234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1194" w:type="dxa"/>
                        <w:tcBorders>
                          <w:top w:val="single" w:sz="34" w:space="0" w:color="B1D234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1194" w:type="dxa"/>
                        <w:tcBorders>
                          <w:top w:val="single" w:sz="34" w:space="0" w:color="B1D234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1194" w:type="dxa"/>
                        <w:tcBorders>
                          <w:top w:val="single" w:sz="34" w:space="0" w:color="B1D234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936" w:type="dxa"/>
                        <w:tcBorders>
                          <w:top w:val="single" w:sz="34" w:space="0" w:color="B1D234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2"/>
                      <w:jc w:val="left"/>
                    </w:trPr>
                    <w:tc>
                      <w:tcPr>
                        <w:tcW w:w="1786" w:type="dxa"/>
                        <w:tcBorders>
                          <w:top w:val="single" w:sz="24" w:space="0" w:color="B1D234"/>
                        </w:tcBorders>
                      </w:tcPr>
                      <w:p>
                        <w:pPr>
                          <w:pStyle w:val="TableParagraph"/>
                          <w:tabs>
                            <w:tab w:val="left" w:pos="918"/>
                          </w:tabs>
                          <w:spacing w:before="86" w:line="226" w:lineRule="exact"/>
                          <w:ind w:left="6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position w:val="-2"/>
                            <w:sz w:val="20"/>
                          </w:rPr>
                          <w:t>%</w:t>
                          <w:tab/>
                        </w:r>
                        <w:r>
                          <w:rPr>
                            <w:color w:val="404040"/>
                            <w:sz w:val="20"/>
                          </w:rPr>
                          <w:t>8.2%</w:t>
                        </w:r>
                      </w:p>
                    </w:tc>
                    <w:tc>
                      <w:tcPr>
                        <w:tcW w:w="1152" w:type="dxa"/>
                      </w:tcPr>
                      <w:p>
                        <w:pPr>
                          <w:pStyle w:val="TableParagraph"/>
                          <w:spacing w:line="312" w:lineRule="exact"/>
                          <w:ind w:left="266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17.7%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line="313" w:lineRule="exact"/>
                          <w:ind w:left="309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17.9%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line="313" w:lineRule="exact"/>
                          <w:ind w:left="310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21.1%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1" w:line="311" w:lineRule="exact"/>
                          <w:ind w:left="310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17.6%</w:t>
                        </w:r>
                      </w:p>
                    </w:tc>
                    <w:tc>
                      <w:tcPr>
                        <w:tcW w:w="936" w:type="dxa"/>
                      </w:tcPr>
                      <w:p>
                        <w:pPr>
                          <w:pStyle w:val="TableParagraph"/>
                          <w:spacing w:before="16" w:line="296" w:lineRule="exact"/>
                          <w:ind w:left="311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15.9%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404040"/>
          <w:w w:val="99"/>
          <w:sz w:val="20"/>
        </w:rPr>
        <w:t>8</w:t>
      </w:r>
    </w:p>
    <w:p>
      <w:pPr>
        <w:pStyle w:val="BodyText"/>
        <w:spacing w:before="11"/>
        <w:rPr>
          <w:sz w:val="15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3519487</wp:posOffset>
            </wp:positionH>
            <wp:positionV relativeFrom="paragraph">
              <wp:posOffset>269804</wp:posOffset>
            </wp:positionV>
            <wp:extent cx="85572" cy="84010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572" cy="84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4278439</wp:posOffset>
            </wp:positionH>
            <wp:positionV relativeFrom="paragraph">
              <wp:posOffset>239324</wp:posOffset>
            </wp:positionV>
            <wp:extent cx="85725" cy="85725"/>
            <wp:effectExtent l="0" t="0" r="0" b="0"/>
            <wp:wrapTopAndBottom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5035867</wp:posOffset>
            </wp:positionH>
            <wp:positionV relativeFrom="paragraph">
              <wp:posOffset>219512</wp:posOffset>
            </wp:positionV>
            <wp:extent cx="85725" cy="85725"/>
            <wp:effectExtent l="0" t="0" r="0" b="0"/>
            <wp:wrapTopAndBottom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5794819</wp:posOffset>
            </wp:positionH>
            <wp:positionV relativeFrom="paragraph">
              <wp:posOffset>210368</wp:posOffset>
            </wp:positionV>
            <wp:extent cx="85725" cy="85725"/>
            <wp:effectExtent l="0" t="0" r="0" b="0"/>
            <wp:wrapTopAndBottom/>
            <wp:docPr id="1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6553771</wp:posOffset>
            </wp:positionH>
            <wp:positionV relativeFrom="paragraph">
              <wp:posOffset>208844</wp:posOffset>
            </wp:positionV>
            <wp:extent cx="85725" cy="85725"/>
            <wp:effectExtent l="0" t="0" r="0" b="0"/>
            <wp:wrapTopAndBottom/>
            <wp:docPr id="2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7311199</wp:posOffset>
            </wp:positionH>
            <wp:positionV relativeFrom="paragraph">
              <wp:posOffset>207320</wp:posOffset>
            </wp:positionV>
            <wp:extent cx="85725" cy="85725"/>
            <wp:effectExtent l="0" t="0" r="0" b="0"/>
            <wp:wrapTopAndBottom/>
            <wp:docPr id="2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/>
        <w:ind w:left="2186" w:right="0" w:firstLine="0"/>
        <w:jc w:val="left"/>
        <w:rPr>
          <w:sz w:val="20"/>
        </w:rPr>
      </w:pPr>
      <w:r>
        <w:rPr>
          <w:color w:val="404040"/>
          <w:w w:val="99"/>
          <w:sz w:val="20"/>
        </w:rPr>
        <w:t>6</w:t>
      </w:r>
    </w:p>
    <w:p>
      <w:pPr>
        <w:pStyle w:val="BodyText"/>
        <w:spacing w:before="11"/>
        <w:rPr>
          <w:sz w:val="26"/>
        </w:rPr>
      </w:pPr>
    </w:p>
    <w:p>
      <w:pPr>
        <w:spacing w:before="0"/>
        <w:ind w:left="2186" w:right="0" w:firstLine="0"/>
        <w:jc w:val="left"/>
        <w:rPr>
          <w:sz w:val="20"/>
        </w:rPr>
      </w:pPr>
      <w:r>
        <w:rPr>
          <w:color w:val="404040"/>
          <w:w w:val="99"/>
          <w:sz w:val="20"/>
        </w:rPr>
        <w:t>4</w:t>
      </w:r>
    </w:p>
    <w:p>
      <w:pPr>
        <w:pStyle w:val="BodyText"/>
        <w:spacing w:before="12"/>
        <w:rPr>
          <w:sz w:val="26"/>
        </w:rPr>
      </w:pPr>
    </w:p>
    <w:p>
      <w:pPr>
        <w:spacing w:before="47"/>
        <w:ind w:left="2186" w:right="0" w:firstLine="0"/>
        <w:jc w:val="left"/>
        <w:rPr>
          <w:sz w:val="20"/>
        </w:rPr>
      </w:pPr>
      <w:r>
        <w:rPr>
          <w:color w:val="404040"/>
          <w:w w:val="99"/>
          <w:sz w:val="20"/>
        </w:rPr>
        <w:t>2</w:t>
      </w:r>
    </w:p>
    <w:p>
      <w:pPr>
        <w:pStyle w:val="BodyText"/>
        <w:spacing w:before="12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12"/>
          <w:footerReference w:type="default" r:id="rId13"/>
          <w:pgSz w:w="14400" w:h="10800" w:orient="landscape"/>
          <w:pgMar w:top="1300" w:right="200" w:bottom="300" w:left="60" w:header="463" w:footer="106"/>
          <w:pgNumType w:start="3"/>
          <w:cols w:space="708"/>
        </w:sectPr>
      </w:pPr>
    </w:p>
    <w:p>
      <w:pPr>
        <w:spacing w:before="47" w:line="329" w:lineRule="exact"/>
        <w:ind w:left="2186" w:right="0" w:firstLine="0"/>
        <w:jc w:val="left"/>
        <w:rPr>
          <w:sz w:val="20"/>
        </w:rPr>
      </w:pPr>
      <w:r>
        <w:rPr>
          <w:color w:val="404040"/>
          <w:w w:val="99"/>
          <w:sz w:val="20"/>
        </w:rPr>
        <w:t>0</w:t>
      </w:r>
    </w:p>
    <w:p>
      <w:pPr>
        <w:spacing w:before="0" w:line="329" w:lineRule="exact"/>
        <w:ind w:left="2928" w:right="0" w:firstLine="0"/>
        <w:jc w:val="left"/>
        <w:rPr>
          <w:sz w:val="20"/>
        </w:rPr>
      </w:pPr>
      <w:r>
        <w:rPr>
          <w:color w:val="404040"/>
          <w:sz w:val="20"/>
        </w:rPr>
        <w:t>2011</w:t>
      </w:r>
    </w:p>
    <w:p>
      <w:pPr>
        <w:pStyle w:val="BodyText"/>
        <w:spacing w:before="4"/>
        <w:rPr>
          <w:sz w:val="18"/>
        </w:rPr>
      </w:pPr>
      <w:r>
        <w:br w:type="column"/>
      </w:r>
    </w:p>
    <w:p>
      <w:pPr>
        <w:spacing w:before="0"/>
        <w:ind w:left="684" w:right="0" w:firstLine="0"/>
        <w:jc w:val="left"/>
        <w:rPr>
          <w:sz w:val="20"/>
        </w:rPr>
      </w:pPr>
      <w:r>
        <w:rPr>
          <w:color w:val="404040"/>
          <w:sz w:val="20"/>
        </w:rPr>
        <w:t>2012</w:t>
      </w:r>
    </w:p>
    <w:p>
      <w:pPr>
        <w:pStyle w:val="BodyText"/>
        <w:spacing w:before="4"/>
        <w:rPr>
          <w:sz w:val="18"/>
        </w:rPr>
      </w:pPr>
      <w:r>
        <w:br w:type="column"/>
      </w:r>
    </w:p>
    <w:p>
      <w:pPr>
        <w:spacing w:before="0"/>
        <w:ind w:left="683" w:right="0" w:firstLine="0"/>
        <w:jc w:val="left"/>
        <w:rPr>
          <w:sz w:val="20"/>
        </w:rPr>
      </w:pPr>
      <w:r>
        <w:rPr>
          <w:color w:val="404040"/>
          <w:sz w:val="20"/>
        </w:rPr>
        <w:t>2013</w:t>
      </w:r>
    </w:p>
    <w:p>
      <w:pPr>
        <w:pStyle w:val="BodyText"/>
        <w:spacing w:before="4"/>
        <w:rPr>
          <w:sz w:val="18"/>
        </w:rPr>
      </w:pPr>
      <w:r>
        <w:br w:type="column"/>
      </w:r>
    </w:p>
    <w:p>
      <w:pPr>
        <w:spacing w:before="0"/>
        <w:ind w:left="684" w:right="0" w:firstLine="0"/>
        <w:jc w:val="left"/>
        <w:rPr>
          <w:sz w:val="20"/>
        </w:rPr>
      </w:pPr>
      <w:r>
        <w:rPr>
          <w:color w:val="404040"/>
          <w:sz w:val="20"/>
        </w:rPr>
        <w:t>2014</w:t>
      </w:r>
    </w:p>
    <w:p>
      <w:pPr>
        <w:pStyle w:val="BodyText"/>
        <w:spacing w:before="4"/>
        <w:rPr>
          <w:sz w:val="18"/>
        </w:rPr>
      </w:pPr>
      <w:r>
        <w:br w:type="column"/>
      </w:r>
    </w:p>
    <w:p>
      <w:pPr>
        <w:spacing w:before="0"/>
        <w:ind w:left="627" w:right="0" w:firstLine="0"/>
        <w:jc w:val="left"/>
        <w:rPr>
          <w:sz w:val="20"/>
        </w:rPr>
      </w:pPr>
      <w:r>
        <w:rPr>
          <w:color w:val="404040"/>
          <w:sz w:val="20"/>
        </w:rPr>
        <w:t>2015e</w:t>
      </w:r>
    </w:p>
    <w:p>
      <w:pPr>
        <w:pStyle w:val="BodyText"/>
        <w:spacing w:before="4"/>
        <w:rPr>
          <w:sz w:val="18"/>
        </w:rPr>
      </w:pPr>
      <w:r>
        <w:br w:type="column"/>
      </w:r>
    </w:p>
    <w:p>
      <w:pPr>
        <w:spacing w:before="0"/>
        <w:ind w:left="570" w:right="0" w:firstLine="0"/>
        <w:jc w:val="left"/>
        <w:rPr>
          <w:sz w:val="20"/>
        </w:rPr>
      </w:pPr>
      <w:r>
        <w:rPr>
          <w:color w:val="404040"/>
          <w:sz w:val="20"/>
        </w:rPr>
        <w:t>2016e</w:t>
      </w:r>
    </w:p>
    <w:p>
      <w:pPr>
        <w:pStyle w:val="BodyText"/>
        <w:spacing w:before="4"/>
        <w:rPr>
          <w:sz w:val="18"/>
        </w:rPr>
      </w:pPr>
      <w:r>
        <w:br w:type="column"/>
      </w:r>
    </w:p>
    <w:p>
      <w:pPr>
        <w:spacing w:before="0"/>
        <w:ind w:left="570" w:right="0" w:firstLine="0"/>
        <w:jc w:val="left"/>
        <w:rPr>
          <w:sz w:val="20"/>
        </w:rPr>
      </w:pPr>
      <w:r>
        <w:rPr>
          <w:color w:val="404040"/>
          <w:sz w:val="20"/>
        </w:rPr>
        <w:t>2017e</w:t>
      </w:r>
    </w:p>
    <w:p>
      <w:pPr>
        <w:pStyle w:val="BodyText"/>
        <w:spacing w:before="4"/>
        <w:rPr>
          <w:sz w:val="18"/>
        </w:rPr>
      </w:pPr>
      <w:r>
        <w:br w:type="column"/>
      </w:r>
    </w:p>
    <w:p>
      <w:pPr>
        <w:spacing w:before="0"/>
        <w:ind w:left="570" w:right="0" w:firstLine="0"/>
        <w:jc w:val="left"/>
        <w:rPr>
          <w:sz w:val="20"/>
        </w:rPr>
      </w:pPr>
      <w:r>
        <w:rPr>
          <w:color w:val="404040"/>
          <w:sz w:val="20"/>
        </w:rPr>
        <w:t>2018e</w:t>
      </w:r>
    </w:p>
    <w:p>
      <w:pPr>
        <w:spacing w:after="0"/>
        <w:jc w:val="left"/>
        <w:rPr>
          <w:sz w:val="20"/>
        </w:rPr>
        <w:sectPr>
          <w:headerReference w:type="default" r:id="rId14"/>
          <w:footerReference w:type="default" r:id="rId15"/>
          <w:type w:val="continuous"/>
          <w:pgSz w:w="14400" w:h="10800" w:orient="landscape"/>
          <w:pgMar w:top="840" w:right="200" w:bottom="280" w:left="60" w:header="708" w:footer="708"/>
          <w:pgNumType w:start="4"/>
          <w:cols w:num="8" w:space="708" w:equalWidth="0">
            <w:col w:w="3399" w:space="40"/>
            <w:col w:w="1155" w:space="39"/>
            <w:col w:w="1155" w:space="40"/>
            <w:col w:w="1155" w:space="39"/>
            <w:col w:w="1212" w:space="40"/>
            <w:col w:w="1155" w:space="40"/>
            <w:col w:w="1155" w:space="39"/>
            <w:col w:w="3477" w:space="0"/>
          </w:cols>
        </w:sectPr>
      </w:pPr>
    </w:p>
    <w:p>
      <w:pPr>
        <w:tabs>
          <w:tab w:val="left" w:pos="6819"/>
          <w:tab w:val="left" w:pos="9667"/>
        </w:tabs>
        <w:spacing w:before="0" w:line="337" w:lineRule="exact"/>
        <w:ind w:left="3549" w:right="0" w:firstLine="0"/>
        <w:jc w:val="left"/>
        <w:rPr>
          <w:sz w:val="20"/>
        </w:rPr>
      </w:pPr>
      <w:r>
        <w:pict>
          <v:group id="_x0000_s1080" style="width:19.95pt;height:6.6pt;margin-top:4.96pt;margin-left:158.88pt;mso-position-horizontal-relative:page;position:absolute;z-index:251673600" coordorigin="3178,99" coordsize="399,132">
            <v:rect id="_x0000_s1081" style="width:384;height:118;left:3184;position:absolute;top:106" filled="t" fillcolor="#b1d234" stroked="f">
              <v:fill type="solid"/>
            </v:rect>
            <v:rect id="_x0000_s1082" style="width:384;height:118;left:3184;position:absolute;top:106" filled="f" stroked="t" strokecolor="#b1d234" strokeweight="0.72pt">
              <v:stroke dashstyle="solid"/>
            </v:rect>
          </v:group>
        </w:pict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4099559</wp:posOffset>
            </wp:positionH>
            <wp:positionV relativeFrom="paragraph">
              <wp:posOffset>61471</wp:posOffset>
            </wp:positionV>
            <wp:extent cx="243839" cy="85343"/>
            <wp:effectExtent l="0" t="0" r="0" b="0"/>
            <wp:wrapNone/>
            <wp:docPr id="2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8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39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5907023</wp:posOffset>
            </wp:positionH>
            <wp:positionV relativeFrom="paragraph">
              <wp:posOffset>61471</wp:posOffset>
            </wp:positionV>
            <wp:extent cx="243839" cy="85343"/>
            <wp:effectExtent l="0" t="0" r="0" b="0"/>
            <wp:wrapNone/>
            <wp:docPr id="2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9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39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04040"/>
          <w:sz w:val="20"/>
        </w:rPr>
        <w:t>服装行业市场规模（万亿）</w:t>
        <w:tab/>
        <w:t>服装零售增长率（%）</w:t>
        <w:tab/>
        <w:t>服装网购渗透率（%）</w:t>
      </w:r>
    </w:p>
    <w:p>
      <w:pPr>
        <w:spacing w:before="61"/>
        <w:ind w:left="789" w:right="0" w:firstLine="0"/>
        <w:jc w:val="left"/>
        <w:rPr>
          <w:sz w:val="16"/>
        </w:rPr>
      </w:pPr>
      <w:r>
        <w:rPr>
          <w:color w:val="7E7E7E"/>
          <w:sz w:val="16"/>
        </w:rPr>
        <w:t>来源：综合企业财报及专家访谈，根据艾瑞统计预测模型核算及预估数据。</w:t>
      </w:r>
    </w:p>
    <w:p>
      <w:pPr>
        <w:spacing w:after="0"/>
        <w:jc w:val="left"/>
        <w:rPr>
          <w:sz w:val="16"/>
        </w:rPr>
        <w:sectPr>
          <w:headerReference w:type="default" r:id="rId18"/>
          <w:footerReference w:type="default" r:id="rId19"/>
          <w:type w:val="continuous"/>
          <w:pgSz w:w="14400" w:h="10800" w:orient="landscape"/>
          <w:pgMar w:top="840" w:right="200" w:bottom="280" w:left="60" w:header="708" w:footer="708"/>
          <w:pgNumType w:start="5"/>
          <w:cols w:space="708"/>
        </w:sectPr>
      </w:pPr>
    </w:p>
    <w:p>
      <w:pPr>
        <w:pStyle w:val="Heading2"/>
        <w:spacing w:line="819" w:lineRule="exact"/>
      </w:pPr>
      <w:r>
        <w:rPr>
          <w:rFonts w:ascii="Arial" w:eastAsia="Arial"/>
          <w:color w:val="B1D234"/>
        </w:rPr>
        <w:t>2015</w:t>
      </w:r>
      <w:r>
        <w:rPr>
          <w:color w:val="B1D234"/>
        </w:rPr>
        <w:t>年中国网络购物市场交易规模</w:t>
      </w:r>
      <w:r>
        <w:rPr>
          <w:rFonts w:ascii="Arial" w:eastAsia="Arial"/>
          <w:color w:val="B1D234"/>
        </w:rPr>
        <w:t>3.8</w:t>
      </w:r>
      <w:r>
        <w:rPr>
          <w:color w:val="B1D234"/>
        </w:rPr>
        <w:t>万亿，服饰类占比高</w:t>
      </w:r>
    </w:p>
    <w:p>
      <w:pPr>
        <w:pStyle w:val="BodyText"/>
        <w:spacing w:before="130" w:line="156" w:lineRule="auto"/>
        <w:ind w:left="1329" w:right="660" w:hanging="540"/>
        <w:jc w:val="both"/>
        <w:rPr>
          <w:rFonts w:ascii="Arial" w:eastAsia="Arial"/>
        </w:rPr>
      </w:pPr>
      <w:r>
        <w:rPr>
          <w:rFonts w:ascii="Arial" w:eastAsia="Arial"/>
          <w:color w:val="404040"/>
        </w:rPr>
        <w:t>1.</w:t>
      </w:r>
      <w:r>
        <w:rPr>
          <w:rFonts w:ascii="Arial" w:eastAsia="Arial"/>
          <w:color w:val="404040"/>
          <w:spacing w:val="81"/>
        </w:rPr>
        <w:t xml:space="preserve"> </w:t>
      </w:r>
      <w:r>
        <w:rPr>
          <w:color w:val="404040"/>
          <w:spacing w:val="-1"/>
        </w:rPr>
        <w:t>随着互联网发展，网络购物发展日益成熟，电商企业除了继续不断扩充品类、优化物流</w:t>
      </w:r>
      <w:r>
        <w:rPr>
          <w:color w:val="404040"/>
          <w:spacing w:val="-1"/>
          <w:w w:val="95"/>
        </w:rPr>
        <w:t xml:space="preserve">及售后服务外，也在积极发展跨境网购、下沉渠道发展农村电商，促进网购市场新一轮    </w:t>
      </w:r>
      <w:r>
        <w:rPr>
          <w:color w:val="404040"/>
        </w:rPr>
        <w:t>增长，预计</w:t>
      </w:r>
      <w:r>
        <w:rPr>
          <w:rFonts w:ascii="Arial" w:eastAsia="Arial"/>
          <w:color w:val="404040"/>
        </w:rPr>
        <w:t>2016</w:t>
      </w:r>
      <w:r>
        <w:rPr>
          <w:color w:val="404040"/>
        </w:rPr>
        <w:t>年将达</w:t>
      </w:r>
      <w:r>
        <w:rPr>
          <w:rFonts w:ascii="Arial" w:eastAsia="Arial"/>
          <w:color w:val="404040"/>
        </w:rPr>
        <w:t>5</w:t>
      </w:r>
      <w:r>
        <w:rPr>
          <w:color w:val="404040"/>
        </w:rPr>
        <w:t>万亿元。而服饰类是线上起步最早、规模最大、发展最为成熟的行业，占比超</w:t>
      </w:r>
      <w:r>
        <w:rPr>
          <w:rFonts w:ascii="Arial" w:eastAsia="Arial"/>
          <w:color w:val="404040"/>
        </w:rPr>
        <w:t>20%</w:t>
      </w:r>
    </w:p>
    <w:p>
      <w:pPr>
        <w:pStyle w:val="BodyText"/>
        <w:spacing w:before="7"/>
        <w:rPr>
          <w:rFonts w:ascii="Arial"/>
          <w:sz w:val="29"/>
        </w:rPr>
      </w:pPr>
    </w:p>
    <w:p>
      <w:pPr>
        <w:spacing w:before="37"/>
        <w:ind w:left="2005" w:right="2285" w:firstLine="0"/>
        <w:jc w:val="center"/>
        <w:rPr>
          <w:b/>
          <w:sz w:val="24"/>
        </w:rPr>
      </w:pPr>
      <w:r>
        <w:rPr>
          <w:b/>
          <w:color w:val="404040"/>
          <w:sz w:val="24"/>
        </w:rPr>
        <w:t>2011-2018年中国网购市场规模及服饰类占比</w:t>
      </w:r>
    </w:p>
    <w:p>
      <w:pPr>
        <w:pStyle w:val="BodyText"/>
        <w:spacing w:before="17"/>
        <w:rPr>
          <w:b/>
          <w:sz w:val="16"/>
        </w:rPr>
      </w:pPr>
    </w:p>
    <w:p>
      <w:pPr>
        <w:spacing w:before="47"/>
        <w:ind w:left="2069" w:right="0" w:firstLine="0"/>
        <w:jc w:val="left"/>
        <w:rPr>
          <w:sz w:val="20"/>
        </w:rPr>
      </w:pPr>
      <w:r>
        <w:pict>
          <v:group id="_x0000_s1083" style="width:487.15pt;height:183.75pt;margin-top:10.22pt;margin-left:130.92pt;mso-position-horizontal-relative:page;position:absolute;z-index:251676672" coordorigin="2618,204" coordsize="9743,3675">
            <v:rect id="_x0000_s1084" style="width:598;height:291;left:2925;position:absolute;top:3581" filled="t" fillcolor="#b1d234" stroked="f">
              <v:fill type="solid"/>
            </v:rect>
            <v:rect id="_x0000_s1085" style="width:598;height:291;left:2925;position:absolute;top:3581" filled="f" stroked="t" strokecolor="#b1d234" strokeweight="0.72pt">
              <v:stroke dashstyle="solid"/>
            </v:rect>
            <v:rect id="_x0000_s1086" style="width:598;height:435;left:4118;position:absolute;top:3437" filled="t" fillcolor="#b1d234" stroked="f">
              <v:fill type="solid"/>
            </v:rect>
            <v:rect id="_x0000_s1087" style="width:598;height:435;left:4118;position:absolute;top:3437" filled="f" stroked="t" strokecolor="#b1d234" strokeweight="0.72pt">
              <v:stroke dashstyle="solid"/>
            </v:rect>
            <v:rect id="_x0000_s1088" style="width:598;height:689;left:5313;position:absolute;top:3183" filled="t" fillcolor="#b1d234" stroked="f">
              <v:fill type="solid"/>
            </v:rect>
            <v:rect id="_x0000_s1089" style="width:598;height:689;left:5313;position:absolute;top:3183" filled="f" stroked="t" strokecolor="#b1d234" strokeweight="0.72pt">
              <v:stroke dashstyle="solid"/>
            </v:rect>
            <v:rect id="_x0000_s1090" style="width:598;height:1016;left:6508;position:absolute;top:2856" filled="t" fillcolor="#b1d234" stroked="f">
              <v:fill type="solid"/>
            </v:rect>
            <v:rect id="_x0000_s1091" style="width:598;height:1016;left:6508;position:absolute;top:2856" filled="f" stroked="t" strokecolor="#b1d234" strokeweight="0.72pt">
              <v:stroke dashstyle="solid"/>
            </v:rect>
            <v:rect id="_x0000_s1092" style="width:598;height:1378;left:7701;position:absolute;top:2494" filled="t" fillcolor="#b1d234" stroked="f">
              <v:fill type="solid"/>
            </v:rect>
            <v:rect id="_x0000_s1093" style="width:598;height:1378;left:7701;position:absolute;top:2494" filled="f" stroked="t" strokecolor="#b1d234" strokeweight="0.72pt">
              <v:stroke dashstyle="solid"/>
            </v:rect>
            <v:rect id="_x0000_s1094" style="width:598;height:1812;left:8896;position:absolute;top:2060" filled="t" fillcolor="#b1d234" stroked="f">
              <v:fill type="solid"/>
            </v:rect>
            <v:rect id="_x0000_s1095" style="width:598;height:1812;left:8896;position:absolute;top:2060" filled="f" stroked="t" strokecolor="#b1d234" strokeweight="0.72pt">
              <v:stroke dashstyle="solid"/>
            </v:rect>
            <v:rect id="_x0000_s1096" style="width:596;height:2249;left:10092;position:absolute;top:1623" filled="t" fillcolor="#b1d234" stroked="f">
              <v:fill type="solid"/>
            </v:rect>
            <v:rect id="_x0000_s1097" style="width:596;height:2249;left:10092;position:absolute;top:1623" filled="f" stroked="t" strokecolor="#b1d234" strokeweight="0.72pt">
              <v:stroke dashstyle="solid"/>
            </v:rect>
            <v:rect id="_x0000_s1098" style="width:598;height:2720;left:11284;position:absolute;top:1152" filled="t" fillcolor="#b1d234" stroked="f">
              <v:fill type="solid"/>
            </v:rect>
            <v:rect id="_x0000_s1099" style="width:598;height:2720;left:11284;position:absolute;top:1152" filled="f" stroked="t" strokecolor="#b1d234" strokeweight="0.72pt">
              <v:stroke dashstyle="solid"/>
            </v:rect>
            <v:shape id="_x0000_s1100" style="width:9555;height:3627;left:2625;position:absolute;top:245" coordorigin="2626,246" coordsize="9555,3627" path="m2626,3872l2626,246m2626,3872l12180,3872e" filled="f" stroked="t" strokecolor="#858585" strokeweight="0.72pt">
              <v:stroke dashstyle="solid"/>
              <v:path arrowok="t"/>
            </v:shape>
            <v:line id="_x0000_s1101" style="position:absolute" from="3205,557" to="11603,557" stroked="t" strokecolor="#b1d234" strokeweight="3.63pt">
              <v:stroke dashstyle="solid"/>
            </v:line>
            <v:shape id="_x0000_s1102" type="#_x0000_t75" style="width:135;height:135;left:3154;position:absolute;top:474" stroked="f">
              <v:imagedata r:id="rId10" o:title=""/>
            </v:shape>
            <v:shape id="_x0000_s1103" type="#_x0000_t75" style="width:135;height:135;left:4347;position:absolute;top:471" stroked="f">
              <v:imagedata r:id="rId10" o:title=""/>
            </v:shape>
            <v:shape id="_x0000_s1104" type="#_x0000_t75" style="width:135;height:135;left:5542;position:absolute;top:488" stroked="f">
              <v:imagedata r:id="rId10" o:title=""/>
            </v:shape>
            <v:shape id="_x0000_s1105" type="#_x0000_t75" style="width:135;height:135;left:6737;position:absolute;top:493" stroked="f">
              <v:imagedata r:id="rId10" o:title=""/>
            </v:shape>
            <v:shape id="_x0000_s1106" type="#_x0000_t75" style="width:135;height:135;left:7930;position:absolute;top:495" stroked="f">
              <v:imagedata r:id="rId10" o:title=""/>
            </v:shape>
            <v:shape id="_x0000_s1107" type="#_x0000_t75" style="width:135;height:135;left:9125;position:absolute;top:498" stroked="f">
              <v:imagedata r:id="rId10" o:title=""/>
            </v:shape>
            <v:shape id="_x0000_s1108" type="#_x0000_t75" style="width:135;height:135;left:10320;position:absolute;top:502" stroked="f">
              <v:imagedata r:id="rId10" o:title=""/>
            </v:shape>
            <v:shape id="_x0000_s1109" type="#_x0000_t75" style="width:135;height:135;left:11513;position:absolute;top:505" stroked="f">
              <v:imagedata r:id="rId10" o:title=""/>
            </v:shape>
            <v:shape id="_x0000_s1110" type="#_x0000_t202" style="width:598;height:263;left:3067;position:absolute;top:20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26.7%</w:t>
                    </w:r>
                  </w:p>
                </w:txbxContent>
              </v:textbox>
            </v:shape>
            <v:shape id="_x0000_s1111" type="#_x0000_t202" style="width:598;height:263;left:4215;position:absolute;top:240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26.9%</w:t>
                    </w:r>
                  </w:p>
                </w:txbxContent>
              </v:textbox>
            </v:shape>
            <v:shape id="_x0000_s1112" type="#_x0000_t202" style="width:598;height:264;left:5431;position:absolute;top:214" filled="f" stroked="f">
              <v:textbox inset="0,0,0,0">
                <w:txbxContent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22.9%</w:t>
                    </w:r>
                  </w:p>
                </w:txbxContent>
              </v:textbox>
            </v:shape>
            <v:shape id="_x0000_s1113" type="#_x0000_t202" style="width:598;height:264;left:6589;position:absolute;top:225" filled="f" stroked="f">
              <v:textbox inset="0,0,0,0">
                <w:txbxContent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22.0%</w:t>
                    </w:r>
                  </w:p>
                </w:txbxContent>
              </v:textbox>
            </v:shape>
            <v:shape id="_x0000_s1114" type="#_x0000_t202" style="width:598;height:264;left:7763;position:absolute;top:253" filled="f" stroked="f">
              <v:textbox inset="0,0,0,0">
                <w:txbxContent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21.1%</w:t>
                    </w:r>
                  </w:p>
                </w:txbxContent>
              </v:textbox>
            </v:shape>
            <v:shape id="_x0000_s1115" type="#_x0000_t202" style="width:598;height:263;left:8944;position:absolute;top:204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20.3%</w:t>
                    </w:r>
                  </w:p>
                </w:txbxContent>
              </v:textbox>
            </v:shape>
            <v:shape id="_x0000_s1116" type="#_x0000_t202" style="width:598;height:263;left:10017;position:absolute;top:207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19.4%</w:t>
                    </w:r>
                  </w:p>
                </w:txbxContent>
              </v:textbox>
            </v:shape>
            <v:shape id="_x0000_s1117" type="#_x0000_t202" style="width:598;height:263;left:11763;position:absolute;top:44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18.7%</w:t>
                    </w:r>
                  </w:p>
                </w:txbxContent>
              </v:textbox>
            </v:shape>
            <v:shape id="_x0000_s1118" type="#_x0000_t202" style="width:303;height:263;left:11462;position:absolute;top:84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7.5</w:t>
                    </w:r>
                  </w:p>
                </w:txbxContent>
              </v:textbox>
            </v:shape>
            <v:shape id="_x0000_s1119" type="#_x0000_t202" style="width:302;height:264;left:5470;position:absolute;top:2794" filled="f" stroked="f">
              <v:textbox inset="0,0,0,0">
                <w:txbxContent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1.9</w:t>
                    </w:r>
                  </w:p>
                </w:txbxContent>
              </v:textbox>
            </v:shape>
            <v:shape id="_x0000_s1120" type="#_x0000_t202" style="width:303;height:263;left:4275;position:absolute;top:3048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1.2</w:t>
                    </w:r>
                  </w:p>
                </w:txbxContent>
              </v:textbox>
            </v:shape>
            <v:shape id="_x0000_s1121" type="#_x0000_t202" style="width:303;height:263;left:3081;position:absolute;top:319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0.8</w:t>
                    </w:r>
                  </w:p>
                </w:txbxContent>
              </v:textbox>
            </v:shape>
            <v:shape id="_x0000_s1122" type="#_x0000_t202" style="width:5062;height:363;left:2632;position:absolute;top:2487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746" w:firstLine="0"/>
                      <w:jc w:val="righ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2.8</w:t>
                    </w:r>
                  </w:p>
                </w:txbxContent>
              </v:textbox>
            </v:shape>
            <v:shape id="_x0000_s1123" type="#_x0000_t202" style="width:6257;height:435;left:2632;position:absolute;top:2052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747" w:firstLine="0"/>
                      <w:jc w:val="righ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3.8</w:t>
                    </w:r>
                  </w:p>
                </w:txbxContent>
              </v:textbox>
            </v:shape>
            <v:shape id="_x0000_s1124" type="#_x0000_t202" style="width:303;height:263;left:9054;position:absolute;top:166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5.0</w:t>
                    </w:r>
                  </w:p>
                </w:txbxContent>
              </v:textbox>
            </v:shape>
            <v:shape id="_x0000_s1125" type="#_x0000_t202" style="width:303;height:263;left:10248;position:absolute;top:1234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6.2</w:t>
                    </w:r>
                  </w:p>
                </w:txbxContent>
              </v:textbox>
            </v:shape>
          </v:group>
        </w:pict>
      </w:r>
      <w:r>
        <w:rPr>
          <w:color w:val="404040"/>
          <w:sz w:val="20"/>
        </w:rPr>
        <w:t>10</w:t>
      </w:r>
    </w:p>
    <w:p>
      <w:pPr>
        <w:pStyle w:val="BodyText"/>
        <w:spacing w:before="15"/>
        <w:rPr>
          <w:sz w:val="16"/>
        </w:rPr>
      </w:pPr>
    </w:p>
    <w:p>
      <w:pPr>
        <w:spacing w:before="47"/>
        <w:ind w:left="2186" w:right="0" w:firstLine="0"/>
        <w:jc w:val="left"/>
        <w:rPr>
          <w:sz w:val="20"/>
        </w:rPr>
      </w:pPr>
      <w:r>
        <w:rPr>
          <w:color w:val="404040"/>
          <w:w w:val="99"/>
          <w:sz w:val="20"/>
        </w:rPr>
        <w:t>8</w:t>
      </w:r>
    </w:p>
    <w:p>
      <w:pPr>
        <w:pStyle w:val="BodyText"/>
        <w:spacing w:before="15"/>
        <w:rPr>
          <w:sz w:val="16"/>
        </w:rPr>
      </w:pPr>
    </w:p>
    <w:p>
      <w:pPr>
        <w:spacing w:before="47"/>
        <w:ind w:left="2186" w:right="0" w:firstLine="0"/>
        <w:jc w:val="left"/>
        <w:rPr>
          <w:sz w:val="20"/>
        </w:rPr>
      </w:pPr>
      <w:r>
        <w:rPr>
          <w:color w:val="404040"/>
          <w:w w:val="99"/>
          <w:sz w:val="20"/>
        </w:rPr>
        <w:t>6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2186" w:right="0" w:firstLine="0"/>
        <w:jc w:val="left"/>
        <w:rPr>
          <w:sz w:val="20"/>
        </w:rPr>
      </w:pPr>
      <w:r>
        <w:rPr>
          <w:color w:val="404040"/>
          <w:w w:val="99"/>
          <w:sz w:val="20"/>
        </w:rPr>
        <w:t>4</w:t>
      </w:r>
    </w:p>
    <w:p>
      <w:pPr>
        <w:pStyle w:val="BodyText"/>
        <w:spacing w:before="6"/>
        <w:rPr>
          <w:sz w:val="19"/>
        </w:rPr>
      </w:pPr>
    </w:p>
    <w:p>
      <w:pPr>
        <w:spacing w:before="1"/>
        <w:ind w:left="2186" w:right="0" w:firstLine="0"/>
        <w:jc w:val="left"/>
        <w:rPr>
          <w:sz w:val="20"/>
        </w:rPr>
      </w:pPr>
      <w:r>
        <w:rPr>
          <w:color w:val="404040"/>
          <w:w w:val="99"/>
          <w:sz w:val="20"/>
        </w:rPr>
        <w:t>2</w:t>
      </w:r>
    </w:p>
    <w:p>
      <w:pPr>
        <w:pStyle w:val="BodyText"/>
        <w:spacing w:before="15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20"/>
          <w:footerReference w:type="default" r:id="rId21"/>
          <w:pgSz w:w="14400" w:h="10800" w:orient="landscape"/>
          <w:pgMar w:top="1300" w:right="200" w:bottom="300" w:left="60" w:header="463" w:footer="106"/>
          <w:pgNumType w:start="4"/>
          <w:cols w:space="708"/>
        </w:sectPr>
      </w:pPr>
    </w:p>
    <w:p>
      <w:pPr>
        <w:spacing w:before="47" w:line="329" w:lineRule="exact"/>
        <w:ind w:left="2186" w:right="0" w:firstLine="0"/>
        <w:jc w:val="left"/>
        <w:rPr>
          <w:sz w:val="20"/>
        </w:rPr>
      </w:pPr>
      <w:r>
        <w:rPr>
          <w:color w:val="404040"/>
          <w:w w:val="99"/>
          <w:sz w:val="20"/>
        </w:rPr>
        <w:t>0</w:t>
      </w:r>
    </w:p>
    <w:p>
      <w:pPr>
        <w:spacing w:before="0" w:line="251" w:lineRule="exact"/>
        <w:ind w:left="2928" w:right="0" w:firstLine="0"/>
        <w:jc w:val="left"/>
        <w:rPr>
          <w:sz w:val="20"/>
        </w:rPr>
      </w:pPr>
      <w:r>
        <w:rPr>
          <w:color w:val="404040"/>
          <w:sz w:val="20"/>
        </w:rPr>
        <w:t>2011</w:t>
      </w:r>
    </w:p>
    <w:p>
      <w:pPr>
        <w:pStyle w:val="BodyText"/>
        <w:spacing w:before="4"/>
        <w:rPr>
          <w:sz w:val="18"/>
        </w:rPr>
      </w:pPr>
      <w:r>
        <w:br w:type="column"/>
      </w:r>
    </w:p>
    <w:p>
      <w:pPr>
        <w:spacing w:before="0" w:line="291" w:lineRule="exact"/>
        <w:ind w:left="684" w:right="0" w:firstLine="0"/>
        <w:jc w:val="left"/>
        <w:rPr>
          <w:sz w:val="20"/>
        </w:rPr>
      </w:pPr>
      <w:r>
        <w:rPr>
          <w:color w:val="404040"/>
          <w:sz w:val="20"/>
        </w:rPr>
        <w:t>2012</w:t>
      </w:r>
    </w:p>
    <w:p>
      <w:pPr>
        <w:pStyle w:val="BodyText"/>
        <w:spacing w:before="4"/>
        <w:rPr>
          <w:sz w:val="18"/>
        </w:rPr>
      </w:pPr>
      <w:r>
        <w:br w:type="column"/>
      </w:r>
    </w:p>
    <w:p>
      <w:pPr>
        <w:spacing w:before="0" w:line="291" w:lineRule="exact"/>
        <w:ind w:left="683" w:right="0" w:firstLine="0"/>
        <w:jc w:val="left"/>
        <w:rPr>
          <w:sz w:val="20"/>
        </w:rPr>
      </w:pPr>
      <w:r>
        <w:rPr>
          <w:color w:val="404040"/>
          <w:sz w:val="20"/>
        </w:rPr>
        <w:t>2013</w:t>
      </w:r>
    </w:p>
    <w:p>
      <w:pPr>
        <w:pStyle w:val="BodyText"/>
        <w:spacing w:before="4"/>
        <w:rPr>
          <w:sz w:val="18"/>
        </w:rPr>
      </w:pPr>
      <w:r>
        <w:br w:type="column"/>
      </w:r>
    </w:p>
    <w:p>
      <w:pPr>
        <w:spacing w:before="0" w:line="291" w:lineRule="exact"/>
        <w:ind w:left="684" w:right="0" w:firstLine="0"/>
        <w:jc w:val="left"/>
        <w:rPr>
          <w:sz w:val="20"/>
        </w:rPr>
      </w:pPr>
      <w:r>
        <w:rPr>
          <w:color w:val="404040"/>
          <w:sz w:val="20"/>
        </w:rPr>
        <w:t>2014</w:t>
      </w:r>
    </w:p>
    <w:p>
      <w:pPr>
        <w:pStyle w:val="BodyText"/>
        <w:spacing w:before="4"/>
        <w:rPr>
          <w:sz w:val="18"/>
        </w:rPr>
      </w:pPr>
      <w:r>
        <w:br w:type="column"/>
      </w:r>
    </w:p>
    <w:p>
      <w:pPr>
        <w:spacing w:before="0" w:line="291" w:lineRule="exact"/>
        <w:ind w:left="627" w:right="0" w:firstLine="0"/>
        <w:jc w:val="left"/>
        <w:rPr>
          <w:sz w:val="20"/>
        </w:rPr>
      </w:pPr>
      <w:r>
        <w:rPr>
          <w:color w:val="404040"/>
          <w:sz w:val="20"/>
        </w:rPr>
        <w:t>2015e</w:t>
      </w:r>
    </w:p>
    <w:p>
      <w:pPr>
        <w:pStyle w:val="BodyText"/>
        <w:spacing w:before="4"/>
        <w:rPr>
          <w:sz w:val="18"/>
        </w:rPr>
      </w:pPr>
      <w:r>
        <w:br w:type="column"/>
      </w:r>
    </w:p>
    <w:p>
      <w:pPr>
        <w:spacing w:before="0" w:line="291" w:lineRule="exact"/>
        <w:ind w:left="570" w:right="0" w:firstLine="0"/>
        <w:jc w:val="left"/>
        <w:rPr>
          <w:sz w:val="20"/>
        </w:rPr>
      </w:pPr>
      <w:r>
        <w:rPr>
          <w:color w:val="404040"/>
          <w:sz w:val="20"/>
        </w:rPr>
        <w:t>2016e</w:t>
      </w:r>
    </w:p>
    <w:p>
      <w:pPr>
        <w:pStyle w:val="BodyText"/>
        <w:spacing w:before="4"/>
        <w:rPr>
          <w:sz w:val="18"/>
        </w:rPr>
      </w:pPr>
      <w:r>
        <w:br w:type="column"/>
      </w:r>
    </w:p>
    <w:p>
      <w:pPr>
        <w:spacing w:before="0" w:line="291" w:lineRule="exact"/>
        <w:ind w:left="570" w:right="0" w:firstLine="0"/>
        <w:jc w:val="left"/>
        <w:rPr>
          <w:sz w:val="20"/>
        </w:rPr>
      </w:pPr>
      <w:r>
        <w:rPr>
          <w:color w:val="404040"/>
          <w:sz w:val="20"/>
        </w:rPr>
        <w:t>2017e</w:t>
      </w:r>
    </w:p>
    <w:p>
      <w:pPr>
        <w:pStyle w:val="BodyText"/>
        <w:spacing w:before="4"/>
        <w:rPr>
          <w:sz w:val="18"/>
        </w:rPr>
      </w:pPr>
      <w:r>
        <w:br w:type="column"/>
      </w:r>
    </w:p>
    <w:p>
      <w:pPr>
        <w:spacing w:before="0" w:line="291" w:lineRule="exact"/>
        <w:ind w:left="570" w:right="0" w:firstLine="0"/>
        <w:jc w:val="left"/>
        <w:rPr>
          <w:sz w:val="20"/>
        </w:rPr>
      </w:pPr>
      <w:r>
        <w:rPr>
          <w:color w:val="404040"/>
          <w:sz w:val="20"/>
        </w:rPr>
        <w:t>2018e</w:t>
      </w:r>
    </w:p>
    <w:p>
      <w:pPr>
        <w:spacing w:after="0" w:line="291" w:lineRule="exact"/>
        <w:jc w:val="left"/>
        <w:rPr>
          <w:sz w:val="20"/>
        </w:rPr>
        <w:sectPr>
          <w:headerReference w:type="default" r:id="rId22"/>
          <w:footerReference w:type="default" r:id="rId23"/>
          <w:type w:val="continuous"/>
          <w:pgSz w:w="14400" w:h="10800" w:orient="landscape"/>
          <w:pgMar w:top="840" w:right="200" w:bottom="280" w:left="60" w:header="708" w:footer="708"/>
          <w:pgNumType w:start="5"/>
          <w:cols w:num="8" w:space="708" w:equalWidth="0">
            <w:col w:w="3399" w:space="40"/>
            <w:col w:w="1155" w:space="39"/>
            <w:col w:w="1155" w:space="40"/>
            <w:col w:w="1155" w:space="39"/>
            <w:col w:w="1212" w:space="40"/>
            <w:col w:w="1155" w:space="40"/>
            <w:col w:w="1155" w:space="39"/>
            <w:col w:w="3477" w:space="0"/>
          </w:cols>
        </w:sectPr>
      </w:pPr>
    </w:p>
    <w:p>
      <w:pPr>
        <w:tabs>
          <w:tab w:val="left" w:pos="8369"/>
        </w:tabs>
        <w:spacing w:before="0" w:line="315" w:lineRule="exact"/>
        <w:ind w:left="4774" w:right="0" w:firstLine="0"/>
        <w:jc w:val="left"/>
        <w:rPr>
          <w:sz w:val="20"/>
        </w:rPr>
      </w:pPr>
      <w:r>
        <w:pict>
          <v:group id="_x0000_s1126" style="width:19.95pt;height:6.75pt;margin-top:3.19pt;margin-left:220.08pt;mso-position-horizontal-relative:page;position:absolute;z-index:251677696" coordorigin="4402,64" coordsize="399,135">
            <v:rect id="_x0000_s1127" style="width:384;height:120;left:4408;position:absolute;top:71" filled="t" fillcolor="#b1d234" stroked="f">
              <v:fill type="solid"/>
            </v:rect>
            <v:rect id="_x0000_s1128" style="width:384;height:120;left:4408;position:absolute;top:71" filled="f" stroked="t" strokecolor="#b1d234" strokeweight="0.72pt">
              <v:stroke dashstyle="solid"/>
            </v:rect>
          </v:group>
        </w:pict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5082540</wp:posOffset>
            </wp:positionH>
            <wp:positionV relativeFrom="paragraph">
              <wp:posOffset>40550</wp:posOffset>
            </wp:positionV>
            <wp:extent cx="243839" cy="85343"/>
            <wp:effectExtent l="0" t="0" r="0" b="0"/>
            <wp:wrapNone/>
            <wp:docPr id="3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8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39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04040"/>
          <w:sz w:val="20"/>
        </w:rPr>
        <w:t>网购交易规模（万亿）</w:t>
        <w:tab/>
        <w:t>服饰类占比（%）</w:t>
      </w:r>
    </w:p>
    <w:p>
      <w:pPr>
        <w:pStyle w:val="BodyText"/>
        <w:spacing w:before="9"/>
        <w:rPr>
          <w:sz w:val="5"/>
        </w:rPr>
      </w:pPr>
    </w:p>
    <w:p>
      <w:pPr>
        <w:spacing w:before="59"/>
        <w:ind w:left="789" w:right="0" w:firstLine="0"/>
        <w:jc w:val="left"/>
        <w:rPr>
          <w:sz w:val="16"/>
        </w:rPr>
      </w:pPr>
      <w:r>
        <w:rPr>
          <w:color w:val="7E7E7E"/>
          <w:sz w:val="16"/>
        </w:rPr>
        <w:t>来源：综合企业财报及专家访谈，根据艾瑞统计预测模型核算及预估数据。</w:t>
      </w:r>
    </w:p>
    <w:p>
      <w:pPr>
        <w:spacing w:after="0"/>
        <w:jc w:val="left"/>
        <w:rPr>
          <w:sz w:val="16"/>
        </w:rPr>
        <w:sectPr>
          <w:headerReference w:type="default" r:id="rId24"/>
          <w:footerReference w:type="default" r:id="rId25"/>
          <w:type w:val="continuous"/>
          <w:pgSz w:w="14400" w:h="10800" w:orient="landscape"/>
          <w:pgMar w:top="840" w:right="200" w:bottom="280" w:left="60" w:header="708" w:footer="708"/>
          <w:pgNumType w:start="6"/>
          <w:cols w:space="708"/>
        </w:sectPr>
      </w:pPr>
    </w:p>
    <w:p>
      <w:pPr>
        <w:pStyle w:val="BodyText"/>
        <w:spacing w:before="10"/>
        <w:rPr>
          <w:sz w:val="5"/>
        </w:rPr>
      </w:pPr>
    </w:p>
    <w:p>
      <w:pPr>
        <w:pStyle w:val="Heading1"/>
        <w:spacing w:line="1041" w:lineRule="exact"/>
        <w:ind w:left="789"/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7707376</wp:posOffset>
            </wp:positionH>
            <wp:positionV relativeFrom="paragraph">
              <wp:posOffset>-65495</wp:posOffset>
            </wp:positionV>
            <wp:extent cx="908050" cy="432930"/>
            <wp:effectExtent l="0" t="0" r="0" b="0"/>
            <wp:wrapNone/>
            <wp:docPr id="3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8050" cy="432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B1D234"/>
        </w:rPr>
        <w:t>研究目的</w:t>
      </w:r>
    </w:p>
    <w:p>
      <w:pPr>
        <w:pStyle w:val="Heading2"/>
        <w:spacing w:line="812" w:lineRule="exact"/>
        <w:ind w:left="820"/>
      </w:pPr>
      <w:r>
        <w:pict>
          <v:group id="_x0000_s1129" style="width:658.3pt;height:389.65pt;margin-top:44.13pt;margin-left:35.28pt;mso-position-horizontal-relative:page;mso-wrap-distance-left:0;mso-wrap-distance-right:0;position:absolute;z-index:-251635712" coordorigin="706,883" coordsize="13166,7793">
            <v:shape id="_x0000_s1130" style="width:4024;height:3310;left:5282;position:absolute;top:5201" coordorigin="5283,5202" coordsize="4024,3310" path="m5283,5202l7281,8512,9307,5204,5283,5202xe" filled="t" fillcolor="#e8e6e4" stroked="f">
              <v:fill type="solid"/>
              <v:path arrowok="t"/>
            </v:shape>
            <v:shape id="_x0000_s1131" style="width:4024;height:3310;left:5282;position:absolute;top:5201" coordorigin="5283,5202" coordsize="4024,3310" path="m5283,5202l7281,8512,9307,5204,5283,5202xe" filled="f" stroked="t" strokecolor="#e8e6e4" strokeweight="0.75pt">
              <v:stroke dashstyle="solid"/>
              <v:path arrowok="t"/>
            </v:shape>
            <v:shape id="_x0000_s1132" style="width:6178;height:3410;left:730;position:absolute;top:5201" coordorigin="730,5202" coordsize="6178,3410" path="m730,5202l6908,8612,4753,5204,730,5202xe" filled="t" fillcolor="#e8e6e4" stroked="f">
              <v:fill type="solid"/>
              <v:path arrowok="t"/>
            </v:shape>
            <v:shape id="_x0000_s1133" style="width:6178;height:3410;left:730;position:absolute;top:5201" coordorigin="730,5202" coordsize="6178,3410" path="m730,5202l6908,8612,4753,5204,730,5202xe" filled="f" stroked="t" strokecolor="#e8e6e4" strokeweight="0.75pt">
              <v:stroke dashstyle="solid"/>
              <v:path arrowok="t"/>
            </v:shape>
            <v:shape id="_x0000_s1134" style="width:6180;height:3410;left:7520;position:absolute;top:5201" coordorigin="7520,5202" coordsize="6180,3410" path="m13700,5202l9675,5204,7520,8612,13700,5202xe" filled="t" fillcolor="#e8e6e4" stroked="f">
              <v:fill type="solid"/>
              <v:path arrowok="t"/>
            </v:shape>
            <v:shape id="_x0000_s1135" style="width:6180;height:3410;left:7520;position:absolute;top:5201" coordorigin="7520,5202" coordsize="6180,3410" path="m13700,5202l7520,8612,9675,5204,13700,5202xe" filled="f" stroked="t" strokecolor="#e8e6e4" strokeweight="0.75pt">
              <v:stroke dashstyle="solid"/>
              <v:path arrowok="t"/>
            </v:shape>
            <v:shape id="_x0000_s1136" style="width:3119;height:3119;left:5669;position:absolute;top:5478" coordorigin="5669,5479" coordsize="3119,3119" path="m7229,5479l7153,5481,7078,5486,7005,5495,6932,5507,6861,5523,6791,5541,6722,5563,6655,5588,6589,5616,6525,5647,6462,5680,6401,5716,6342,5755,6285,5797,6230,5841,6177,5887,6126,5936,6077,5987,6031,6040,5987,6095,5946,6152,5907,6211,5870,6272,5837,6334,5806,6399,5778,6464,5753,6532,5732,6600,5713,6671,5698,6742,5685,6814,5677,6888,5671,6963,5669,7038,5671,7114,5677,7188,5685,7262,5698,7334,5713,7406,5732,7476,5753,7545,5778,7612,5806,7678,5837,7742,5870,7805,5907,7865,5946,7924,5987,7981,6031,8037,6077,8090,6126,8141,6177,8189,6230,8236,6285,8279,6342,8321,6401,8360,6462,8396,6525,8430,6589,8460,6655,8488,6722,8513,6791,8535,6861,8554,6932,8569,7005,8581,7078,8590,7153,8595,7229,8597,7304,8595,7379,8590,7452,8581,7525,8569,7596,8554,7666,8535,7735,8513,7802,8488,7868,8460,7932,8430,7995,8396,8056,8360,8115,8321,8172,8279,8227,8236,8280,8189,8331,8141,8380,8090,8426,8037,8470,7981,8511,7924,8550,7865,8587,7805,8620,7742,8651,7678,8679,7612,8704,7545,8725,7476,8744,7406,8759,7334,8772,7262,8780,7188,8786,7114,8788,7038,8786,6963,8780,6888,8772,6814,8759,6742,8744,6671,8725,6600,8704,6532,8679,6464,8651,6399,8620,6334,8587,6272,8550,6211,8511,6152,8470,6095,8426,6040,8380,5987,8331,5936,8280,5887,8227,5841,8172,5797,8115,5755,8056,5716,7995,5680,7932,5647,7868,5616,7802,5588,7735,5563,7666,5541,7596,5523,7525,5507,7452,5495,7379,5486,7304,5481,7229,5479xe" filled="t" fillcolor="#b1d234" stroked="f">
              <v:fill type="solid"/>
              <v:path arrowok="t"/>
            </v:shape>
            <v:shape id="_x0000_s1137" style="width:3119;height:3119;left:5669;position:absolute;top:5478" coordorigin="5669,5479" coordsize="3119,3119" path="m5669,7038l5671,6963,5677,6888,5685,6814,5698,6742,5713,6671,5732,6600,5753,6532,5778,6464,5806,6399,5837,6334,5870,6272,5907,6211,5946,6152,5987,6095,6031,6040,6077,5987,6126,5936,6177,5887,6230,5841,6285,5797,6342,5755,6401,5716,6462,5680,6525,5647,6589,5616,6655,5588,6722,5563,6791,5541,6861,5523,6932,5507,7005,5495,7078,5486,7153,5481,7229,5479,7304,5481,7379,5486,7452,5495,7525,5507,7596,5523,7666,5541,7735,5563,7802,5588,7868,5616,7932,5647,7995,5680,8056,5716,8115,5755,8172,5797,8227,5841,8280,5887,8331,5936,8380,5987,8426,6040,8470,6095,8511,6152,8550,6211,8587,6272,8620,6334,8651,6399,8679,6464,8704,6532,8725,6600,8744,6671,8759,6742,8772,6814,8780,6888,8786,6963,8788,7038,8786,7114,8780,7188,8772,7262,8759,7334,8744,7406,8725,7476,8704,7545,8679,7612,8651,7678,8620,7742,8587,7805,8550,7865,8511,7924,8470,7981,8426,8037,8380,8090,8331,8141,8280,8189,8227,8236,8172,8279,8115,8321,8056,8360,7995,8396,7932,8430,7868,8460,7802,8488,7735,8513,7666,8535,7596,8554,7525,8569,7452,8581,7379,8590,7304,8595,7229,8597,7153,8595,7078,8590,7005,8581,6932,8569,6861,8554,6791,8535,6722,8513,6655,8488,6589,8460,6525,8430,6462,8396,6401,8360,6342,8321,6285,8279,6230,8236,6177,8189,6126,8141,6077,8090,6031,8037,5987,7981,5946,7924,5907,7865,5870,7805,5837,7742,5806,7678,5778,7612,5753,7545,5732,7476,5713,7406,5698,7334,5685,7262,5677,7188,5671,7114,5669,7038xe" filled="f" stroked="t" strokecolor="white" strokeweight="7.75pt">
              <v:stroke dashstyle="solid"/>
              <v:path arrowok="t"/>
            </v:shape>
            <v:shape id="_x0000_s1138" type="#_x0000_t75" style="width:13152;height:761;left:705;position:absolute;top:4541" stroked="f">
              <v:imagedata r:id="rId26" o:title=""/>
            </v:shape>
            <v:shape id="_x0000_s1139" type="#_x0000_t202" style="width:5380;height:476;left:4603;position:absolute;top:465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585858"/>
                        <w:sz w:val="36"/>
                      </w:rPr>
                      <w:t>Fashion=服装+鞋包+珠宝+腕表</w:t>
                    </w:r>
                  </w:p>
                </w:txbxContent>
              </v:textbox>
            </v:shape>
            <v:shape id="_x0000_s1140" type="#_x0000_t202" style="width:1820;height:1340;left:6329;position:absolute;top:6356" filled="f" stroked="f">
              <v:textbox inset="0,0,0,0">
                <w:txbxContent>
                  <w:p>
                    <w:pPr>
                      <w:spacing w:before="69" w:line="156" w:lineRule="auto"/>
                      <w:ind w:left="0" w:right="18" w:firstLine="0"/>
                      <w:jc w:val="both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FFFFFF"/>
                        <w:sz w:val="36"/>
                      </w:rPr>
                      <w:t>了解时尚消费者，直击时尚新趋势</w:t>
                    </w:r>
                  </w:p>
                </w:txbxContent>
              </v:textbox>
            </v:shape>
            <v:shape id="_x0000_s1141" type="#_x0000_t202" style="width:3987;height:3627;left:9864;position:absolute;top:939" filled="f" stroked="t" strokecolor="#b1d234" strokeweight="2pt">
              <v:stroke dashstyle="solid"/>
              <v:textbox inset="0,0,0,0">
                <w:txbxContent>
                  <w:p>
                    <w:pPr>
                      <w:numPr>
                        <w:ilvl w:val="0"/>
                        <w:numId w:val="28"/>
                      </w:numPr>
                      <w:tabs>
                        <w:tab w:val="left" w:pos="576"/>
                        <w:tab w:val="left" w:pos="577"/>
                      </w:tabs>
                      <w:spacing w:before="187"/>
                      <w:ind w:left="577" w:right="0" w:hanging="452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精准人群</w:t>
                    </w:r>
                  </w:p>
                  <w:p>
                    <w:pPr>
                      <w:numPr>
                        <w:ilvl w:val="1"/>
                        <w:numId w:val="28"/>
                      </w:numPr>
                      <w:tabs>
                        <w:tab w:val="left" w:pos="1296"/>
                        <w:tab w:val="left" w:pos="1297"/>
                      </w:tabs>
                      <w:spacing w:before="156"/>
                      <w:ind w:left="1297" w:right="0" w:hanging="452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女大学生</w:t>
                    </w:r>
                  </w:p>
                  <w:p>
                    <w:pPr>
                      <w:numPr>
                        <w:ilvl w:val="1"/>
                        <w:numId w:val="28"/>
                      </w:numPr>
                      <w:tabs>
                        <w:tab w:val="left" w:pos="1296"/>
                        <w:tab w:val="left" w:pos="1297"/>
                      </w:tabs>
                      <w:spacing w:before="156"/>
                      <w:ind w:left="1297" w:right="0" w:hanging="452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白领女性</w:t>
                    </w:r>
                  </w:p>
                  <w:p>
                    <w:pPr>
                      <w:numPr>
                        <w:ilvl w:val="1"/>
                        <w:numId w:val="28"/>
                      </w:numPr>
                      <w:tabs>
                        <w:tab w:val="left" w:pos="1296"/>
                        <w:tab w:val="left" w:pos="1297"/>
                      </w:tabs>
                      <w:spacing w:before="156"/>
                      <w:ind w:left="1297" w:right="0" w:hanging="452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高阶女性</w:t>
                    </w:r>
                  </w:p>
                  <w:p>
                    <w:pPr>
                      <w:numPr>
                        <w:ilvl w:val="1"/>
                        <w:numId w:val="28"/>
                      </w:numPr>
                      <w:tabs>
                        <w:tab w:val="left" w:pos="1296"/>
                        <w:tab w:val="left" w:pos="1297"/>
                      </w:tabs>
                      <w:spacing w:before="156"/>
                      <w:ind w:left="1297" w:right="0" w:hanging="452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有闲女性</w:t>
                    </w:r>
                  </w:p>
                </w:txbxContent>
              </v:textbox>
            </v:shape>
            <v:shape id="_x0000_s1142" type="#_x0000_t202" style="width:3987;height:3627;left:5293;position:absolute;top:917" filled="f" stroked="t" strokecolor="#b1d234" strokeweight="2pt">
              <v:stroke dashstyle="solid"/>
              <v:textbox inset="0,0,0,0">
                <w:txbxContent>
                  <w:p>
                    <w:pPr>
                      <w:numPr>
                        <w:ilvl w:val="0"/>
                        <w:numId w:val="27"/>
                      </w:numPr>
                      <w:tabs>
                        <w:tab w:val="left" w:pos="575"/>
                        <w:tab w:val="left" w:pos="576"/>
                      </w:tabs>
                      <w:spacing w:before="187"/>
                      <w:ind w:left="576" w:right="0" w:hanging="452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消费驱动</w:t>
                    </w:r>
                  </w:p>
                  <w:p>
                    <w:pPr>
                      <w:numPr>
                        <w:ilvl w:val="1"/>
                        <w:numId w:val="27"/>
                      </w:numPr>
                      <w:tabs>
                        <w:tab w:val="left" w:pos="1296"/>
                        <w:tab w:val="left" w:pos="1297"/>
                      </w:tabs>
                      <w:spacing w:before="156"/>
                      <w:ind w:left="1296" w:right="0" w:hanging="452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消费决策驱动研究</w:t>
                    </w:r>
                  </w:p>
                  <w:p>
                    <w:pPr>
                      <w:numPr>
                        <w:ilvl w:val="1"/>
                        <w:numId w:val="27"/>
                      </w:numPr>
                      <w:tabs>
                        <w:tab w:val="left" w:pos="1296"/>
                        <w:tab w:val="left" w:pos="1297"/>
                      </w:tabs>
                      <w:spacing w:before="156"/>
                      <w:ind w:left="1296" w:right="0" w:hanging="452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消费看重因素研究</w:t>
                    </w:r>
                  </w:p>
                  <w:p>
                    <w:pPr>
                      <w:numPr>
                        <w:ilvl w:val="1"/>
                        <w:numId w:val="27"/>
                      </w:numPr>
                      <w:tabs>
                        <w:tab w:val="left" w:pos="1296"/>
                        <w:tab w:val="left" w:pos="1297"/>
                      </w:tabs>
                      <w:spacing w:before="156"/>
                      <w:ind w:left="1296" w:right="0" w:hanging="452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信息获取渠道研究</w:t>
                    </w:r>
                  </w:p>
                  <w:p>
                    <w:pPr>
                      <w:numPr>
                        <w:ilvl w:val="1"/>
                        <w:numId w:val="27"/>
                      </w:numPr>
                      <w:tabs>
                        <w:tab w:val="left" w:pos="1296"/>
                        <w:tab w:val="left" w:pos="1297"/>
                      </w:tabs>
                      <w:spacing w:before="156"/>
                      <w:ind w:left="1296" w:right="0" w:hanging="452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信息获取时间研究</w:t>
                    </w:r>
                  </w:p>
                </w:txbxContent>
              </v:textbox>
            </v:shape>
            <v:shape id="_x0000_s1143" type="#_x0000_t202" style="width:3987;height:3627;left:731;position:absolute;top:902" filled="f" stroked="t" strokecolor="#b1d234" strokeweight="2pt">
              <v:stroke dashstyle="solid"/>
              <v:textbox inset="0,0,0,0">
                <w:txbxContent>
                  <w:p>
                    <w:pPr>
                      <w:numPr>
                        <w:ilvl w:val="0"/>
                        <w:numId w:val="26"/>
                      </w:numPr>
                      <w:tabs>
                        <w:tab w:val="left" w:pos="575"/>
                        <w:tab w:val="left" w:pos="576"/>
                      </w:tabs>
                      <w:spacing w:before="187"/>
                      <w:ind w:left="575" w:right="0" w:hanging="452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消费行为</w:t>
                    </w:r>
                  </w:p>
                  <w:p>
                    <w:pPr>
                      <w:numPr>
                        <w:ilvl w:val="1"/>
                        <w:numId w:val="26"/>
                      </w:numPr>
                      <w:tabs>
                        <w:tab w:val="left" w:pos="1295"/>
                        <w:tab w:val="left" w:pos="1296"/>
                      </w:tabs>
                      <w:spacing w:before="156"/>
                      <w:ind w:left="1295" w:right="0" w:hanging="452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消费渠道金额研究</w:t>
                    </w:r>
                  </w:p>
                  <w:p>
                    <w:pPr>
                      <w:numPr>
                        <w:ilvl w:val="1"/>
                        <w:numId w:val="26"/>
                      </w:numPr>
                      <w:tabs>
                        <w:tab w:val="left" w:pos="1295"/>
                        <w:tab w:val="left" w:pos="1296"/>
                      </w:tabs>
                      <w:spacing w:before="156"/>
                      <w:ind w:left="1295" w:right="0" w:hanging="452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消费档次国别研究</w:t>
                    </w:r>
                  </w:p>
                  <w:p>
                    <w:pPr>
                      <w:numPr>
                        <w:ilvl w:val="1"/>
                        <w:numId w:val="26"/>
                      </w:numPr>
                      <w:tabs>
                        <w:tab w:val="left" w:pos="1295"/>
                        <w:tab w:val="left" w:pos="1296"/>
                      </w:tabs>
                      <w:spacing w:before="156"/>
                      <w:ind w:left="1295" w:right="0" w:hanging="452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消费区域差异研究</w:t>
                    </w:r>
                  </w:p>
                  <w:p>
                    <w:pPr>
                      <w:numPr>
                        <w:ilvl w:val="1"/>
                        <w:numId w:val="26"/>
                      </w:numPr>
                      <w:tabs>
                        <w:tab w:val="left" w:pos="1295"/>
                        <w:tab w:val="left" w:pos="1296"/>
                      </w:tabs>
                      <w:spacing w:before="156"/>
                      <w:ind w:left="1295" w:right="0" w:hanging="452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城市级别差异研究</w:t>
                    </w:r>
                  </w:p>
                </w:txbxContent>
              </v:textbox>
            </v:shape>
            <w10:wrap type="topAndBottom"/>
          </v:group>
        </w:pict>
      </w:r>
      <w:r>
        <w:rPr>
          <w:color w:val="B1D234"/>
        </w:rPr>
        <w:t>细分品类，更具针对性，直击时尚新趋势</w:t>
      </w:r>
    </w:p>
    <w:p>
      <w:pPr>
        <w:spacing w:after="0" w:line="812" w:lineRule="exact"/>
        <w:sectPr>
          <w:headerReference w:type="default" r:id="rId27"/>
          <w:footerReference w:type="default" r:id="rId28"/>
          <w:pgSz w:w="14400" w:h="10800" w:orient="landscape"/>
          <w:pgMar w:top="540" w:right="200" w:bottom="300" w:left="60" w:header="0" w:footer="106"/>
          <w:pgNumType w:start="7"/>
          <w:cols w:space="708"/>
        </w:sectPr>
      </w:pPr>
    </w:p>
    <w:p>
      <w:pPr>
        <w:pStyle w:val="BodyText"/>
        <w:ind w:left="12077"/>
        <w:rPr>
          <w:sz w:val="20"/>
        </w:rPr>
      </w:pPr>
      <w:r>
        <w:rPr>
          <w:sz w:val="20"/>
        </w:rPr>
        <w:drawing>
          <wp:inline distT="0" distB="0" distL="0" distR="0">
            <wp:extent cx="915519" cy="435863"/>
            <wp:effectExtent l="0" t="0" r="0" b="0"/>
            <wp:docPr id="4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5519" cy="435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27"/>
        </w:rPr>
      </w:pPr>
    </w:p>
    <w:p>
      <w:pPr>
        <w:tabs>
          <w:tab w:val="left" w:pos="11674"/>
        </w:tabs>
        <w:spacing w:before="6"/>
        <w:ind w:left="4180" w:right="0" w:firstLine="0"/>
        <w:jc w:val="left"/>
        <w:rPr>
          <w:sz w:val="36"/>
        </w:rPr>
      </w:pPr>
      <w:r>
        <w:pict>
          <v:group id="_x0000_s1144" alt="I.jpg" style="width:56.15pt;height:34pt;margin-top:-1.16pt;margin-left:133.25pt;mso-position-horizontal-relative:page;position:absolute;z-index:251681792" coordorigin="2665,-23" coordsize="1123,680">
            <v:shape id="_x0000_s1145" type="#_x0000_t75" alt="I.jpg" style="width:1123;height:680;left:2665;position:absolute;top:-24" stroked="f">
              <v:imagedata r:id="rId8" o:title=""/>
            </v:shape>
            <v:shape id="_x0000_s1146" type="#_x0000_t202" style="width:1123;height:680;left:2665;position:absolute;top:-24" filled="f" stroked="f">
              <v:textbox inset="0,0,0,0">
                <w:txbxContent>
                  <w:p>
                    <w:pPr>
                      <w:spacing w:before="129"/>
                      <w:ind w:left="0" w:right="133" w:firstLine="0"/>
                      <w:jc w:val="center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0"/>
                        <w:sz w:val="40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  <w:color w:val="585858"/>
          <w:sz w:val="36"/>
          <w:shd w:val="clear" w:color="auto" w:fill="F1F1F1"/>
        </w:rPr>
        <w:t xml:space="preserve"> </w:t>
      </w:r>
      <w:r>
        <w:rPr>
          <w:rFonts w:ascii="Times New Roman" w:eastAsia="Times New Roman"/>
          <w:color w:val="585858"/>
          <w:spacing w:val="-36"/>
          <w:sz w:val="36"/>
          <w:shd w:val="clear" w:color="auto" w:fill="F1F1F1"/>
        </w:rPr>
        <w:t xml:space="preserve"> </w:t>
      </w:r>
      <w:r>
        <w:rPr>
          <w:color w:val="585858"/>
          <w:sz w:val="36"/>
          <w:shd w:val="clear" w:color="auto" w:fill="F1F1F1"/>
        </w:rPr>
        <w:t>研究背景及目的</w:t>
        <w:tab/>
      </w:r>
    </w:p>
    <w:p>
      <w:pPr>
        <w:pStyle w:val="BodyText"/>
        <w:spacing w:before="6"/>
        <w:rPr>
          <w:sz w:val="23"/>
        </w:rPr>
      </w:pPr>
    </w:p>
    <w:p>
      <w:pPr>
        <w:tabs>
          <w:tab w:val="left" w:pos="11679"/>
        </w:tabs>
        <w:spacing w:before="6"/>
        <w:ind w:left="4185" w:right="0" w:firstLine="0"/>
        <w:jc w:val="left"/>
        <w:rPr>
          <w:sz w:val="36"/>
        </w:rPr>
      </w:pPr>
      <w:r>
        <w:pict>
          <v:group id="_x0000_s1147" alt="I.jpg" style="width:56.15pt;height:34pt;margin-top:0.51pt;margin-left:133.25pt;mso-position-horizontal-relative:page;position:absolute;z-index:251682816" coordorigin="2665,10" coordsize="1123,680">
            <v:shape id="_x0000_s1148" type="#_x0000_t75" alt="I.jpg" style="width:1123;height:680;left:2665;position:absolute;top:10" stroked="f">
              <v:imagedata r:id="rId8" o:title=""/>
            </v:shape>
            <v:shape id="_x0000_s1149" type="#_x0000_t202" style="width:1123;height:680;left:2665;position:absolute;top:10" filled="f" stroked="f">
              <v:textbox inset="0,0,0,0">
                <w:txbxContent>
                  <w:p>
                    <w:pPr>
                      <w:spacing w:before="129"/>
                      <w:ind w:left="0" w:right="133" w:firstLine="0"/>
                      <w:jc w:val="center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0"/>
                        <w:sz w:val="40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  <w:color w:val="FFFFFF"/>
          <w:sz w:val="36"/>
          <w:shd w:val="clear" w:color="auto" w:fill="B1D234"/>
        </w:rPr>
        <w:t xml:space="preserve"> </w:t>
      </w:r>
      <w:r>
        <w:rPr>
          <w:rFonts w:ascii="Times New Roman" w:eastAsia="Times New Roman"/>
          <w:color w:val="FFFFFF"/>
          <w:spacing w:val="-36"/>
          <w:sz w:val="36"/>
          <w:shd w:val="clear" w:color="auto" w:fill="B1D234"/>
        </w:rPr>
        <w:t xml:space="preserve"> </w:t>
      </w:r>
      <w:r>
        <w:rPr>
          <w:color w:val="FFFFFF"/>
          <w:sz w:val="36"/>
          <w:shd w:val="clear" w:color="auto" w:fill="B1D234"/>
        </w:rPr>
        <w:t>中国时尚女性服饰消费行为趋势</w:t>
        <w:tab/>
      </w:r>
    </w:p>
    <w:p>
      <w:pPr>
        <w:pStyle w:val="BodyText"/>
        <w:spacing w:before="4"/>
        <w:rPr>
          <w:sz w:val="25"/>
        </w:rPr>
      </w:pPr>
    </w:p>
    <w:p>
      <w:pPr>
        <w:tabs>
          <w:tab w:val="left" w:pos="11674"/>
        </w:tabs>
        <w:spacing w:before="6"/>
        <w:ind w:left="4180" w:right="0" w:firstLine="0"/>
        <w:jc w:val="left"/>
        <w:rPr>
          <w:sz w:val="36"/>
        </w:rPr>
      </w:pPr>
      <w:r>
        <w:pict>
          <v:group id="_x0000_s1150" alt="I.jpg" style="width:56.25pt;height:34pt;margin-top:0.55pt;margin-left:133.38pt;mso-position-horizontal-relative:page;position:absolute;z-index:251683840" coordorigin="2668,11" coordsize="1125,680">
            <v:shape id="_x0000_s1151" type="#_x0000_t75" alt="I.jpg" style="width:1125;height:680;left:2667;position:absolute;top:10" stroked="f">
              <v:imagedata r:id="rId8" o:title=""/>
            </v:shape>
            <v:shape id="_x0000_s1152" type="#_x0000_t202" style="width:1125;height:680;left:2667;position:absolute;top:10" filled="f" stroked="f">
              <v:textbox inset="0,0,0,0">
                <w:txbxContent>
                  <w:p>
                    <w:pPr>
                      <w:spacing w:before="129"/>
                      <w:ind w:left="366" w:right="0" w:firstLine="0"/>
                      <w:jc w:val="left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0"/>
                        <w:sz w:val="40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  <w:color w:val="585858"/>
          <w:sz w:val="36"/>
          <w:shd w:val="clear" w:color="auto" w:fill="F1F1F1"/>
        </w:rPr>
        <w:t xml:space="preserve"> </w:t>
      </w:r>
      <w:r>
        <w:rPr>
          <w:rFonts w:ascii="Times New Roman" w:eastAsia="Times New Roman"/>
          <w:color w:val="585858"/>
          <w:spacing w:val="-36"/>
          <w:sz w:val="36"/>
          <w:shd w:val="clear" w:color="auto" w:fill="F1F1F1"/>
        </w:rPr>
        <w:t xml:space="preserve"> </w:t>
      </w:r>
      <w:r>
        <w:rPr>
          <w:color w:val="585858"/>
          <w:sz w:val="36"/>
          <w:shd w:val="clear" w:color="auto" w:fill="F1F1F1"/>
        </w:rPr>
        <w:t>中国时尚女性服饰消费决策偏好</w:t>
        <w:tab/>
      </w:r>
    </w:p>
    <w:p>
      <w:pPr>
        <w:pStyle w:val="BodyText"/>
        <w:spacing w:before="4"/>
        <w:rPr>
          <w:sz w:val="25"/>
        </w:rPr>
      </w:pPr>
    </w:p>
    <w:p>
      <w:pPr>
        <w:tabs>
          <w:tab w:val="left" w:pos="11679"/>
        </w:tabs>
        <w:spacing w:before="6"/>
        <w:ind w:left="4185" w:right="0" w:firstLine="0"/>
        <w:jc w:val="left"/>
        <w:rPr>
          <w:sz w:val="36"/>
        </w:rPr>
      </w:pPr>
      <w:r>
        <w:pict>
          <v:group id="_x0000_s1153" alt="I.jpg" style="width:56.25pt;height:34pt;margin-top:0.56pt;margin-left:133.25pt;mso-position-horizontal-relative:page;position:absolute;z-index:251684864" coordorigin="2665,11" coordsize="1125,680">
            <v:shape id="_x0000_s1154" type="#_x0000_t75" alt="I.jpg" style="width:1125;height:680;left:2665;position:absolute;top:11" stroked="f">
              <v:imagedata r:id="rId8" o:title=""/>
            </v:shape>
            <v:shape id="_x0000_s1155" type="#_x0000_t202" style="width:1125;height:680;left:2665;position:absolute;top:11" filled="f" stroked="f">
              <v:textbox inset="0,0,0,0">
                <w:txbxContent>
                  <w:p>
                    <w:pPr>
                      <w:spacing w:before="130"/>
                      <w:ind w:left="367" w:right="0" w:firstLine="0"/>
                      <w:jc w:val="left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0"/>
                        <w:sz w:val="40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  <w:color w:val="585858"/>
          <w:w w:val="100"/>
          <w:sz w:val="36"/>
          <w:shd w:val="clear" w:color="auto" w:fill="F1F1F1"/>
        </w:rPr>
        <w:t xml:space="preserve"> </w:t>
      </w:r>
      <w:r>
        <w:rPr>
          <w:rFonts w:ascii="Times New Roman" w:eastAsia="Times New Roman"/>
          <w:color w:val="585858"/>
          <w:spacing w:val="-36"/>
          <w:sz w:val="36"/>
          <w:shd w:val="clear" w:color="auto" w:fill="F1F1F1"/>
        </w:rPr>
        <w:t xml:space="preserve"> </w:t>
      </w:r>
      <w:r>
        <w:rPr>
          <w:color w:val="585858"/>
          <w:spacing w:val="-1"/>
          <w:sz w:val="36"/>
          <w:shd w:val="clear" w:color="auto" w:fill="F1F1F1"/>
        </w:rPr>
        <w:t>中国时尚女性服饰消费族群分</w:t>
      </w:r>
      <w:r>
        <w:rPr>
          <w:color w:val="585858"/>
          <w:sz w:val="36"/>
          <w:shd w:val="clear" w:color="auto" w:fill="F1F1F1"/>
        </w:rPr>
        <w:t>析</w:t>
        <w:tab/>
      </w:r>
    </w:p>
    <w:p>
      <w:pPr>
        <w:pStyle w:val="BodyText"/>
        <w:spacing w:before="4"/>
        <w:rPr>
          <w:sz w:val="25"/>
        </w:rPr>
      </w:pPr>
    </w:p>
    <w:p>
      <w:pPr>
        <w:tabs>
          <w:tab w:val="left" w:pos="11674"/>
        </w:tabs>
        <w:spacing w:before="6"/>
        <w:ind w:left="4180" w:right="0" w:firstLine="0"/>
        <w:jc w:val="left"/>
        <w:rPr>
          <w:sz w:val="36"/>
        </w:rPr>
      </w:pPr>
      <w:r>
        <w:pict>
          <v:group id="_x0000_s1156" alt="I.jpg" style="width:56.25pt;height:34pt;margin-top:0.47pt;margin-left:133.38pt;mso-position-horizontal-relative:page;position:absolute;z-index:251685888" coordorigin="2668,9" coordsize="1125,680">
            <v:shape id="_x0000_s1157" type="#_x0000_t75" alt="I.jpg" style="width:1125;height:680;left:2667;position:absolute;top:9" stroked="f">
              <v:imagedata r:id="rId8" o:title=""/>
            </v:shape>
            <v:shape id="_x0000_s1158" type="#_x0000_t202" style="width:1125;height:680;left:2667;position:absolute;top:9" filled="f" stroked="f">
              <v:textbox inset="0,0,0,0">
                <w:txbxContent>
                  <w:p>
                    <w:pPr>
                      <w:spacing w:before="130"/>
                      <w:ind w:left="366" w:right="0" w:firstLine="0"/>
                      <w:jc w:val="left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0"/>
                        <w:sz w:val="40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  <w:color w:val="585858"/>
          <w:w w:val="100"/>
          <w:sz w:val="36"/>
          <w:shd w:val="clear" w:color="auto" w:fill="F1F1F1"/>
        </w:rPr>
        <w:t xml:space="preserve"> </w:t>
      </w:r>
      <w:r>
        <w:rPr>
          <w:rFonts w:ascii="Times New Roman" w:eastAsia="Times New Roman"/>
          <w:color w:val="585858"/>
          <w:spacing w:val="-36"/>
          <w:sz w:val="36"/>
          <w:shd w:val="clear" w:color="auto" w:fill="F1F1F1"/>
        </w:rPr>
        <w:t xml:space="preserve"> </w:t>
      </w:r>
      <w:r>
        <w:rPr>
          <w:color w:val="585858"/>
          <w:spacing w:val="-1"/>
          <w:sz w:val="36"/>
          <w:shd w:val="clear" w:color="auto" w:fill="F1F1F1"/>
        </w:rPr>
        <w:t>典型时尚服饰女性用户画像分</w:t>
      </w:r>
      <w:r>
        <w:rPr>
          <w:color w:val="585858"/>
          <w:sz w:val="36"/>
          <w:shd w:val="clear" w:color="auto" w:fill="F1F1F1"/>
        </w:rPr>
        <w:t>析</w:t>
        <w:tab/>
      </w:r>
    </w:p>
    <w:p>
      <w:pPr>
        <w:spacing w:after="0"/>
        <w:jc w:val="left"/>
        <w:rPr>
          <w:sz w:val="36"/>
        </w:rPr>
        <w:sectPr>
          <w:headerReference w:type="default" r:id="rId29"/>
          <w:footerReference w:type="default" r:id="rId30"/>
          <w:pgSz w:w="14400" w:h="10800" w:orient="landscape"/>
          <w:pgMar w:top="540" w:right="200" w:bottom="300" w:left="60" w:header="0" w:footer="106"/>
          <w:pgNumType w:start="8"/>
          <w:cols w:space="708"/>
        </w:sectPr>
      </w:pPr>
    </w:p>
    <w:p>
      <w:pPr>
        <w:pStyle w:val="Heading2"/>
        <w:spacing w:line="837" w:lineRule="exact"/>
      </w:pPr>
      <w:r>
        <w:pict>
          <v:shape id="_x0000_s1159" type="#_x0000_t202" style="width:262.9pt;height:169.95pt;margin-top:307.63pt;margin-left:42.47pt;mso-position-horizontal-relative:page;mso-position-vertical-relative:page;position:absolute;z-index:251686912" filled="t" fillcolor="#b1d234" stroked="f">
            <v:fill type="solid"/>
            <v:textbox inset="0,0,0,0">
              <w:txbxContent>
                <w:p>
                  <w:pPr>
                    <w:spacing w:before="0" w:line="459" w:lineRule="exact"/>
                    <w:ind w:left="144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FFFFFF"/>
                      <w:sz w:val="28"/>
                    </w:rPr>
                    <w:t>城市级别差异：</w:t>
                  </w:r>
                </w:p>
                <w:p>
                  <w:pPr>
                    <w:spacing w:before="0" w:line="442" w:lineRule="exact"/>
                    <w:ind w:left="144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FFFFFF"/>
                      <w:sz w:val="28"/>
                    </w:rPr>
                    <w:t>城市级别越高，各档服饰消费能力越强</w:t>
                  </w:r>
                </w:p>
                <w:p>
                  <w:pPr>
                    <w:spacing w:before="122" w:line="156" w:lineRule="auto"/>
                    <w:ind w:left="144" w:right="382" w:firstLine="0"/>
                    <w:jc w:val="left"/>
                    <w:rPr>
                      <w:b/>
                      <w:sz w:val="36"/>
                    </w:rPr>
                  </w:pPr>
                  <w:r>
                    <w:rPr>
                      <w:color w:val="FFFFFF"/>
                      <w:sz w:val="28"/>
                    </w:rPr>
                    <w:t>奢侈品体现在</w:t>
                  </w:r>
                  <w:r>
                    <w:rPr>
                      <w:b/>
                      <w:color w:val="FFFFFF"/>
                      <w:sz w:val="36"/>
                    </w:rPr>
                    <w:t>购买率</w:t>
                  </w:r>
                  <w:r>
                    <w:rPr>
                      <w:color w:val="FFFFFF"/>
                      <w:sz w:val="28"/>
                    </w:rPr>
                    <w:t>，运动休闲和中档轻奢服饰体现</w:t>
                  </w:r>
                  <w:r>
                    <w:rPr>
                      <w:b/>
                      <w:color w:val="FFFFFF"/>
                      <w:sz w:val="36"/>
                    </w:rPr>
                    <w:t>年消费额</w:t>
                  </w:r>
                </w:p>
                <w:p>
                  <w:pPr>
                    <w:spacing w:before="126" w:line="153" w:lineRule="auto"/>
                    <w:ind w:left="144" w:right="304" w:firstLine="0"/>
                    <w:jc w:val="left"/>
                    <w:rPr>
                      <w:sz w:val="28"/>
                    </w:rPr>
                  </w:pPr>
                  <w:r>
                    <w:rPr>
                      <w:color w:val="FFFFFF"/>
                      <w:sz w:val="28"/>
                    </w:rPr>
                    <w:t>越发达城市鞋类</w:t>
                  </w:r>
                  <w:r>
                    <w:rPr>
                      <w:b/>
                      <w:color w:val="FFFFFF"/>
                      <w:sz w:val="36"/>
                    </w:rPr>
                    <w:t>消费过万</w:t>
                  </w:r>
                  <w:r>
                    <w:rPr>
                      <w:color w:val="FFFFFF"/>
                      <w:sz w:val="28"/>
                    </w:rPr>
                    <w:t>者越多，箱包消费二三线城市无明显差别</w:t>
                  </w:r>
                </w:p>
                <w:p>
                  <w:pPr>
                    <w:spacing w:before="0" w:line="626" w:lineRule="exact"/>
                    <w:ind w:left="144" w:right="0" w:firstLine="0"/>
                    <w:jc w:val="left"/>
                    <w:rPr>
                      <w:sz w:val="36"/>
                    </w:rPr>
                  </w:pPr>
                  <w:r>
                    <w:rPr>
                      <w:color w:val="FFFFFF"/>
                      <w:sz w:val="36"/>
                    </w:rPr>
                    <w:t>超级城市珠宝腕表消费抢眼</w:t>
                  </w:r>
                </w:p>
              </w:txbxContent>
            </v:textbox>
          </v:shape>
        </w:pict>
      </w:r>
      <w:r>
        <w:pict>
          <v:shape id="_x0000_s1160" type="#_x0000_t202" style="width:167.2pt;height:185.3pt;margin-top:293.3pt;margin-left:7in;mso-position-horizontal-relative:page;mso-position-vertical-relative:page;position:absolute;z-index:251687936" filled="t" fillcolor="#b1d234" stroked="f">
            <v:fill type="solid"/>
            <v:textbox inset="0,0,0,0">
              <w:txbxContent>
                <w:p>
                  <w:pPr>
                    <w:spacing w:before="18" w:line="461" w:lineRule="exact"/>
                    <w:ind w:left="145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FFFFFF"/>
                      <w:sz w:val="28"/>
                    </w:rPr>
                    <w:t>花费偏好：</w:t>
                  </w:r>
                </w:p>
                <w:p>
                  <w:pPr>
                    <w:spacing w:before="35" w:line="194" w:lineRule="auto"/>
                    <w:ind w:left="145" w:right="271" w:firstLine="0"/>
                    <w:jc w:val="left"/>
                    <w:rPr>
                      <w:b/>
                      <w:sz w:val="36"/>
                    </w:rPr>
                  </w:pPr>
                  <w:r>
                    <w:rPr>
                      <w:color w:val="FFFFFF"/>
                      <w:sz w:val="28"/>
                    </w:rPr>
                    <w:t>运动休闲</w:t>
                  </w:r>
                  <w:r>
                    <w:rPr>
                      <w:b/>
                      <w:color w:val="FFFFFF"/>
                      <w:sz w:val="36"/>
                    </w:rPr>
                    <w:t xml:space="preserve">消费额低， </w:t>
                  </w:r>
                  <w:r>
                    <w:rPr>
                      <w:color w:val="FFFFFF"/>
                      <w:sz w:val="28"/>
                    </w:rPr>
                    <w:t>轻奢服饰</w:t>
                  </w:r>
                  <w:r>
                    <w:rPr>
                      <w:b/>
                      <w:color w:val="FFFFFF"/>
                      <w:sz w:val="36"/>
                    </w:rPr>
                    <w:t>两端化</w:t>
                  </w:r>
                </w:p>
                <w:p>
                  <w:pPr>
                    <w:spacing w:before="6" w:line="194" w:lineRule="auto"/>
                    <w:ind w:left="145" w:right="150" w:firstLine="0"/>
                    <w:jc w:val="left"/>
                    <w:rPr>
                      <w:b/>
                      <w:sz w:val="36"/>
                    </w:rPr>
                  </w:pPr>
                  <w:r>
                    <w:rPr>
                      <w:b/>
                      <w:color w:val="FFFFFF"/>
                      <w:sz w:val="36"/>
                    </w:rPr>
                    <w:t>四成</w:t>
                  </w:r>
                  <w:r>
                    <w:rPr>
                      <w:color w:val="FFFFFF"/>
                      <w:spacing w:val="-1"/>
                      <w:sz w:val="28"/>
                    </w:rPr>
                    <w:t>消费者鞋类箱包</w:t>
                  </w:r>
                  <w:r>
                    <w:rPr>
                      <w:b/>
                      <w:color w:val="FFFFFF"/>
                      <w:spacing w:val="-14"/>
                      <w:sz w:val="36"/>
                    </w:rPr>
                    <w:t>年</w:t>
                  </w:r>
                  <w:r>
                    <w:rPr>
                      <w:b/>
                      <w:color w:val="FFFFFF"/>
                      <w:sz w:val="36"/>
                    </w:rPr>
                    <w:t>消费3000元以下 低端</w:t>
                  </w:r>
                  <w:r>
                    <w:rPr>
                      <w:color w:val="FFFFFF"/>
                      <w:sz w:val="28"/>
                    </w:rPr>
                    <w:t>和</w:t>
                  </w:r>
                  <w:r>
                    <w:rPr>
                      <w:b/>
                      <w:color w:val="FFFFFF"/>
                      <w:sz w:val="36"/>
                    </w:rPr>
                    <w:t>高端</w:t>
                  </w:r>
                  <w:r>
                    <w:rPr>
                      <w:color w:val="FFFFFF"/>
                      <w:sz w:val="28"/>
                    </w:rPr>
                    <w:t>珠宝</w:t>
                  </w:r>
                  <w:r>
                    <w:rPr>
                      <w:b/>
                      <w:color w:val="FFFFFF"/>
                      <w:sz w:val="36"/>
                    </w:rPr>
                    <w:t>均受</w:t>
                  </w:r>
                </w:p>
                <w:p>
                  <w:pPr>
                    <w:spacing w:before="0" w:line="498" w:lineRule="exact"/>
                    <w:ind w:left="145" w:right="0" w:firstLine="0"/>
                    <w:jc w:val="left"/>
                    <w:rPr>
                      <w:b/>
                      <w:sz w:val="36"/>
                    </w:rPr>
                  </w:pPr>
                  <w:r>
                    <w:rPr>
                      <w:b/>
                      <w:color w:val="FFFFFF"/>
                      <w:sz w:val="36"/>
                    </w:rPr>
                    <w:t>追捧</w:t>
                  </w:r>
                </w:p>
              </w:txbxContent>
            </v:textbox>
          </v:shape>
        </w:pict>
      </w:r>
      <w:r>
        <w:pict>
          <v:shape id="_x0000_s1161" type="#_x0000_t202" style="width:180.8pt;height:185.3pt;margin-top:294.54pt;margin-left:315.31pt;mso-position-horizontal-relative:page;mso-position-vertical-relative:page;position:absolute;z-index:251688960" filled="t" fillcolor="#ffcf00" stroked="f">
            <v:fill type="solid"/>
            <v:textbox inset="0,0,0,0">
              <w:txbxContent>
                <w:p>
                  <w:pPr>
                    <w:spacing w:before="18"/>
                    <w:ind w:left="145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FFFFFF"/>
                      <w:sz w:val="28"/>
                    </w:rPr>
                    <w:t>地域差异：</w:t>
                  </w:r>
                </w:p>
                <w:p>
                  <w:pPr>
                    <w:spacing w:before="100" w:line="194" w:lineRule="auto"/>
                    <w:ind w:left="145" w:right="343" w:firstLine="0"/>
                    <w:jc w:val="left"/>
                    <w:rPr>
                      <w:sz w:val="28"/>
                    </w:rPr>
                  </w:pPr>
                  <w:r>
                    <w:rPr>
                      <w:color w:val="FFFFFF"/>
                      <w:sz w:val="28"/>
                    </w:rPr>
                    <w:t>中档轻奢服饰</w:t>
                  </w:r>
                  <w:r>
                    <w:rPr>
                      <w:b/>
                      <w:color w:val="FFFFFF"/>
                      <w:sz w:val="36"/>
                    </w:rPr>
                    <w:t>西部地区</w:t>
                  </w:r>
                  <w:r>
                    <w:rPr>
                      <w:color w:val="FFFFFF"/>
                      <w:sz w:val="28"/>
                    </w:rPr>
                    <w:t>消费抢眼，</w:t>
                  </w:r>
                  <w:r>
                    <w:rPr>
                      <w:b/>
                      <w:color w:val="FFFFFF"/>
                      <w:sz w:val="36"/>
                    </w:rPr>
                    <w:t>超三成</w:t>
                  </w:r>
                  <w:r>
                    <w:rPr>
                      <w:color w:val="FFFFFF"/>
                      <w:sz w:val="28"/>
                    </w:rPr>
                    <w:t>消费</w:t>
                  </w:r>
                </w:p>
                <w:p>
                  <w:pPr>
                    <w:spacing w:before="0" w:line="577" w:lineRule="exact"/>
                    <w:ind w:left="145" w:right="0" w:firstLine="0"/>
                    <w:jc w:val="left"/>
                    <w:rPr>
                      <w:b/>
                      <w:sz w:val="36"/>
                    </w:rPr>
                  </w:pPr>
                  <w:r>
                    <w:rPr>
                      <w:b/>
                      <w:color w:val="FFFFFF"/>
                      <w:sz w:val="36"/>
                    </w:rPr>
                    <w:t>20000元以上</w:t>
                  </w:r>
                </w:p>
                <w:p>
                  <w:pPr>
                    <w:spacing w:before="0" w:line="607" w:lineRule="exact"/>
                    <w:ind w:left="145" w:right="0" w:firstLine="0"/>
                    <w:jc w:val="left"/>
                    <w:rPr>
                      <w:sz w:val="28"/>
                    </w:rPr>
                  </w:pPr>
                  <w:r>
                    <w:rPr>
                      <w:b/>
                      <w:color w:val="FFFFFF"/>
                      <w:sz w:val="36"/>
                    </w:rPr>
                    <w:t>西部和华东地区</w:t>
                  </w:r>
                  <w:r>
                    <w:rPr>
                      <w:color w:val="FFFFFF"/>
                      <w:sz w:val="28"/>
                    </w:rPr>
                    <w:t>珠宝</w:t>
                  </w:r>
                </w:p>
                <w:p>
                  <w:pPr>
                    <w:spacing w:before="0" w:line="461" w:lineRule="exact"/>
                    <w:ind w:left="145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FFFFFF"/>
                      <w:sz w:val="28"/>
                    </w:rPr>
                    <w:t>腕表消费能力高</w:t>
                  </w:r>
                </w:p>
              </w:txbxContent>
            </v:textbox>
          </v:shape>
        </w:pict>
      </w:r>
      <w:r>
        <w:rPr>
          <w:color w:val="B1D234"/>
        </w:rPr>
        <w:t>服装电商化程度高 轻奢全民化 珠宝腕表年消费过万常态化</w:t>
      </w:r>
    </w:p>
    <w:p>
      <w:pPr>
        <w:pStyle w:val="BodyText"/>
        <w:spacing w:before="6"/>
        <w:rPr>
          <w:sz w:val="27"/>
        </w:rPr>
      </w:pPr>
      <w:r>
        <w:pict>
          <v:shape id="_x0000_s1162" type="#_x0000_t202" style="width:262.9pt;height:167pt;margin-top:26.8pt;margin-left:42.48pt;mso-position-horizontal-relative:page;mso-wrap-distance-left:0;mso-wrap-distance-right:0;position:absolute;z-index:-251626496" filled="t" fillcolor="#64ae45" stroked="f">
            <v:fill type="solid"/>
            <v:textbox inset="0,0,0,0">
              <w:txbxContent>
                <w:p>
                  <w:pPr>
                    <w:spacing w:before="82" w:line="511" w:lineRule="exact"/>
                    <w:ind w:left="144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FFFFFF"/>
                      <w:sz w:val="28"/>
                    </w:rPr>
                    <w:t>购买渠道偏好：</w:t>
                  </w:r>
                </w:p>
                <w:p>
                  <w:pPr>
                    <w:spacing w:before="0" w:line="651" w:lineRule="exact"/>
                    <w:ind w:left="144" w:right="0" w:firstLine="0"/>
                    <w:jc w:val="left"/>
                    <w:rPr>
                      <w:sz w:val="36"/>
                    </w:rPr>
                  </w:pPr>
                  <w:r>
                    <w:rPr>
                      <w:color w:val="FFFFFF"/>
                      <w:sz w:val="36"/>
                    </w:rPr>
                    <w:t>服装</w:t>
                  </w:r>
                  <w:r>
                    <w:rPr>
                      <w:b/>
                      <w:color w:val="FFFFFF"/>
                      <w:sz w:val="36"/>
                    </w:rPr>
                    <w:t>线上购买</w:t>
                  </w:r>
                  <w:r>
                    <w:rPr>
                      <w:color w:val="FFFFFF"/>
                      <w:sz w:val="36"/>
                    </w:rPr>
                    <w:t>是主流</w:t>
                  </w:r>
                </w:p>
                <w:p>
                  <w:pPr>
                    <w:spacing w:before="2" w:line="235" w:lineRule="auto"/>
                    <w:ind w:left="144" w:right="431" w:firstLine="0"/>
                    <w:jc w:val="left"/>
                    <w:rPr>
                      <w:sz w:val="36"/>
                    </w:rPr>
                  </w:pPr>
                  <w:r>
                    <w:rPr>
                      <w:color w:val="FFFFFF"/>
                      <w:sz w:val="36"/>
                    </w:rPr>
                    <w:t>鞋包</w:t>
                  </w:r>
                  <w:r>
                    <w:rPr>
                      <w:b/>
                      <w:color w:val="FFFFFF"/>
                      <w:sz w:val="36"/>
                    </w:rPr>
                    <w:t>线上线下</w:t>
                  </w:r>
                  <w:r>
                    <w:rPr>
                      <w:color w:val="FFFFFF"/>
                      <w:sz w:val="36"/>
                    </w:rPr>
                    <w:t>消费各有千秋 珠宝腕表</w:t>
                  </w:r>
                  <w:r>
                    <w:rPr>
                      <w:b/>
                      <w:color w:val="FFFFFF"/>
                      <w:sz w:val="36"/>
                    </w:rPr>
                    <w:t>线下购买</w:t>
                  </w:r>
                  <w:r>
                    <w:rPr>
                      <w:color w:val="FFFFFF"/>
                      <w:spacing w:val="-4"/>
                      <w:sz w:val="36"/>
                    </w:rPr>
                    <w:t>占绝对优势</w:t>
                  </w:r>
                </w:p>
                <w:p>
                  <w:pPr>
                    <w:spacing w:before="0" w:line="424" w:lineRule="exact"/>
                    <w:ind w:left="144" w:right="0" w:firstLine="0"/>
                    <w:jc w:val="left"/>
                    <w:rPr>
                      <w:b/>
                      <w:sz w:val="24"/>
                    </w:rPr>
                  </w:pPr>
                  <w:r>
                    <w:rPr>
                      <w:color w:val="FFFFFF"/>
                      <w:sz w:val="24"/>
                    </w:rPr>
                    <w:t>三类产品线上渠道首选</w:t>
                  </w:r>
                  <w:r>
                    <w:rPr>
                      <w:b/>
                      <w:color w:val="FFFFFF"/>
                      <w:sz w:val="24"/>
                    </w:rPr>
                    <w:t>综合类电商</w:t>
                  </w:r>
                </w:p>
              </w:txbxContent>
            </v:textbox>
            <w10:wrap type="topAndBottom"/>
          </v:shape>
        </w:pict>
      </w:r>
      <w:r>
        <w:pict>
          <v:shape id="_x0000_s1163" type="#_x0000_t202" style="width:357.4pt;height:152.8pt;margin-top:26.42pt;margin-left:314.93pt;mso-position-horizontal-relative:page;mso-wrap-distance-left:0;mso-wrap-distance-right:0;position:absolute;z-index:-251625472" filled="t" fillcolor="#1ec7f3" stroked="f">
            <v:fill type="solid"/>
            <v:textbox inset="0,0,0,0">
              <w:txbxContent>
                <w:p>
                  <w:pPr>
                    <w:spacing w:before="24"/>
                    <w:ind w:left="152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FFFFFF"/>
                      <w:sz w:val="28"/>
                    </w:rPr>
                    <w:t>频次偏好：</w:t>
                  </w:r>
                </w:p>
                <w:p>
                  <w:pPr>
                    <w:spacing w:before="15" w:line="237" w:lineRule="auto"/>
                    <w:ind w:left="152" w:right="1652" w:firstLine="0"/>
                    <w:jc w:val="both"/>
                    <w:rPr>
                      <w:sz w:val="28"/>
                    </w:rPr>
                  </w:pPr>
                  <w:r>
                    <w:rPr>
                      <w:color w:val="FFFFFF"/>
                      <w:sz w:val="28"/>
                    </w:rPr>
                    <w:t>中档轻奢服饰</w:t>
                  </w:r>
                  <w:r>
                    <w:rPr>
                      <w:b/>
                      <w:color w:val="FFFFFF"/>
                      <w:sz w:val="36"/>
                    </w:rPr>
                    <w:t>全民化</w:t>
                  </w:r>
                  <w:r>
                    <w:rPr>
                      <w:color w:val="FFFFFF"/>
                      <w:sz w:val="28"/>
                    </w:rPr>
                    <w:t>，运动休闲</w:t>
                  </w:r>
                  <w:r>
                    <w:rPr>
                      <w:b/>
                      <w:color w:val="FFFFFF"/>
                      <w:sz w:val="36"/>
                    </w:rPr>
                    <w:t>最常购</w:t>
                  </w:r>
                  <w:r>
                    <w:rPr>
                      <w:color w:val="FFFFFF"/>
                      <w:sz w:val="28"/>
                    </w:rPr>
                    <w:t>鞋类</w:t>
                  </w:r>
                  <w:r>
                    <w:rPr>
                      <w:b/>
                      <w:color w:val="FFFFFF"/>
                      <w:sz w:val="36"/>
                    </w:rPr>
                    <w:t>季节性购买</w:t>
                  </w:r>
                  <w:r>
                    <w:rPr>
                      <w:color w:val="FFFFFF"/>
                      <w:sz w:val="28"/>
                    </w:rPr>
                    <w:t>为主，箱包年购</w:t>
                  </w:r>
                  <w:r>
                    <w:rPr>
                      <w:b/>
                      <w:color w:val="FFFFFF"/>
                      <w:sz w:val="28"/>
                    </w:rPr>
                    <w:t>3次以下</w:t>
                  </w:r>
                  <w:r>
                    <w:rPr>
                      <w:color w:val="FFFFFF"/>
                      <w:sz w:val="28"/>
                    </w:rPr>
                    <w:t>珠宝腕表</w:t>
                  </w:r>
                  <w:r>
                    <w:rPr>
                      <w:b/>
                      <w:color w:val="FFFFFF"/>
                      <w:sz w:val="36"/>
                    </w:rPr>
                    <w:t>年消费3次以下</w:t>
                  </w:r>
                  <w:r>
                    <w:rPr>
                      <w:color w:val="FFFFFF"/>
                      <w:sz w:val="28"/>
                    </w:rPr>
                    <w:t>是主流</w:t>
                  </w:r>
                </w:p>
              </w:txbxContent>
            </v:textbox>
            <w10:wrap type="topAndBottom"/>
          </v:shape>
        </w:pict>
      </w:r>
    </w:p>
    <w:p>
      <w:pPr>
        <w:spacing w:after="0"/>
        <w:rPr>
          <w:sz w:val="27"/>
        </w:rPr>
        <w:sectPr>
          <w:headerReference w:type="default" r:id="rId31"/>
          <w:footerReference w:type="default" r:id="rId32"/>
          <w:pgSz w:w="14400" w:h="10800" w:orient="landscape"/>
          <w:pgMar w:top="1300" w:right="200" w:bottom="300" w:left="60" w:header="463" w:footer="106"/>
          <w:pgNumType w:start="9"/>
          <w:cols w:space="708"/>
        </w:sectPr>
      </w:pPr>
    </w:p>
    <w:p>
      <w:pPr>
        <w:spacing w:before="0" w:line="820" w:lineRule="exact"/>
        <w:ind w:left="789" w:right="0" w:firstLine="0"/>
        <w:jc w:val="left"/>
        <w:rPr>
          <w:sz w:val="48"/>
        </w:rPr>
      </w:pPr>
      <w:r>
        <w:rPr>
          <w:color w:val="B1D234"/>
          <w:sz w:val="48"/>
        </w:rPr>
        <w:t>运动休闲及轻奢服饰购买率超九成 奢侈品服饰购买率近六成</w:t>
      </w:r>
    </w:p>
    <w:p>
      <w:pPr>
        <w:pStyle w:val="ListParagraph"/>
        <w:numPr>
          <w:ilvl w:val="0"/>
          <w:numId w:val="25"/>
        </w:numPr>
        <w:tabs>
          <w:tab w:val="left" w:pos="1329"/>
          <w:tab w:val="left" w:pos="1330"/>
        </w:tabs>
        <w:spacing w:before="131" w:after="0" w:line="156" w:lineRule="auto"/>
        <w:ind w:left="1329" w:right="711" w:hanging="540"/>
        <w:jc w:val="left"/>
        <w:rPr>
          <w:sz w:val="32"/>
        </w:rPr>
      </w:pPr>
      <w:r>
        <w:rPr>
          <w:color w:val="404040"/>
          <w:w w:val="95"/>
          <w:sz w:val="32"/>
        </w:rPr>
        <w:t>运动休闲由于其舒适性，消费几乎全民化，购买率高达</w:t>
      </w:r>
      <w:r>
        <w:rPr>
          <w:rFonts w:ascii="Arial" w:eastAsia="Arial"/>
          <w:color w:val="404040"/>
          <w:w w:val="95"/>
          <w:sz w:val="32"/>
        </w:rPr>
        <w:t>95.5%</w:t>
      </w:r>
      <w:r>
        <w:rPr>
          <w:color w:val="404040"/>
          <w:spacing w:val="-2"/>
          <w:w w:val="95"/>
          <w:sz w:val="32"/>
        </w:rPr>
        <w:t xml:space="preserve">，且由于穿着舒适、易磨    </w:t>
      </w:r>
      <w:r>
        <w:rPr>
          <w:color w:val="404040"/>
          <w:spacing w:val="-2"/>
          <w:sz w:val="32"/>
        </w:rPr>
        <w:t>损， 年购买</w:t>
      </w:r>
      <w:r>
        <w:rPr>
          <w:rFonts w:ascii="Arial" w:eastAsia="Arial"/>
          <w:color w:val="404040"/>
          <w:sz w:val="32"/>
        </w:rPr>
        <w:t>10</w:t>
      </w:r>
      <w:r>
        <w:rPr>
          <w:color w:val="404040"/>
          <w:sz w:val="32"/>
        </w:rPr>
        <w:t>次以上消费者多；</w:t>
      </w:r>
    </w:p>
    <w:p>
      <w:pPr>
        <w:pStyle w:val="ListParagraph"/>
        <w:numPr>
          <w:ilvl w:val="0"/>
          <w:numId w:val="25"/>
        </w:numPr>
        <w:tabs>
          <w:tab w:val="left" w:pos="1329"/>
          <w:tab w:val="left" w:pos="1330"/>
        </w:tabs>
        <w:spacing w:before="0" w:after="0" w:line="341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中产阶级的迅速崛起，使中档轻奢服饰的购买率也高达</w:t>
      </w:r>
      <w:r>
        <w:rPr>
          <w:rFonts w:ascii="Arial" w:eastAsia="Arial"/>
          <w:color w:val="404040"/>
          <w:sz w:val="32"/>
        </w:rPr>
        <w:t>93.8%</w:t>
      </w:r>
      <w:r>
        <w:rPr>
          <w:color w:val="404040"/>
          <w:sz w:val="32"/>
        </w:rPr>
        <w:t>，但消费频次层级均匀；</w:t>
      </w:r>
    </w:p>
    <w:p>
      <w:pPr>
        <w:pStyle w:val="ListParagraph"/>
        <w:numPr>
          <w:ilvl w:val="0"/>
          <w:numId w:val="25"/>
        </w:numPr>
        <w:tabs>
          <w:tab w:val="left" w:pos="1329"/>
          <w:tab w:val="left" w:pos="1330"/>
        </w:tabs>
        <w:spacing w:before="0" w:after="0" w:line="487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对于价格昂贵的奢侈品服饰，也有近六成的购买率，可见中国时尚消费群体实力</w:t>
      </w:r>
    </w:p>
    <w:p>
      <w:pPr>
        <w:tabs>
          <w:tab w:val="left" w:pos="6489"/>
          <w:tab w:val="left" w:pos="10434"/>
        </w:tabs>
        <w:spacing w:before="60"/>
        <w:ind w:left="2813" w:right="0" w:firstLine="0"/>
        <w:jc w:val="left"/>
        <w:rPr>
          <w:b/>
          <w:sz w:val="24"/>
        </w:rPr>
      </w:pPr>
      <w:r>
        <w:pict>
          <v:group id="_x0000_s1164" style="width:137.55pt;height:219.5pt;margin-top:29.01pt;margin-left:345.72pt;mso-position-horizontal-relative:page;position:absolute;z-index:-251622400" coordorigin="6914,580" coordsize="2751,4390">
            <v:rect id="_x0000_s1165" style="width:677;height:440;left:6921;position:absolute;top:798" filled="t" fillcolor="#fff500" stroked="f">
              <v:fill type="solid"/>
            </v:rect>
            <v:shape id="_x0000_s1166" style="width:2744;height:3072;left:6921;position:absolute;top:1676" coordorigin="6922,1677" coordsize="2744,3072" path="m9314,4310l6922,4310,6922,4749,9314,4749,9314,4310xm9454,3434l6922,3434,6922,3873,9454,3873,9454,3434xm9552,1677l6922,1677,6922,2116,9552,2116,9552,1677xm9665,2555l6922,2555,6922,2995,9665,2995,9665,2555xe" filled="t" fillcolor="#b1d234" stroked="f">
              <v:fill type="solid"/>
              <v:path arrowok="t"/>
            </v:shape>
            <v:line id="_x0000_s1167" style="position:absolute" from="6922,4970" to="6922,580" stroked="t" strokecolor="#858585" strokeweight="0.72pt">
              <v:stroke dashstyle="solid"/>
            </v:line>
          </v:group>
        </w:pict>
      </w:r>
      <w:r>
        <w:pict>
          <v:group id="_x0000_s1168" style="width:162.25pt;height:219.5pt;margin-top:29.85pt;margin-left:522.36pt;mso-position-horizontal-relative:page;position:absolute;z-index:-251621376" coordorigin="10447,597" coordsize="3245,4390">
            <v:shape id="_x0000_s1169" style="width:2631;height:3072;left:10454;position:absolute;top:1693" coordorigin="10454,1694" coordsize="2631,3072" path="m10886,4327l10454,4327,10454,4766,10886,4766,10886,4327xm11102,3451l10454,3451,10454,3890,11102,3890,11102,3451xm11496,2572l10454,2572,10454,3011,11496,3011,11496,2572xm13085,1694l10454,1694,10454,2133,13085,2133,13085,1694xe" filled="t" fillcolor="#b1d234" stroked="f">
              <v:fill type="solid"/>
              <v:path arrowok="t"/>
            </v:shape>
            <v:line id="_x0000_s1170" style="position:absolute" from="10454,4987" to="10454,597" stroked="t" strokecolor="#858585" strokeweight="0.72pt">
              <v:stroke dashstyle="solid"/>
            </v:line>
            <v:shape id="_x0000_s1171" type="#_x0000_t202" style="width:598;height:263;left:11618;position:absolute;top:266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13.0%</w:t>
                    </w:r>
                  </w:p>
                </w:txbxContent>
              </v:textbox>
            </v:shape>
            <v:shape id="_x0000_s1172" type="#_x0000_t202" style="width:481;height:263;left:11223;position:absolute;top:353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8.1%</w:t>
                    </w:r>
                  </w:p>
                </w:txbxContent>
              </v:textbox>
            </v:shape>
            <v:shape id="_x0000_s1173" type="#_x0000_t202" style="width:481;height:263;left:11008;position:absolute;top:4417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5.4%</w:t>
                    </w:r>
                  </w:p>
                </w:txbxContent>
              </v:textbox>
            </v:shape>
            <v:shape id="_x0000_s1174" type="#_x0000_t202" style="width:3231;height:440;left:10461;position:absolute;top:815" filled="t" fillcolor="#fff500" stroked="f">
              <v:fill type="solid"/>
              <v:textbox inset="0,0,0,0">
                <w:txbxContent>
                  <w:p>
                    <w:pPr>
                      <w:spacing w:before="56"/>
                      <w:ind w:left="0" w:right="0" w:firstLine="0"/>
                      <w:jc w:val="righ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40.5%</w:t>
                    </w:r>
                  </w:p>
                </w:txbxContent>
              </v:textbox>
            </v:shape>
          </v:group>
        </w:pict>
      </w:r>
      <w:r>
        <w:pict>
          <v:shape id="_x0000_s1175" type="#_x0000_t202" style="width:273.65pt;height:222.3pt;margin-top:30.45pt;margin-left:47.67pt;mso-position-horizontal-relative:page;position:absolute;z-index:251693056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9"/>
                    <w:gridCol w:w="1683"/>
                    <w:gridCol w:w="2072"/>
                  </w:tblGrid>
                  <w:tr>
                    <w:tblPrEx>
                      <w:tblW w:w="0" w:type="auto"/>
                      <w:jc w:val="left"/>
                      <w:tblInd w:w="10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8"/>
                      <w:jc w:val="left"/>
                    </w:trPr>
                    <w:tc>
                      <w:tcPr>
                        <w:tcW w:w="1689" w:type="dxa"/>
                        <w:tcBorders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spacing w:before="14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right="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没买过</w:t>
                        </w:r>
                      </w:p>
                    </w:tc>
                    <w:tc>
                      <w:tcPr>
                        <w:tcW w:w="1683" w:type="dxa"/>
                        <w:tcBorders>
                          <w:left w:val="single" w:sz="6" w:space="0" w:color="858585"/>
                        </w:tcBorders>
                      </w:tcPr>
                      <w:p>
                        <w:pPr>
                          <w:pStyle w:val="TableParagraph"/>
                          <w:spacing w:before="16"/>
                          <w:rPr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596" w:right="5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4.5%</w:t>
                        </w:r>
                      </w:p>
                    </w:tc>
                    <w:tc>
                      <w:tcPr>
                        <w:tcW w:w="2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5"/>
                      <w:jc w:val="left"/>
                    </w:trPr>
                    <w:tc>
                      <w:tcPr>
                        <w:tcW w:w="1689" w:type="dxa"/>
                        <w:tcBorders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1-3次（含1次）</w:t>
                        </w:r>
                      </w:p>
                    </w:tc>
                    <w:tc>
                      <w:tcPr>
                        <w:tcW w:w="1683" w:type="dxa"/>
                        <w:tcBorders>
                          <w:lef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072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355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26.5%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9"/>
                      <w:jc w:val="left"/>
                    </w:trPr>
                    <w:tc>
                      <w:tcPr>
                        <w:tcW w:w="1689" w:type="dxa"/>
                        <w:tcBorders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right="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3-5次（含3次）</w:t>
                        </w:r>
                      </w:p>
                    </w:tc>
                    <w:tc>
                      <w:tcPr>
                        <w:tcW w:w="1683" w:type="dxa"/>
                        <w:tcBorders>
                          <w:lef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072" w:type="dxa"/>
                      </w:tcPr>
                      <w:p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873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22.1%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11"/>
                      <w:jc w:val="left"/>
                    </w:trPr>
                    <w:tc>
                      <w:tcPr>
                        <w:tcW w:w="1689" w:type="dxa"/>
                        <w:tcBorders>
                          <w:bottom w:val="dashSmallGap" w:sz="8" w:space="0" w:color="F38285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5-10次（含5次）</w:t>
                        </w:r>
                      </w:p>
                    </w:tc>
                    <w:tc>
                      <w:tcPr>
                        <w:tcW w:w="1683" w:type="dxa"/>
                        <w:tcBorders>
                          <w:left w:val="single" w:sz="6" w:space="0" w:color="858585"/>
                          <w:bottom w:val="dashSmallGap" w:sz="8" w:space="0" w:color="F38285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072" w:type="dxa"/>
                        <w:tcBorders>
                          <w:bottom w:val="dashSmallGap" w:sz="8" w:space="0" w:color="F38285"/>
                        </w:tcBorders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16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19.8%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1"/>
                      <w:jc w:val="left"/>
                    </w:trPr>
                    <w:tc>
                      <w:tcPr>
                        <w:tcW w:w="1689" w:type="dxa"/>
                        <w:tcBorders>
                          <w:top w:val="dashSmallGap" w:sz="8" w:space="0" w:color="F38285"/>
                          <w:left w:val="dashSmallGap" w:sz="8" w:space="0" w:color="F38285"/>
                          <w:bottom w:val="dashSmallGap" w:sz="8" w:space="0" w:color="F38285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spacing w:before="174"/>
                          <w:ind w:right="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10次及以上</w:t>
                        </w:r>
                      </w:p>
                    </w:tc>
                    <w:tc>
                      <w:tcPr>
                        <w:tcW w:w="3755" w:type="dxa"/>
                        <w:gridSpan w:val="2"/>
                        <w:tcBorders>
                          <w:top w:val="dashSmallGap" w:sz="8" w:space="0" w:color="F38285"/>
                          <w:left w:val="single" w:sz="6" w:space="0" w:color="858585"/>
                          <w:bottom w:val="dashSmallGap" w:sz="8" w:space="0" w:color="F38285"/>
                          <w:right w:val="dashSmallGap" w:sz="8" w:space="0" w:color="F38285"/>
                        </w:tcBorders>
                      </w:tcPr>
                      <w:p>
                        <w:pPr>
                          <w:pStyle w:val="TableParagraph"/>
                          <w:spacing w:before="214"/>
                          <w:ind w:right="6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27.1%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/>
          <w:color w:val="404040"/>
          <w:sz w:val="24"/>
        </w:rPr>
        <w:t>运动休闲服饰年消费频次</w:t>
        <w:tab/>
        <w:t>中档轻奢服饰年消费频次</w:t>
        <w:tab/>
      </w:r>
      <w:r>
        <w:rPr>
          <w:b/>
          <w:color w:val="404040"/>
          <w:position w:val="1"/>
          <w:sz w:val="24"/>
        </w:rPr>
        <w:t>奢侈品服饰年消费频次</w:t>
      </w:r>
    </w:p>
    <w:p>
      <w:pPr>
        <w:pStyle w:val="BodyText"/>
        <w:spacing w:before="11"/>
        <w:rPr>
          <w:b/>
          <w:sz w:val="17"/>
        </w:rPr>
      </w:pPr>
    </w:p>
    <w:p>
      <w:pPr>
        <w:spacing w:before="0"/>
        <w:ind w:left="2005" w:right="361" w:firstLine="0"/>
        <w:jc w:val="center"/>
        <w:rPr>
          <w:sz w:val="20"/>
        </w:rPr>
      </w:pPr>
      <w:r>
        <w:pict>
          <v:rect id="_x0000_s1176" style="width:24.72pt;height:21.96pt;margin-top:-0.48pt;margin-left:132.6pt;mso-position-horizontal-relative:page;position:absolute;z-index:251692032" filled="t" fillcolor="#fff500" stroked="f">
            <v:fill type="solid"/>
          </v:rect>
        </w:pict>
      </w:r>
      <w:r>
        <w:rPr>
          <w:color w:val="404040"/>
          <w:sz w:val="20"/>
        </w:rPr>
        <w:t>6.2%</w:t>
      </w:r>
    </w:p>
    <w:p>
      <w:pPr>
        <w:pStyle w:val="BodyText"/>
        <w:spacing w:before="2"/>
        <w:rPr>
          <w:sz w:val="25"/>
        </w:rPr>
      </w:pPr>
    </w:p>
    <w:p>
      <w:pPr>
        <w:spacing w:after="0"/>
        <w:rPr>
          <w:sz w:val="25"/>
        </w:rPr>
        <w:sectPr>
          <w:headerReference w:type="default" r:id="rId33"/>
          <w:footerReference w:type="default" r:id="rId34"/>
          <w:pgSz w:w="14400" w:h="10800" w:orient="landscape"/>
          <w:pgMar w:top="1300" w:right="200" w:bottom="300" w:left="60" w:header="463" w:footer="106"/>
          <w:pgNumType w:start="10"/>
          <w:cols w:space="708"/>
        </w:sectPr>
      </w:pPr>
    </w:p>
    <w:p>
      <w:pPr>
        <w:pStyle w:val="BodyText"/>
        <w:rPr>
          <w:sz w:val="2"/>
        </w:rPr>
      </w:pPr>
    </w:p>
    <w:p>
      <w:pPr>
        <w:pStyle w:val="BodyText"/>
        <w:ind w:left="2592"/>
        <w:rPr>
          <w:sz w:val="20"/>
        </w:rPr>
      </w:pPr>
      <w:r>
        <w:rPr>
          <w:sz w:val="20"/>
        </w:rPr>
        <w:pict>
          <v:group id="_x0000_i1177" style="width:145.6pt;height:22pt;mso-position-horizontal-relative:char;mso-position-vertical-relative:line" coordorigin="0,0" coordsize="2912,440">
            <v:rect id="_x0000_s1178" style="width:2912;height:440;position:absolute" filled="t" fillcolor="#b1d234" stroked="f">
              <v:fill type="solid"/>
            </v:rect>
            <w10:wrap type="none"/>
          </v:group>
        </w:pict>
      </w:r>
    </w:p>
    <w:p>
      <w:pPr>
        <w:pStyle w:val="BodyText"/>
        <w:spacing w:before="15"/>
        <w:rPr>
          <w:sz w:val="19"/>
        </w:rPr>
      </w:pPr>
      <w:r>
        <w:pict>
          <v:rect id="_x0000_s1179" style="width:121.44pt;height:21.96pt;margin-top:20.22pt;margin-left:132.6pt;mso-position-horizontal-relative:page;mso-wrap-distance-left:0;mso-wrap-distance-right:0;position:absolute;z-index:-251620352" filled="t" fillcolor="#b1d234" stroked="f">
            <v:fill type="solid"/>
            <w10:wrap type="topAndBottom"/>
          </v:rect>
        </w:pict>
      </w:r>
      <w:r>
        <w:pict>
          <v:rect id="_x0000_s1180" style="width:108.6pt;height:21.96pt;margin-top:64.14pt;margin-left:132.6pt;mso-position-horizontal-relative:page;mso-wrap-distance-left:0;mso-wrap-distance-right:0;position:absolute;z-index:-251619328" filled="t" fillcolor="#b1d234" stroked="f">
            <v:fill type="solid"/>
            <w10:wrap type="topAndBottom"/>
          </v:rect>
        </w:pict>
      </w:r>
      <w:r>
        <w:pict>
          <v:rect id="_x0000_s1181" style="width:148.68pt;height:21.96pt;margin-top:107.94pt;margin-left:132.6pt;mso-position-horizontal-relative:page;mso-wrap-distance-left:0;mso-wrap-distance-right:0;position:absolute;z-index:-251618304" filled="t" fillcolor="#b1d234" stroked="f">
            <v:fill type="solid"/>
            <w10:wrap type="topAndBottom"/>
          </v:rect>
        </w:pict>
      </w:r>
    </w:p>
    <w:p>
      <w:pPr>
        <w:pStyle w:val="BodyText"/>
        <w:spacing w:before="2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13"/>
        </w:rPr>
      </w:pPr>
    </w:p>
    <w:p>
      <w:pPr>
        <w:spacing w:before="0"/>
        <w:ind w:left="789" w:right="0" w:firstLine="0"/>
        <w:jc w:val="left"/>
        <w:rPr>
          <w:sz w:val="16"/>
        </w:rPr>
      </w:pPr>
      <w:r>
        <w:rPr>
          <w:color w:val="7E7E7E"/>
          <w:sz w:val="16"/>
        </w:rPr>
        <w:t>数据来源：N=2821，2015年11月-2015年12月通过iUserSurvey在iClick社区联机调研获得。</w:t>
      </w:r>
    </w:p>
    <w:p>
      <w:pPr>
        <w:spacing w:before="47"/>
        <w:ind w:left="1026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24.0%</w:t>
      </w:r>
    </w:p>
    <w:p>
      <w:pPr>
        <w:pStyle w:val="BodyText"/>
        <w:spacing w:before="12"/>
        <w:rPr>
          <w:sz w:val="27"/>
        </w:rPr>
      </w:pPr>
    </w:p>
    <w:p>
      <w:pPr>
        <w:spacing w:before="0"/>
        <w:ind w:left="1139" w:right="0" w:firstLine="0"/>
        <w:jc w:val="left"/>
        <w:rPr>
          <w:sz w:val="20"/>
        </w:rPr>
      </w:pPr>
      <w:r>
        <w:rPr>
          <w:color w:val="404040"/>
          <w:sz w:val="20"/>
        </w:rPr>
        <w:t>25.0%</w:t>
      </w:r>
    </w:p>
    <w:p>
      <w:pPr>
        <w:pStyle w:val="BodyText"/>
        <w:spacing w:before="11"/>
        <w:rPr>
          <w:sz w:val="27"/>
        </w:rPr>
      </w:pPr>
    </w:p>
    <w:p>
      <w:pPr>
        <w:spacing w:before="0"/>
        <w:ind w:left="929" w:right="0" w:firstLine="0"/>
        <w:jc w:val="left"/>
        <w:rPr>
          <w:sz w:val="20"/>
        </w:rPr>
      </w:pPr>
      <w:r>
        <w:rPr>
          <w:color w:val="404040"/>
          <w:sz w:val="20"/>
        </w:rPr>
        <w:t>23.1%</w:t>
      </w:r>
    </w:p>
    <w:p>
      <w:pPr>
        <w:pStyle w:val="BodyText"/>
        <w:spacing w:before="12"/>
        <w:rPr>
          <w:sz w:val="27"/>
        </w:rPr>
      </w:pPr>
    </w:p>
    <w:p>
      <w:pPr>
        <w:spacing w:before="0"/>
        <w:ind w:left="789" w:right="0" w:firstLine="0"/>
        <w:jc w:val="left"/>
        <w:rPr>
          <w:sz w:val="20"/>
        </w:rPr>
      </w:pPr>
      <w:r>
        <w:rPr>
          <w:color w:val="404040"/>
          <w:sz w:val="20"/>
        </w:rPr>
        <w:t>21.8%</w:t>
      </w:r>
    </w:p>
    <w:p>
      <w:pPr>
        <w:spacing w:before="62"/>
        <w:ind w:left="789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32.9%</w:t>
      </w:r>
    </w:p>
    <w:p>
      <w:pPr>
        <w:spacing w:after="0"/>
        <w:jc w:val="left"/>
        <w:rPr>
          <w:sz w:val="20"/>
        </w:rPr>
        <w:sectPr>
          <w:headerReference w:type="default" r:id="rId35"/>
          <w:footerReference w:type="default" r:id="rId36"/>
          <w:type w:val="continuous"/>
          <w:pgSz w:w="14400" w:h="10800" w:orient="landscape"/>
          <w:pgMar w:top="840" w:right="200" w:bottom="280" w:left="60" w:header="708" w:footer="708"/>
          <w:pgNumType w:start="11"/>
          <w:cols w:num="3" w:space="708" w:equalWidth="0">
            <w:col w:w="7496" w:space="1091"/>
            <w:col w:w="1757" w:space="2012"/>
            <w:col w:w="1784" w:space="0"/>
          </w:cols>
        </w:sectPr>
      </w:pPr>
    </w:p>
    <w:p>
      <w:pPr>
        <w:pStyle w:val="Heading2"/>
      </w:pPr>
      <w:r>
        <w:rPr>
          <w:color w:val="B1D234"/>
        </w:rPr>
        <w:t>运动休闲消费低 中档轻奢服饰两端化 奢侈服饰消费多过万</w:t>
      </w:r>
    </w:p>
    <w:p>
      <w:pPr>
        <w:pStyle w:val="ListParagraph"/>
        <w:numPr>
          <w:ilvl w:val="0"/>
          <w:numId w:val="24"/>
        </w:numPr>
        <w:tabs>
          <w:tab w:val="left" w:pos="1329"/>
          <w:tab w:val="left" w:pos="1330"/>
        </w:tabs>
        <w:spacing w:before="0" w:after="0" w:line="470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运动休闲类服饰价格相对亲民，尽管购买频率高，年消费额仍以</w:t>
      </w:r>
      <w:r>
        <w:rPr>
          <w:rFonts w:ascii="Arial" w:eastAsia="Arial"/>
          <w:color w:val="404040"/>
          <w:sz w:val="32"/>
        </w:rPr>
        <w:t>3000</w:t>
      </w:r>
      <w:r>
        <w:rPr>
          <w:color w:val="404040"/>
          <w:sz w:val="32"/>
        </w:rPr>
        <w:t>元以下为主；</w:t>
      </w:r>
    </w:p>
    <w:p>
      <w:pPr>
        <w:pStyle w:val="ListParagraph"/>
        <w:numPr>
          <w:ilvl w:val="0"/>
          <w:numId w:val="24"/>
        </w:numPr>
        <w:tabs>
          <w:tab w:val="left" w:pos="1329"/>
          <w:tab w:val="left" w:pos="1330"/>
        </w:tabs>
        <w:spacing w:before="0" w:after="0" w:line="384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中档轻奢服饰购买率高、频次均匀，年消费额却两端化，</w:t>
      </w:r>
      <w:r>
        <w:rPr>
          <w:rFonts w:ascii="Arial" w:eastAsia="Arial"/>
          <w:color w:val="404040"/>
          <w:sz w:val="32"/>
        </w:rPr>
        <w:t>3000</w:t>
      </w:r>
      <w:r>
        <w:rPr>
          <w:color w:val="404040"/>
          <w:sz w:val="32"/>
        </w:rPr>
        <w:t>元以下和</w:t>
      </w:r>
      <w:r>
        <w:rPr>
          <w:rFonts w:ascii="Arial" w:eastAsia="Arial"/>
          <w:color w:val="404040"/>
          <w:sz w:val="32"/>
        </w:rPr>
        <w:t>20000</w:t>
      </w:r>
      <w:r>
        <w:rPr>
          <w:color w:val="404040"/>
          <w:sz w:val="32"/>
        </w:rPr>
        <w:t>元以上都</w:t>
      </w:r>
    </w:p>
    <w:p>
      <w:pPr>
        <w:pStyle w:val="BodyText"/>
        <w:spacing w:line="384" w:lineRule="exact"/>
        <w:ind w:left="1329"/>
      </w:pPr>
      <w:r>
        <w:rPr>
          <w:color w:val="404040"/>
        </w:rPr>
        <w:t>有较高比例，体现了消费能力差异；</w:t>
      </w:r>
    </w:p>
    <w:p>
      <w:pPr>
        <w:pStyle w:val="ListParagraph"/>
        <w:numPr>
          <w:ilvl w:val="0"/>
          <w:numId w:val="24"/>
        </w:numPr>
        <w:tabs>
          <w:tab w:val="left" w:pos="1329"/>
          <w:tab w:val="left" w:pos="1330"/>
        </w:tabs>
        <w:spacing w:before="0" w:after="0" w:line="469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奢侈品服饰购买率低，但单价高，购买者多消费过万，但年消费</w:t>
      </w:r>
      <w:r>
        <w:rPr>
          <w:rFonts w:ascii="Arial" w:eastAsia="Arial"/>
          <w:color w:val="404040"/>
          <w:sz w:val="32"/>
        </w:rPr>
        <w:t>10000-20000</w:t>
      </w:r>
      <w:r>
        <w:rPr>
          <w:color w:val="404040"/>
          <w:sz w:val="32"/>
        </w:rPr>
        <w:t>元是主流</w:t>
      </w:r>
    </w:p>
    <w:p>
      <w:pPr>
        <w:tabs>
          <w:tab w:val="left" w:pos="6621"/>
          <w:tab w:val="left" w:pos="10598"/>
        </w:tabs>
        <w:spacing w:before="0" w:line="225" w:lineRule="auto"/>
        <w:ind w:left="2703" w:right="0" w:firstLine="0"/>
        <w:jc w:val="left"/>
        <w:rPr>
          <w:b/>
          <w:sz w:val="24"/>
        </w:rPr>
      </w:pPr>
      <w:r>
        <w:pict>
          <v:group id="_x0000_s1182" style="width:640.65pt;height:285.45pt;margin-top:18.18pt;margin-left:42.48pt;mso-position-horizontal-relative:page;position:absolute;z-index:-251617280" coordorigin="850,364" coordsize="12813,5709">
            <v:shape id="_x0000_s1183" type="#_x0000_t75" style="width:1352;height:1188;left:11073;position:absolute;top:4713" stroked="f">
              <v:imagedata r:id="rId37" o:title=""/>
            </v:shape>
            <v:shape id="_x0000_s1184" style="width:12813;height:2311;left:850;position:absolute;top:913" coordorigin="850,913" coordsize="12813,2311" path="m13662,913l2664,913,850,913,850,1683,850,2453,850,3223,2664,3223,13662,3223,13662,2453,13662,1683,13662,913xe" filled="t" fillcolor="#f1f1f1" stroked="f">
              <v:fill type="solid"/>
              <v:path arrowok="t"/>
            </v:shape>
            <v:line id="_x0000_s1185" style="position:absolute" from="850,3223" to="13663,3223" stroked="t" strokecolor="black" strokeweight="1pt">
              <v:stroke dashstyle="solid"/>
            </v:line>
            <v:shape id="_x0000_s1186" style="width:2283;height:3519;left:10821;position:absolute;top:1041" coordorigin="10822,1041" coordsize="2283,3519" path="m12137,1824l10822,1824,10822,2215,12137,2215,12137,1824xm12223,3386l10822,3386,10822,3777,12223,3777,12223,3386xm12240,4168l10822,4168,10822,4560,12240,4560,12240,4168xm12662,1041l10822,1041,10822,1432,12662,1432,12662,1041xm13104,2606l10822,2606,10822,2995,13104,2995,13104,2606xe" filled="t" fillcolor="#b1d234" stroked="f">
              <v:fill type="solid"/>
              <v:path arrowok="t"/>
            </v:shape>
            <v:line id="_x0000_s1187" style="position:absolute" from="10822,4756" to="10822,844" stroked="t" strokecolor="#858585" strokeweight="0.72pt">
              <v:stroke dashstyle="solid"/>
            </v:line>
            <v:shape id="_x0000_s1188" style="width:3514;height:3423;left:2644;position:absolute;top:1933" coordorigin="2645,1934" coordsize="3514,3423" path="m3038,1934l2645,1934,2645,2316,3038,2316,3038,1934xm3475,3456l2645,3456,2645,3835,3475,3835,3475,3456xm3598,2695l2645,2695,2645,3074,3598,3074,3598,2695xm3890,4216l2645,4216,2645,4596,3890,4596,3890,4216xm6158,4977l2645,4977,2645,5356,6158,5356,6158,4977xe" filled="t" fillcolor="#b1d234" stroked="f">
              <v:fill type="solid"/>
              <v:path arrowok="t"/>
            </v:shape>
            <v:line id="_x0000_s1189" style="position:absolute" from="2645,5548" to="2645,1744" stroked="t" strokecolor="#858585" strokeweight="0.72pt">
              <v:stroke dashstyle="solid"/>
            </v:line>
            <v:shape id="_x0000_s1190" style="width:1700;height:3452;left:6972;position:absolute;top:1900" coordorigin="6972,1900" coordsize="1700,3452" path="m8623,1900l6972,1900,6972,2284,8623,2284,8623,1900xm8671,4968l6972,4968,6972,5352,8671,5352,8671,4968xe" filled="t" fillcolor="#fff500" stroked="f">
              <v:fill type="solid"/>
              <v:path arrowok="t"/>
            </v:shape>
            <v:shape id="_x0000_s1191" style="width:1364;height:1916;left:6972;position:absolute;top:2668" coordorigin="6972,2668" coordsize="1364,1916" path="m7848,2668l6972,2668,6972,3050,7848,3050,7848,2668xm8282,4202l6972,4202,6972,4584,8282,4584,8282,4202xm8335,3434l6972,3434,6972,3818,8335,3818,8335,3434xe" filled="t" fillcolor="#b1d234" stroked="f">
              <v:fill type="solid"/>
              <v:path arrowok="t"/>
            </v:shape>
            <v:line id="_x0000_s1192" style="position:absolute" from="6972,5544" to="6972,1708" stroked="t" strokecolor="#858585" strokeweight="0.72pt">
              <v:stroke dashstyle="solid"/>
            </v:line>
            <v:shape id="_x0000_s1193" type="#_x0000_t75" style="width:1128;height:1188;left:3564;position:absolute;top:498" stroked="f">
              <v:imagedata r:id="rId38" o:title=""/>
            </v:shape>
            <v:shape id="_x0000_s1194" style="width:1533;height:1533;left:3306;position:absolute;top:377" coordorigin="3306,378" coordsize="1533,1533" path="m4072,378l4072,608,4145,613,4215,627,4281,650,4343,681,4400,720,4452,765,4497,816,4536,873,4567,935,4590,1001,4604,1071,4609,1144,4604,1217,4590,1287,4567,1353,4536,1415,4497,1472,4452,1523,4400,1569,4343,1607,4281,1638,4215,1661,4145,1675,4072,1680,4000,1675,3930,1661,3864,1638,3802,1607,3745,1569,3693,1523,3648,1472,3609,1415,3578,1353,3555,1287,3541,1217,3536,1144,3542,1066,3559,991,3586,919,3622,853,3667,793,3721,739,3782,694,3849,656,3923,629,3859,408,3789,432,3723,462,3661,498,3603,539,3550,584,3501,634,3457,688,3418,745,3385,806,3357,869,3335,935,3319,1003,3310,1072,3306,1143,3309,1214,3320,1286,3337,1358,3361,1428,3391,1494,3426,1556,3467,1614,3512,1667,3562,1716,3616,1759,3674,1798,3734,1831,3798,1859,3863,1881,3931,1897,4001,1907,4071,1910,4143,1907,4214,1897,4286,1880,4356,1856,4422,1826,4484,1790,4542,1750,4595,1704,4644,1654,4688,1600,4727,1543,4760,1482,4788,1419,4810,1353,4826,1285,4835,1216,4839,1145,4836,1074,4825,1002,4808,930,4783,857,4750,787,4712,721,4667,661,4617,605,4562,554,4502,510,4438,471,4371,438,4300,412,4226,393,4150,382,4072,378xe" filled="t" fillcolor="#b1d234" stroked="f">
              <v:fill type="solid"/>
              <v:path arrowok="t"/>
            </v:shape>
            <v:shape id="_x0000_s1195" style="width:1533;height:1533;left:3306;position:absolute;top:377" coordorigin="3306,378" coordsize="1533,1533" path="m3859,408l3789,432,3723,462,3661,498,3603,539,3550,584,3501,634,3457,688,3418,745,3385,806,3357,869,3335,935,3319,1003,3310,1072,3306,1143,3309,1214,3320,1286,3337,1358,3361,1428,3391,1494,3426,1556,3467,1614,3512,1667,3562,1716,3616,1759,3674,1798,3734,1831,3798,1859,3863,1881,3931,1897,4001,1907,4071,1910,4143,1907,4214,1897,4286,1880,4356,1856,4422,1826,4484,1790,4542,1750,4595,1704,4644,1654,4688,1600,4727,1543,4760,1482,4788,1419,4810,1353,4826,1285,4835,1216,4839,1145,4836,1074,4825,1002,4808,930,4783,857,4750,787,4712,721,4667,661,4617,605,4562,554,4502,510,4438,471,4371,438,4300,412,4226,393,4150,382,4072,378,4072,608,4145,613,4215,627,4281,650,4343,681,4400,720,4452,765,4497,816,4536,873,4567,935,4590,1001,4604,1071,4609,1144,4604,1217,4590,1287,4567,1353,4536,1415,4497,1472,4452,1523,4400,1569,4343,1607,4281,1638,4215,1661,4145,1675,4072,1680,4000,1675,3930,1661,3864,1638,3802,1607,3745,1569,3693,1523,3648,1472,3609,1415,3578,1353,3555,1287,3541,1217,3536,1144,3542,1066,3559,991,3586,919,3622,853,3667,793,3721,739,3782,694,3849,656,3923,629,3859,408xe" filled="f" stroked="t" strokecolor="white" strokeweight="1.44pt">
              <v:stroke dashstyle="solid"/>
              <v:path arrowok="t"/>
            </v:shape>
            <v:shape id="_x0000_s1196" type="#_x0000_t75" style="width:243;height:280;left:3844;position:absolute;top:363" stroked="f">
              <v:imagedata r:id="rId39" o:title=""/>
            </v:shape>
            <v:shape id="_x0000_s1197" type="#_x0000_t75" style="width:1193;height:1359;left:7423;position:absolute;top:477" stroked="f">
              <v:imagedata r:id="rId40" o:title=""/>
            </v:shape>
            <v:shape id="_x0000_s1198" style="width:1533;height:1533;left:7238;position:absolute;top:397" coordorigin="7239,398" coordsize="1533,1533" path="m8005,398l8005,627,8078,632,8148,647,8214,669,8276,701,8333,739,8384,784,8430,836,8468,893,8499,955,8522,1021,8537,1091,8541,1164,8537,1236,8522,1306,8499,1372,8468,1434,8430,1491,8384,1543,8333,1588,8276,1627,8214,1658,8148,1681,8078,1695,8005,1700,7932,1695,7863,1681,7796,1658,7734,1627,7677,1588,7626,1543,7581,1491,7542,1434,7511,1372,7488,1306,7474,1236,7469,1164,7475,1083,7493,1006,7521,932,7560,865,7608,803,7665,749,7730,703,7802,667,7716,454,7649,485,7586,522,7528,564,7475,610,7426,661,7383,716,7345,774,7313,835,7286,899,7265,965,7250,1033,7241,1102,7239,1172,7243,1242,7254,1313,7271,1384,7296,1453,7327,1520,7364,1583,7405,1641,7452,1694,7503,1742,7557,1785,7616,1823,7677,1856,7741,1882,7807,1903,7874,1918,7943,1927,8013,1930,8084,1926,8155,1915,8225,1897,8295,1873,8362,1842,8424,1805,8482,1763,8535,1717,8584,1666,8627,1611,8665,1553,8697,1492,8724,1428,8745,1362,8760,1294,8769,1225,8771,1155,8767,1085,8757,1014,8739,944,8714,874,8682,804,8643,739,8598,678,8547,622,8492,572,8432,528,8369,489,8301,457,8231,431,8158,413,8082,401,8005,398xe" filled="t" fillcolor="#b1d234" stroked="f">
              <v:fill type="solid"/>
              <v:path arrowok="t"/>
            </v:shape>
            <v:shape id="_x0000_s1199" style="width:1533;height:1533;left:7238;position:absolute;top:397" coordorigin="7239,398" coordsize="1533,1533" path="m7716,454l7649,485,7586,522,7528,564,7475,610,7426,661,7383,716,7345,774,7313,835,7286,899,7265,965,7250,1033,7241,1102,7239,1172,7243,1242,7254,1313,7271,1384,7296,1453,7327,1520,7364,1583,7405,1641,7452,1694,7503,1742,7557,1785,7616,1823,7677,1856,7741,1882,7807,1903,7874,1918,7943,1927,8013,1930,8084,1926,8155,1915,8225,1897,8295,1873,8362,1842,8424,1805,8482,1763,8535,1717,8584,1666,8627,1611,8665,1553,8697,1492,8724,1428,8745,1362,8760,1294,8769,1225,8771,1155,8767,1085,8757,1014,8739,944,8714,874,8682,804,8643,739,8598,678,8547,622,8492,572,8432,528,8369,489,8301,457,8231,431,8158,413,8082,401,8005,398,8005,627,8078,632,8148,647,8214,669,8276,701,8333,739,8384,784,8430,836,8468,893,8499,955,8522,1021,8537,1091,8541,1164,8537,1236,8522,1306,8499,1372,8468,1434,8430,1491,8384,1543,8333,1588,8276,1627,8214,1658,8148,1681,8078,1695,8005,1700,7932,1695,7863,1681,7796,1658,7734,1627,7677,1588,7626,1543,7581,1491,7542,1434,7511,1372,7488,1306,7474,1236,7469,1164,7475,1083,7493,1006,7521,932,7560,865,7608,803,7665,749,7730,703,7802,667,7716,454xe" filled="f" stroked="t" strokecolor="white" strokeweight="1.44pt">
              <v:stroke dashstyle="solid"/>
              <v:path arrowok="t"/>
            </v:shape>
            <v:shape id="_x0000_s1200" type="#_x0000_t75" style="width:319;height:299;left:7699;position:absolute;top:375" stroked="f">
              <v:imagedata r:id="rId41" o:title=""/>
            </v:shape>
            <v:shape id="_x0000_s1201" style="width:1196;height:1532;left:11361;position:absolute;top:4505" coordorigin="11361,4506" coordsize="1196,1532" path="m11791,4506l11791,4736,11864,4741,11933,4755,12000,4778,12062,4809,12119,4848,12170,4893,12215,4944,12254,5001,12285,5063,12308,5129,12322,5199,12327,5272,12322,5345,12308,5415,12285,5481,12254,5543,12215,5600,12170,5651,12119,5697,12062,5735,12000,5766,11933,5789,11864,5803,11791,5808,11711,5802,11634,5785,11559,5756,11490,5716,11361,5906,11424,5945,11489,5976,11556,6002,11624,6020,11693,6032,11763,6038,11832,6037,11901,6030,11969,6017,12036,5998,12100,5973,12163,5942,12222,5905,12279,5863,12332,5815,12381,5761,12425,5702,12463,5639,12495,5574,12520,5507,12539,5439,12551,5369,12557,5300,12556,5231,12549,5162,12536,5094,12517,5027,12492,4963,12461,4900,12424,4840,12382,4784,12334,4731,12280,4682,12221,4638,12156,4598,12087,4566,12016,4540,11942,4521,11867,4510,11791,4506xe" filled="t" fillcolor="#b1d234" stroked="f">
              <v:fill type="solid"/>
              <v:path arrowok="t"/>
            </v:shape>
            <v:shape id="_x0000_s1202" style="width:1196;height:1532;left:11361;position:absolute;top:4505" coordorigin="11361,4506" coordsize="1196,1532" path="m11361,5906l11424,5945,11489,5976,11556,6002,11624,6020,11693,6032,11763,6038,11832,6037,11901,6030,11969,6017,12036,5998,12100,5973,12163,5942,12222,5905,12279,5863,12332,5815,12381,5761,12425,5702,12463,5639,12495,5574,12520,5507,12539,5439,12551,5369,12557,5300,12556,5231,12549,5162,12536,5094,12517,5027,12492,4963,12461,4900,12424,4840,12382,4784,12334,4731,12280,4682,12221,4638,12156,4598,12087,4566,12016,4540,11942,4521,11867,4510,11791,4506,11791,4736,11864,4741,11933,4755,12000,4778,12062,4809,12119,4848,12170,4893,12215,4944,12254,5001,12285,5063,12308,5129,12322,5199,12327,5272,12322,5345,12308,5415,12285,5481,12254,5543,12215,5600,12170,5651,12119,5697,12062,5735,12000,5766,11933,5789,11864,5803,11791,5808,11711,5802,11634,5785,11559,5756,11490,5716,11361,5906xe" filled="f" stroked="t" strokecolor="white" strokeweight="1.44pt">
              <v:stroke dashstyle="solid"/>
              <v:path arrowok="t"/>
            </v:shape>
            <v:shape id="_x0000_s1203" style="width:766;height:1401;left:11024;position:absolute;top:4505" coordorigin="11025,4506" coordsize="766,1401" path="m11791,4506l11717,4509,11645,4520,11576,4537,11509,4559,11445,4588,11384,4623,11327,4662,11274,4706,11225,4755,11181,4808,11141,4866,11107,4926,11078,4990,11055,5057,11039,5126,11028,5198,11025,5272,11029,5348,11040,5422,11058,5494,11083,5564,11114,5631,11152,5695,11196,5754,11245,5810,11300,5861,11361,5906,11490,5716,11433,5671,11383,5620,11341,5564,11307,5503,11281,5440,11264,5373,11256,5305,11256,5236,11265,5168,11283,5100,11310,5034,11347,4971,11394,4912,11448,4860,11508,4817,11573,4782,11643,4757,11715,4741,11791,4736,11791,4506xe" filled="t" fillcolor="#dfecad" stroked="f">
              <v:fill type="solid"/>
              <v:path arrowok="t"/>
            </v:shape>
            <v:shape id="_x0000_s1204" style="width:766;height:1401;left:11024;position:absolute;top:4505" coordorigin="11025,4506" coordsize="766,1401" path="m11791,4506l11717,4509,11645,4520,11576,4537,11509,4559,11445,4588,11384,4623,11327,4662,11274,4706,11225,4755,11181,4808,11141,4866,11107,4926,11078,4990,11055,5057,11039,5126,11028,5198,11025,5272,11029,5348,11040,5422,11058,5494,11083,5564,11114,5631,11152,5695,11196,5754,11245,5810,11300,5861,11361,5906,11490,5716,11433,5671,11383,5620,11341,5564,11307,5503,11281,5440,11264,5373,11256,5305,11256,5236,11265,5168,11283,5100,11310,5034,11347,4971,11394,4912,11448,4860,11508,4817,11573,4782,11643,4757,11715,4741,11791,4736,11791,4506xe" filled="f" stroked="t" strokecolor="white" strokeweight="1.44pt">
              <v:stroke dashstyle="solid"/>
              <v:path arrowok="t"/>
            </v:shape>
            <v:shape id="_x0000_s1205" type="#_x0000_t202" style="width:1207;height:263;left:1332;position:absolute;top:1207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50000元以上</w:t>
                    </w:r>
                  </w:p>
                </w:txbxContent>
              </v:textbox>
            </v:shape>
            <v:shape id="_x0000_s1206" type="#_x0000_t202" style="width:715;height:317;left:4382;position:absolute;top:10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95.5%</w:t>
                    </w:r>
                  </w:p>
                </w:txbxContent>
              </v:textbox>
            </v:shape>
            <v:shape id="_x0000_s1207" type="#_x0000_t202" style="width:717;height:318;left:8582;position:absolute;top:10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93.8%</w:t>
                    </w:r>
                  </w:p>
                </w:txbxContent>
              </v:textbox>
            </v:shape>
            <v:shape id="_x0000_s1208" type="#_x0000_t202" style="width:1483;height:263;left:1056;position:absolute;top:1977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20001-50000元</w:t>
                    </w:r>
                  </w:p>
                </w:txbxContent>
              </v:textbox>
            </v:shape>
            <v:shape id="_x0000_s1209" type="#_x0000_t202" style="width:481;height:263;left:3157;position:absolute;top:199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5.7%</w:t>
                    </w:r>
                  </w:p>
                </w:txbxContent>
              </v:textbox>
            </v:shape>
            <v:shape id="_x0000_s1210" type="#_x0000_t202" style="width:598;height:263;left:8499;position:absolute;top:194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23.9%</w:t>
                    </w:r>
                  </w:p>
                </w:txbxContent>
              </v:textbox>
            </v:shape>
            <v:shape id="_x0000_s1211" type="#_x0000_t202" style="width:1483;height:263;left:1056;position:absolute;top:2747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10001-20000元</w:t>
                    </w:r>
                  </w:p>
                </w:txbxContent>
              </v:textbox>
            </v:shape>
            <v:shape id="_x0000_s1212" type="#_x0000_t202" style="width:598;height:263;left:3716;position:absolute;top:2756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13.7%</w:t>
                    </w:r>
                  </w:p>
                </w:txbxContent>
              </v:textbox>
            </v:shape>
            <v:shape id="_x0000_s1213" type="#_x0000_t202" style="width:598;height:263;left:7969;position:absolute;top:272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12.7%</w:t>
                    </w:r>
                  </w:p>
                </w:txbxContent>
              </v:textbox>
            </v:shape>
            <v:shape id="_x0000_s1214" type="#_x0000_t202" style="width:1365;height:263;left:1174;position:absolute;top:3518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5001-10000元</w:t>
                    </w:r>
                  </w:p>
                </w:txbxContent>
              </v:textbox>
            </v:shape>
            <v:shape id="_x0000_s1215" type="#_x0000_t202" style="width:598;height:263;left:3593;position:absolute;top:3517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12.0%</w:t>
                    </w:r>
                  </w:p>
                </w:txbxContent>
              </v:textbox>
            </v:shape>
            <v:shape id="_x0000_s1216" type="#_x0000_t202" style="width:598;height:263;left:8456;position:absolute;top:3496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19.8%</w:t>
                    </w:r>
                  </w:p>
                </w:txbxContent>
              </v:textbox>
            </v:shape>
            <v:shape id="_x0000_s1217" type="#_x0000_t202" style="width:583;height:223;left:12348;position:absolute;top:3477" filled="f" stroked="f">
              <v:textbox inset="0,0,0,0">
                <w:txbxContent>
                  <w:p>
                    <w:pPr>
                      <w:spacing w:before="0" w:line="223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color w:val="404040"/>
                        <w:sz w:val="20"/>
                      </w:rPr>
                      <w:t>17.0%</w:t>
                    </w:r>
                  </w:p>
                </w:txbxContent>
              </v:textbox>
            </v:shape>
            <v:shape id="_x0000_s1218" type="#_x0000_t202" style="width:1247;height:263;left:1291;position:absolute;top:4288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3001-5000元</w:t>
                    </w:r>
                  </w:p>
                </w:txbxContent>
              </v:textbox>
            </v:shape>
            <v:shape id="_x0000_s1219" type="#_x0000_t202" style="width:598;height:263;left:4010;position:absolute;top:4278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18.0%</w:t>
                    </w:r>
                  </w:p>
                </w:txbxContent>
              </v:textbox>
            </v:shape>
            <v:shape id="_x0000_s1220" type="#_x0000_t202" style="width:598;height:263;left:8404;position:absolute;top:426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19.0%</w:t>
                    </w:r>
                  </w:p>
                </w:txbxContent>
              </v:textbox>
            </v:shape>
            <v:shape id="_x0000_s1221" type="#_x0000_t202" style="width:583;height:223;left:12483;position:absolute;top:4259" filled="f" stroked="f">
              <v:textbox inset="0,0,0,0">
                <w:txbxContent>
                  <w:p>
                    <w:pPr>
                      <w:spacing w:before="0" w:line="223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color w:val="404040"/>
                        <w:sz w:val="20"/>
                      </w:rPr>
                      <w:t>17.2%</w:t>
                    </w:r>
                  </w:p>
                </w:txbxContent>
              </v:textbox>
            </v:shape>
            <v:shape id="_x0000_s1222" type="#_x0000_t202" style="width:1089;height:263;left:1450;position:absolute;top:5058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3000元以下</w:t>
                    </w:r>
                  </w:p>
                </w:txbxContent>
              </v:textbox>
            </v:shape>
            <v:shape id="_x0000_s1223" type="#_x0000_t202" style="width:598;height:263;left:6222;position:absolute;top:503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50.7%</w:t>
                    </w:r>
                  </w:p>
                </w:txbxContent>
              </v:textbox>
            </v:shape>
            <v:shape id="_x0000_s1224" type="#_x0000_t202" style="width:598;height:263;left:8793;position:absolute;top:503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24.6%</w:t>
                    </w:r>
                  </w:p>
                </w:txbxContent>
              </v:textbox>
            </v:shape>
            <v:shape id="_x0000_s1225" type="#_x0000_t202" style="width:715;height:317;left:12386;position:absolute;top:52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59.5%</w:t>
                    </w:r>
                  </w:p>
                </w:txbxContent>
              </v:textbox>
            </v:shape>
            <v:shape id="_x0000_s1226" type="#_x0000_t202" style="width:6686;height:213;left:849;position:absolute;top:5859" filled="f" stroked="f">
              <v:textbox inset="0,0,0,0">
                <w:txbxContent>
                  <w:p>
                    <w:pPr>
                      <w:spacing w:before="0" w:line="212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7E7E7E"/>
                        <w:sz w:val="16"/>
                      </w:rPr>
                      <w:t>数据来源：N=2821，2015年11月-2015年12月通过iUserSurvey在iClick社区联机调研获得。</w:t>
                    </w:r>
                  </w:p>
                </w:txbxContent>
              </v:textbox>
            </v:shape>
            <v:shape id="_x0000_s1227" type="#_x0000_t202" style="width:583;height:223;left:12902;position:absolute;top:2711" filled="f" stroked="f">
              <v:textbox inset="0,0,0,0">
                <w:txbxContent>
                  <w:p>
                    <w:pPr>
                      <w:spacing w:before="0" w:line="223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color w:val="404040"/>
                        <w:sz w:val="20"/>
                      </w:rPr>
                      <w:t>27.7%</w:t>
                    </w:r>
                  </w:p>
                </w:txbxContent>
              </v:textbox>
            </v:shape>
            <v:shape id="_x0000_s1228" type="#_x0000_t202" style="width:583;height:223;left:12259;position:absolute;top:1912" filled="f" stroked="f">
              <v:textbox inset="0,0,0,0">
                <w:txbxContent>
                  <w:p>
                    <w:pPr>
                      <w:spacing w:before="0" w:line="223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color w:val="404040"/>
                        <w:sz w:val="20"/>
                      </w:rPr>
                      <w:t>15.9%</w:t>
                    </w:r>
                  </w:p>
                </w:txbxContent>
              </v:textbox>
            </v:shape>
            <v:shape id="_x0000_s1229" type="#_x0000_t202" style="width:583;height:223;left:12786;position:absolute;top:1130" filled="f" stroked="f">
              <v:textbox inset="0,0,0,0">
                <w:txbxContent>
                  <w:p>
                    <w:pPr>
                      <w:spacing w:before="0" w:line="223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color w:val="404040"/>
                        <w:sz w:val="20"/>
                      </w:rPr>
                      <w:t>22.3%</w:t>
                    </w:r>
                  </w:p>
                </w:txbxContent>
              </v:textbox>
            </v:shape>
          </v:group>
        </w:pict>
      </w:r>
      <w:r>
        <w:rPr>
          <w:b/>
          <w:color w:val="404040"/>
          <w:sz w:val="24"/>
        </w:rPr>
        <w:t>运动休闲服饰年消费金额</w:t>
        <w:tab/>
        <w:t>中档轻奢服饰年消费金额</w:t>
        <w:tab/>
      </w:r>
      <w:r>
        <w:rPr>
          <w:b/>
          <w:color w:val="404040"/>
          <w:position w:val="-2"/>
          <w:sz w:val="24"/>
        </w:rPr>
        <w:t>奢侈品服饰年消费金额</w:t>
      </w:r>
    </w:p>
    <w:p>
      <w:pPr>
        <w:spacing w:after="0" w:line="225" w:lineRule="auto"/>
        <w:jc w:val="left"/>
        <w:rPr>
          <w:sz w:val="24"/>
        </w:rPr>
        <w:sectPr>
          <w:headerReference w:type="default" r:id="rId42"/>
          <w:footerReference w:type="default" r:id="rId43"/>
          <w:pgSz w:w="14400" w:h="10800" w:orient="landscape"/>
          <w:pgMar w:top="1300" w:right="200" w:bottom="300" w:left="60" w:header="463" w:footer="106"/>
          <w:pgNumType w:start="12"/>
          <w:cols w:space="708"/>
        </w:sectPr>
      </w:pPr>
    </w:p>
    <w:p>
      <w:pPr>
        <w:pStyle w:val="Heading1"/>
        <w:tabs>
          <w:tab w:val="left" w:pos="12077"/>
        </w:tabs>
        <w:spacing w:line="989" w:lineRule="exact"/>
        <w:ind w:left="789"/>
      </w:pPr>
      <w:r>
        <w:rPr>
          <w:color w:val="B1D234"/>
        </w:rPr>
        <w:t>服装购买渠道偏好线上</w:t>
      </w:r>
      <w:r>
        <w:rPr>
          <w:color w:val="B1D234"/>
          <w:spacing w:val="-3"/>
        </w:rPr>
        <w:t>大</w:t>
      </w:r>
      <w:r>
        <w:rPr>
          <w:color w:val="B1D234"/>
        </w:rPr>
        <w:t>型综</w:t>
      </w:r>
      <w:r>
        <w:rPr>
          <w:color w:val="B1D234"/>
          <w:spacing w:val="-3"/>
        </w:rPr>
        <w:t>合</w:t>
      </w:r>
      <w:r>
        <w:rPr>
          <w:color w:val="B1D234"/>
        </w:rPr>
        <w:t>电商</w:t>
        <w:tab/>
      </w:r>
      <w:r>
        <w:rPr>
          <w:color w:val="B1D234"/>
          <w:position w:val="-7"/>
        </w:rPr>
        <w:drawing>
          <wp:inline distT="0" distB="0" distL="0" distR="0">
            <wp:extent cx="908050" cy="432930"/>
            <wp:effectExtent l="0" t="0" r="0" b="0"/>
            <wp:docPr id="5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8050" cy="43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spacing w:line="775" w:lineRule="exact"/>
      </w:pPr>
      <w:r>
        <w:rPr>
          <w:color w:val="B1D234"/>
        </w:rPr>
        <w:t>线上购买是服饰的主要渠道 综合类电商最受青睐</w:t>
      </w:r>
    </w:p>
    <w:p>
      <w:pPr>
        <w:pStyle w:val="ListParagraph"/>
        <w:numPr>
          <w:ilvl w:val="0"/>
          <w:numId w:val="29"/>
        </w:numPr>
        <w:tabs>
          <w:tab w:val="left" w:pos="1348"/>
          <w:tab w:val="left" w:pos="1349"/>
        </w:tabs>
        <w:spacing w:before="0" w:after="0" w:line="485" w:lineRule="exact"/>
        <w:ind w:left="1348" w:right="0" w:hanging="541"/>
        <w:jc w:val="left"/>
        <w:rPr>
          <w:sz w:val="32"/>
        </w:rPr>
      </w:pPr>
      <w:r>
        <w:rPr>
          <w:color w:val="404040"/>
          <w:sz w:val="32"/>
        </w:rPr>
        <w:t>服装是网购市场的大类，随着中国网购市场的崛起，线上购买服饰产品已然成为主流；</w:t>
      </w:r>
    </w:p>
    <w:p>
      <w:pPr>
        <w:pStyle w:val="ListParagraph"/>
        <w:numPr>
          <w:ilvl w:val="0"/>
          <w:numId w:val="29"/>
        </w:numPr>
        <w:tabs>
          <w:tab w:val="left" w:pos="1348"/>
          <w:tab w:val="left" w:pos="1349"/>
        </w:tabs>
        <w:spacing w:before="0" w:after="0" w:line="487" w:lineRule="exact"/>
        <w:ind w:left="1348" w:right="0" w:hanging="541"/>
        <w:jc w:val="left"/>
        <w:rPr>
          <w:sz w:val="32"/>
        </w:rPr>
      </w:pPr>
      <w:r>
        <w:rPr>
          <w:color w:val="404040"/>
          <w:sz w:val="32"/>
        </w:rPr>
        <w:t>线上渠道中，由于产品、款式种类丰富，综合电商类平台的用户渗透具有绝对优势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</w:p>
    <w:p>
      <w:pPr>
        <w:tabs>
          <w:tab w:val="left" w:pos="8831"/>
        </w:tabs>
        <w:spacing w:before="38"/>
        <w:ind w:left="1964" w:right="0" w:firstLine="0"/>
        <w:jc w:val="left"/>
        <w:rPr>
          <w:b/>
          <w:sz w:val="24"/>
        </w:rPr>
      </w:pPr>
      <w:r>
        <w:pict>
          <v:group id="_x0000_s1230" style="width:170.2pt;height:212.05pt;margin-top:34.32pt;margin-left:450.96pt;mso-position-horizontal-relative:page;position:absolute;z-index:251700224" coordorigin="9019,686" coordsize="3404,4241">
            <v:rect id="_x0000_s1231" style="width:3389;height:488;left:9026;position:absolute;top:866" filled="t" fillcolor="#fff500" stroked="f">
              <v:fill type="solid"/>
            </v:rect>
            <v:rect id="_x0000_s1232" style="width:3389;height:488;left:9026;position:absolute;top:866" filled="f" stroked="t" strokecolor="white" strokeweight="0.72pt">
              <v:stroke dashstyle="solid"/>
            </v:rect>
            <v:rect id="_x0000_s1233" style="width:975;height:488;left:9026;position:absolute;top:4259" filled="t" fillcolor="#b1d234" stroked="f">
              <v:fill type="solid"/>
            </v:rect>
            <v:rect id="_x0000_s1234" style="width:975;height:488;left:9026;position:absolute;top:4259" filled="f" stroked="t" strokecolor="white" strokeweight="0.72pt">
              <v:stroke dashstyle="solid"/>
            </v:rect>
            <v:rect id="_x0000_s1235" style="width:1253;height:488;left:9026;position:absolute;top:3412" filled="t" fillcolor="#b1d234" stroked="f">
              <v:fill type="solid"/>
            </v:rect>
            <v:rect id="_x0000_s1236" style="width:1253;height:488;left:9026;position:absolute;top:3412" filled="f" stroked="t" strokecolor="white" strokeweight="0.72pt">
              <v:stroke dashstyle="solid"/>
            </v:rect>
            <v:rect id="_x0000_s1237" style="width:1841;height:488;left:9026;position:absolute;top:2563" filled="t" fillcolor="#b1d234" stroked="f">
              <v:fill type="solid"/>
            </v:rect>
            <v:rect id="_x0000_s1238" style="width:1841;height:488;left:9026;position:absolute;top:2563" filled="f" stroked="t" strokecolor="white" strokeweight="0.72pt">
              <v:stroke dashstyle="solid"/>
            </v:rect>
            <v:rect id="_x0000_s1239" style="width:1865;height:490;left:9026;position:absolute;top:1713" filled="t" fillcolor="#b1d234" stroked="f">
              <v:fill type="solid"/>
            </v:rect>
            <v:rect id="_x0000_s1240" style="width:1865;height:490;left:9026;position:absolute;top:1713" filled="f" stroked="t" strokecolor="white" strokeweight="0.72pt">
              <v:stroke dashstyle="solid"/>
            </v:rect>
            <v:line id="_x0000_s1241" style="position:absolute" from="9026,4927" to="9026,686" stroked="t" strokecolor="#858585" strokeweight="0.72pt">
              <v:stroke dashstyle="solid"/>
            </v:line>
            <v:shape id="_x0000_s1242" type="#_x0000_t202" style="width:598;height:263;left:11010;position:absolute;top:182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46.5%</w:t>
                    </w:r>
                  </w:p>
                </w:txbxContent>
              </v:textbox>
            </v:shape>
            <v:shape id="_x0000_s1243" type="#_x0000_t202" style="width:598;height:263;left:10988;position:absolute;top:2678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46.0%</w:t>
                    </w:r>
                  </w:p>
                </w:txbxContent>
              </v:textbox>
            </v:shape>
            <v:shape id="_x0000_s1244" type="#_x0000_t202" style="width:598;height:263;left:10401;position:absolute;top:3526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31.3%</w:t>
                    </w:r>
                  </w:p>
                </w:txbxContent>
              </v:textbox>
            </v:shape>
            <v:shape id="_x0000_s1245" type="#_x0000_t202" style="width:598;height:263;left:10121;position:absolute;top:437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24.3%</w:t>
                    </w:r>
                  </w:p>
                </w:txbxContent>
              </v:textbox>
            </v:shape>
          </v:group>
        </w:pict>
      </w:r>
      <w:r>
        <w:rPr>
          <w:b/>
          <w:color w:val="404040"/>
          <w:sz w:val="24"/>
        </w:rPr>
        <w:t>服装服饰购买渠道</w:t>
        <w:tab/>
        <w:t>服装服饰线上购买渠道</w:t>
      </w:r>
    </w:p>
    <w:p>
      <w:pPr>
        <w:pStyle w:val="BodyText"/>
        <w:spacing w:before="15"/>
        <w:rPr>
          <w:b/>
          <w:sz w:val="20"/>
        </w:rPr>
      </w:pPr>
    </w:p>
    <w:p>
      <w:pPr>
        <w:spacing w:after="0"/>
        <w:rPr>
          <w:sz w:val="20"/>
        </w:rPr>
        <w:sectPr>
          <w:headerReference w:type="default" r:id="rId44"/>
          <w:footerReference w:type="default" r:id="rId45"/>
          <w:pgSz w:w="14400" w:h="10800" w:orient="landscape"/>
          <w:pgMar w:top="380" w:right="200" w:bottom="300" w:left="60" w:header="0" w:footer="106"/>
          <w:pgNumType w:start="13"/>
          <w:cols w:space="708"/>
        </w:sectPr>
      </w:pPr>
    </w:p>
    <w:p>
      <w:pPr>
        <w:spacing w:before="47"/>
        <w:ind w:left="1147" w:right="0" w:firstLine="0"/>
        <w:jc w:val="left"/>
        <w:rPr>
          <w:sz w:val="20"/>
        </w:rPr>
      </w:pPr>
      <w:r>
        <w:pict>
          <v:group id="_x0000_s1246" style="width:131.05pt;height:212.05pt;margin-top:-8.91pt;margin-left:130.2pt;mso-position-horizontal-relative:page;position:absolute;z-index:-251615232" coordorigin="2604,-178" coordsize="2621,4241">
            <v:rect id="_x0000_s1247" style="width:2607;height:488;left:2611;position:absolute;top:1" filled="t" fillcolor="#fff500" stroked="f">
              <v:fill type="solid"/>
            </v:rect>
            <v:rect id="_x0000_s1248" style="width:2607;height:488;left:2611;position:absolute;top:1" filled="f" stroked="t" strokecolor="white" strokeweight="0.72pt">
              <v:stroke dashstyle="solid"/>
            </v:rect>
            <v:rect id="_x0000_s1249" style="width:399;height:488;left:2611;position:absolute;top:3395" filled="t" fillcolor="#b1d234" stroked="f">
              <v:fill type="solid"/>
            </v:rect>
            <v:rect id="_x0000_s1250" style="width:399;height:488;left:2611;position:absolute;top:3395" filled="f" stroked="t" strokecolor="white" strokeweight="0.72pt">
              <v:stroke dashstyle="solid"/>
            </v:rect>
            <v:rect id="_x0000_s1251" style="width:471;height:488;left:2611;position:absolute;top:2548" filled="t" fillcolor="#b1d234" stroked="f">
              <v:fill type="solid"/>
            </v:rect>
            <v:rect id="_x0000_s1252" style="width:471;height:488;left:2611;position:absolute;top:2548" filled="f" stroked="t" strokecolor="white" strokeweight="0.72pt">
              <v:stroke dashstyle="solid"/>
            </v:rect>
            <v:rect id="_x0000_s1253" style="width:1361;height:488;left:2611;position:absolute;top:1698" filled="t" fillcolor="#b1d234" stroked="f">
              <v:fill type="solid"/>
            </v:rect>
            <v:rect id="_x0000_s1254" style="width:1361;height:488;left:2611;position:absolute;top:1698" filled="f" stroked="t" strokecolor="white" strokeweight="0.72pt">
              <v:stroke dashstyle="solid"/>
            </v:rect>
            <v:rect id="_x0000_s1255" style="width:1846;height:490;left:2611;position:absolute;top:848" filled="t" fillcolor="#b1d234" stroked="f">
              <v:fill type="solid"/>
            </v:rect>
            <v:rect id="_x0000_s1256" style="width:1846;height:490;left:2611;position:absolute;top:848" filled="f" stroked="t" strokecolor="white" strokeweight="0.72pt">
              <v:stroke dashstyle="solid"/>
            </v:rect>
            <v:line id="_x0000_s1257" style="position:absolute" from="2611,4063" to="2611,-178" stroked="t" strokecolor="#858585" strokeweight="0.72pt">
              <v:stroke dashstyle="solid"/>
            </v:line>
            <v:shape id="_x0000_s1258" type="#_x0000_t202" style="width:598;height:263;left:4572;position:absolute;top:96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27.6%</w:t>
                    </w:r>
                  </w:p>
                </w:txbxContent>
              </v:textbox>
            </v:shape>
            <v:shape id="_x0000_s1259" type="#_x0000_t202" style="width:598;height:263;left:4087;position:absolute;top:181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20.4%</w:t>
                    </w:r>
                  </w:p>
                </w:txbxContent>
              </v:textbox>
            </v:shape>
            <v:shape id="_x0000_s1260" type="#_x0000_t202" style="width:481;height:263;left:3200;position:absolute;top:266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7.1%</w:t>
                    </w:r>
                  </w:p>
                </w:txbxContent>
              </v:textbox>
            </v:shape>
            <v:shape id="_x0000_s1261" type="#_x0000_t202" style="width:481;height:263;left:3127;position:absolute;top:351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6.0%</w:t>
                    </w:r>
                  </w:p>
                </w:txbxContent>
              </v:textbox>
            </v:shape>
          </v:group>
        </w:pict>
      </w:r>
      <w:r>
        <w:rPr>
          <w:color w:val="404040"/>
          <w:sz w:val="20"/>
        </w:rPr>
        <w:t>线上购买更多</w:t>
      </w:r>
    </w:p>
    <w:p>
      <w:pPr>
        <w:spacing w:before="63"/>
        <w:ind w:left="1147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39.0%</w:t>
      </w:r>
    </w:p>
    <w:p>
      <w:pPr>
        <w:spacing w:before="47"/>
        <w:ind w:left="1147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综合电商类平台</w:t>
      </w:r>
    </w:p>
    <w:p>
      <w:pPr>
        <w:spacing w:before="63"/>
        <w:ind w:left="1127" w:right="1066" w:firstLine="0"/>
        <w:jc w:val="center"/>
        <w:rPr>
          <w:sz w:val="20"/>
        </w:rPr>
      </w:pPr>
      <w:r>
        <w:br w:type="column"/>
      </w:r>
      <w:r>
        <w:rPr>
          <w:color w:val="404040"/>
          <w:sz w:val="20"/>
        </w:rPr>
        <w:t>84.6%</w:t>
      </w:r>
    </w:p>
    <w:p>
      <w:pPr>
        <w:spacing w:after="0"/>
        <w:jc w:val="center"/>
        <w:rPr>
          <w:sz w:val="20"/>
        </w:rPr>
        <w:sectPr>
          <w:headerReference w:type="default" r:id="rId46"/>
          <w:footerReference w:type="default" r:id="rId47"/>
          <w:type w:val="continuous"/>
          <w:pgSz w:w="14400" w:h="10800" w:orient="landscape"/>
          <w:pgMar w:top="840" w:right="200" w:bottom="280" w:left="60" w:header="708" w:footer="708"/>
          <w:pgNumType w:start="14"/>
          <w:cols w:num="4" w:space="708" w:equalWidth="0">
            <w:col w:w="2383" w:space="1744"/>
            <w:col w:w="1766" w:space="329"/>
            <w:col w:w="2583" w:space="2524"/>
            <w:col w:w="2811" w:space="0"/>
          </w:cols>
        </w:sectPr>
      </w:pPr>
    </w:p>
    <w:p>
      <w:pPr>
        <w:pStyle w:val="BodyText"/>
        <w:spacing w:before="12"/>
        <w:rPr>
          <w:sz w:val="22"/>
        </w:rPr>
      </w:pPr>
    </w:p>
    <w:p>
      <w:pPr>
        <w:tabs>
          <w:tab w:val="left" w:pos="7567"/>
        </w:tabs>
        <w:spacing w:before="47"/>
        <w:ind w:left="1147" w:right="0" w:firstLine="0"/>
        <w:jc w:val="left"/>
        <w:rPr>
          <w:sz w:val="20"/>
        </w:rPr>
      </w:pPr>
      <w:r>
        <w:rPr>
          <w:color w:val="404040"/>
          <w:sz w:val="20"/>
        </w:rPr>
        <w:t>两者比例相当</w:t>
        <w:tab/>
      </w:r>
      <w:r>
        <w:rPr>
          <w:color w:val="404040"/>
          <w:w w:val="95"/>
          <w:sz w:val="20"/>
        </w:rPr>
        <w:t>垂直电商平台</w:t>
      </w:r>
    </w:p>
    <w:p>
      <w:pPr>
        <w:pStyle w:val="BodyText"/>
        <w:spacing w:before="9"/>
        <w:rPr>
          <w:sz w:val="23"/>
        </w:rPr>
      </w:pPr>
    </w:p>
    <w:p>
      <w:pPr>
        <w:tabs>
          <w:tab w:val="left" w:pos="7167"/>
        </w:tabs>
        <w:spacing w:before="47"/>
        <w:ind w:left="1147" w:right="0" w:firstLine="0"/>
        <w:jc w:val="left"/>
        <w:rPr>
          <w:sz w:val="20"/>
        </w:rPr>
      </w:pPr>
      <w:r>
        <w:rPr>
          <w:color w:val="404040"/>
          <w:sz w:val="20"/>
        </w:rPr>
        <w:t>线下购买更多</w:t>
        <w:tab/>
      </w:r>
      <w:r>
        <w:rPr>
          <w:color w:val="404040"/>
          <w:w w:val="95"/>
          <w:sz w:val="20"/>
        </w:rPr>
        <w:t>品牌自营官方网站</w:t>
      </w:r>
    </w:p>
    <w:p>
      <w:pPr>
        <w:pStyle w:val="BodyText"/>
        <w:spacing w:before="9"/>
        <w:rPr>
          <w:sz w:val="23"/>
        </w:rPr>
      </w:pPr>
    </w:p>
    <w:p>
      <w:pPr>
        <w:tabs>
          <w:tab w:val="left" w:pos="8365"/>
        </w:tabs>
        <w:spacing w:before="47"/>
        <w:ind w:left="1147" w:right="0" w:firstLine="0"/>
        <w:jc w:val="left"/>
        <w:rPr>
          <w:sz w:val="20"/>
        </w:rPr>
      </w:pPr>
      <w:r>
        <w:rPr>
          <w:color w:val="404040"/>
          <w:sz w:val="20"/>
        </w:rPr>
        <w:t>只在线上购买</w:t>
        <w:tab/>
      </w:r>
      <w:r>
        <w:rPr>
          <w:color w:val="404040"/>
          <w:w w:val="95"/>
          <w:sz w:val="20"/>
        </w:rPr>
        <w:t>海淘</w:t>
      </w:r>
    </w:p>
    <w:p>
      <w:pPr>
        <w:pStyle w:val="BodyText"/>
        <w:spacing w:before="9"/>
        <w:rPr>
          <w:sz w:val="23"/>
        </w:rPr>
      </w:pPr>
    </w:p>
    <w:p>
      <w:pPr>
        <w:tabs>
          <w:tab w:val="left" w:pos="7567"/>
        </w:tabs>
        <w:spacing w:before="47"/>
        <w:ind w:left="1147" w:right="0" w:firstLine="0"/>
        <w:jc w:val="left"/>
        <w:rPr>
          <w:sz w:val="20"/>
        </w:rPr>
      </w:pPr>
      <w:r>
        <w:rPr>
          <w:color w:val="404040"/>
          <w:sz w:val="20"/>
        </w:rPr>
        <w:t>只在线下购买</w:t>
        <w:tab/>
      </w:r>
      <w:r>
        <w:rPr>
          <w:color w:val="404040"/>
          <w:w w:val="95"/>
          <w:sz w:val="20"/>
        </w:rPr>
        <w:t>各类个人代购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6"/>
        </w:rPr>
      </w:pPr>
    </w:p>
    <w:p>
      <w:pPr>
        <w:spacing w:before="59"/>
        <w:ind w:left="791" w:right="0" w:firstLine="0"/>
        <w:jc w:val="left"/>
        <w:rPr>
          <w:sz w:val="16"/>
        </w:rPr>
      </w:pPr>
      <w:r>
        <w:rPr>
          <w:color w:val="7E7E7E"/>
          <w:sz w:val="16"/>
        </w:rPr>
        <w:t>数据来源：N=2821，2015年11月-2015年12月通过iUserSurvey在iClick社区联机调研获得。</w:t>
      </w:r>
    </w:p>
    <w:p>
      <w:pPr>
        <w:spacing w:after="0"/>
        <w:jc w:val="left"/>
        <w:rPr>
          <w:sz w:val="16"/>
        </w:rPr>
        <w:sectPr>
          <w:headerReference w:type="default" r:id="rId48"/>
          <w:footerReference w:type="default" r:id="rId49"/>
          <w:type w:val="continuous"/>
          <w:pgSz w:w="14400" w:h="10800" w:orient="landscape"/>
          <w:pgMar w:top="840" w:right="200" w:bottom="280" w:left="60" w:header="708" w:footer="708"/>
          <w:pgNumType w:start="15"/>
          <w:cols w:space="708"/>
        </w:sectPr>
      </w:pPr>
    </w:p>
    <w:p>
      <w:pPr>
        <w:pStyle w:val="Heading2"/>
      </w:pPr>
      <w:r>
        <w:rPr>
          <w:color w:val="B1D234"/>
        </w:rPr>
        <w:t>西部轻奢服饰消费频率高金额高 东北、华南消费偏低</w:t>
      </w:r>
    </w:p>
    <w:p>
      <w:pPr>
        <w:pStyle w:val="ListParagraph"/>
        <w:numPr>
          <w:ilvl w:val="0"/>
          <w:numId w:val="22"/>
        </w:numPr>
        <w:tabs>
          <w:tab w:val="left" w:pos="1329"/>
          <w:tab w:val="left" w:pos="1330"/>
        </w:tabs>
        <w:spacing w:before="0" w:after="0" w:line="470" w:lineRule="exact"/>
        <w:ind w:left="1329" w:right="0" w:hanging="541"/>
        <w:jc w:val="left"/>
        <w:rPr>
          <w:sz w:val="32"/>
        </w:rPr>
      </w:pPr>
      <w:r>
        <w:rPr>
          <w:color w:val="404040"/>
          <w:w w:val="95"/>
          <w:sz w:val="32"/>
        </w:rPr>
        <w:t>中档轻奢服饰西部地区消费频繁，高额消费比例高，</w:t>
      </w:r>
      <w:r>
        <w:rPr>
          <w:rFonts w:ascii="Arial" w:eastAsia="Arial"/>
          <w:color w:val="404040"/>
          <w:w w:val="95"/>
          <w:sz w:val="32"/>
        </w:rPr>
        <w:t>32.8%</w:t>
      </w:r>
      <w:r>
        <w:rPr>
          <w:color w:val="404040"/>
          <w:w w:val="95"/>
          <w:sz w:val="32"/>
        </w:rPr>
        <w:t>用户年消费</w:t>
      </w:r>
      <w:r>
        <w:rPr>
          <w:rFonts w:ascii="Arial" w:eastAsia="Arial"/>
          <w:color w:val="404040"/>
          <w:w w:val="95"/>
          <w:sz w:val="32"/>
        </w:rPr>
        <w:t>20000</w:t>
      </w:r>
      <w:r>
        <w:rPr>
          <w:color w:val="404040"/>
          <w:w w:val="95"/>
          <w:sz w:val="32"/>
        </w:rPr>
        <w:t>元以上；</w:t>
      </w:r>
    </w:p>
    <w:p>
      <w:pPr>
        <w:pStyle w:val="ListParagraph"/>
        <w:numPr>
          <w:ilvl w:val="0"/>
          <w:numId w:val="22"/>
        </w:numPr>
        <w:tabs>
          <w:tab w:val="left" w:pos="1329"/>
          <w:tab w:val="left" w:pos="1330"/>
        </w:tabs>
        <w:spacing w:before="0" w:after="0" w:line="384" w:lineRule="exact"/>
        <w:ind w:left="1329" w:right="0" w:hanging="541"/>
        <w:jc w:val="left"/>
        <w:rPr>
          <w:sz w:val="32"/>
        </w:rPr>
      </w:pPr>
      <w:r>
        <w:rPr>
          <w:color w:val="404040"/>
          <w:w w:val="95"/>
          <w:sz w:val="32"/>
        </w:rPr>
        <w:t>东北地区消费能力则相对较低，年消费</w:t>
      </w:r>
      <w:r>
        <w:rPr>
          <w:rFonts w:ascii="Arial" w:eastAsia="Arial"/>
          <w:color w:val="404040"/>
          <w:w w:val="95"/>
          <w:sz w:val="32"/>
        </w:rPr>
        <w:t>5</w:t>
      </w:r>
      <w:r>
        <w:rPr>
          <w:color w:val="404040"/>
          <w:w w:val="95"/>
          <w:sz w:val="32"/>
        </w:rPr>
        <w:t>次以上者占比少，</w:t>
      </w:r>
      <w:r>
        <w:rPr>
          <w:rFonts w:ascii="Arial" w:eastAsia="Arial"/>
          <w:color w:val="404040"/>
          <w:w w:val="95"/>
          <w:sz w:val="32"/>
        </w:rPr>
        <w:t>42.8%</w:t>
      </w:r>
      <w:r>
        <w:rPr>
          <w:color w:val="404040"/>
          <w:w w:val="95"/>
          <w:sz w:val="32"/>
        </w:rPr>
        <w:t>年消费额</w:t>
      </w:r>
      <w:r>
        <w:rPr>
          <w:rFonts w:ascii="Arial" w:eastAsia="Arial"/>
          <w:color w:val="404040"/>
          <w:w w:val="95"/>
          <w:sz w:val="32"/>
        </w:rPr>
        <w:t>5000</w:t>
      </w:r>
      <w:r>
        <w:rPr>
          <w:color w:val="404040"/>
          <w:w w:val="95"/>
          <w:sz w:val="32"/>
        </w:rPr>
        <w:t>元以下</w:t>
      </w:r>
    </w:p>
    <w:p>
      <w:pPr>
        <w:pStyle w:val="ListParagraph"/>
        <w:numPr>
          <w:ilvl w:val="0"/>
          <w:numId w:val="22"/>
        </w:numPr>
        <w:tabs>
          <w:tab w:val="left" w:pos="1329"/>
          <w:tab w:val="left" w:pos="1330"/>
        </w:tabs>
        <w:spacing w:before="0" w:after="0" w:line="487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华南地区消费频次分布均匀，但额度偏低，仍有一半用户年消费</w:t>
      </w:r>
      <w:r>
        <w:rPr>
          <w:rFonts w:ascii="Arial" w:eastAsia="Arial"/>
          <w:color w:val="404040"/>
          <w:sz w:val="32"/>
        </w:rPr>
        <w:t>5000</w:t>
      </w:r>
      <w:r>
        <w:rPr>
          <w:color w:val="404040"/>
          <w:sz w:val="32"/>
        </w:rPr>
        <w:t>元以下</w:t>
      </w:r>
    </w:p>
    <w:p>
      <w:pPr>
        <w:pStyle w:val="BodyText"/>
        <w:spacing w:before="16"/>
        <w:rPr>
          <w:sz w:val="11"/>
        </w:rPr>
      </w:pPr>
    </w:p>
    <w:p>
      <w:pPr>
        <w:tabs>
          <w:tab w:val="left" w:pos="6761"/>
        </w:tabs>
        <w:spacing w:before="37" w:after="3"/>
        <w:ind w:left="210" w:right="0" w:firstLine="0"/>
        <w:jc w:val="center"/>
        <w:rPr>
          <w:b/>
          <w:sz w:val="24"/>
        </w:rPr>
      </w:pPr>
      <w:r>
        <w:rPr>
          <w:b/>
          <w:color w:val="404040"/>
          <w:sz w:val="24"/>
        </w:rPr>
        <w:t>中档轻奢服饰购买频</w:t>
      </w:r>
      <w:r>
        <w:rPr>
          <w:b/>
          <w:color w:val="404040"/>
          <w:spacing w:val="-4"/>
          <w:sz w:val="24"/>
        </w:rPr>
        <w:t>次</w:t>
      </w:r>
      <w:r>
        <w:rPr>
          <w:b/>
          <w:color w:val="404040"/>
          <w:sz w:val="24"/>
        </w:rPr>
        <w:t>-区域对比</w:t>
        <w:tab/>
        <w:t>中档轻奢服饰消费额-区域对比</w:t>
      </w:r>
    </w:p>
    <w:p>
      <w:pPr>
        <w:tabs>
          <w:tab w:val="left" w:pos="7631"/>
        </w:tabs>
        <w:spacing w:line="240" w:lineRule="auto"/>
        <w:ind w:left="1201" w:right="0" w:firstLine="0"/>
        <w:rPr>
          <w:sz w:val="20"/>
        </w:rPr>
      </w:pPr>
      <w:r>
        <w:rPr>
          <w:sz w:val="20"/>
        </w:rPr>
        <w:pict>
          <v:group id="_x0000_i1262" style="width:280.35pt;height:251.25pt;mso-position-horizontal-relative:char;mso-position-vertical-relative:line" coordorigin="0,0" coordsize="5607,5025">
            <v:shape id="_x0000_s1263" style="width:1203;height:977;left:199;position:absolute;top:3483" coordorigin="199,3483" coordsize="1203,977" path="m600,3483l199,3483,199,4460,600,4460,600,3483xm1402,3574l1001,3574,1001,4460,1402,4460,1402,3574xe" filled="t" fillcolor="#b1d234" stroked="f">
              <v:fill type="solid"/>
              <v:path arrowok="t"/>
            </v:shape>
            <v:line id="_x0000_s1264" style="position:absolute" from="1001,3574" to="600,3483" stroked="t" strokecolor="#7e7e7e" strokeweight="0.24pt">
              <v:stroke dashstyle="solid"/>
            </v:line>
            <v:rect id="_x0000_s1265" style="width:401;height:845;left:1802;position:absolute;top:3615" filled="t" fillcolor="#b1d234" stroked="f">
              <v:fill type="solid"/>
            </v:rect>
            <v:line id="_x0000_s1266" style="position:absolute" from="1802,3615" to="1402,3574" stroked="t" strokecolor="#7e7e7e" strokeweight="0.24pt">
              <v:stroke dashstyle="solid"/>
            </v:line>
            <v:rect id="_x0000_s1267" style="width:401;height:996;left:2604;position:absolute;top:3464" filled="t" fillcolor="#b1d234" stroked="f">
              <v:fill type="solid"/>
            </v:rect>
            <v:line id="_x0000_s1268" style="position:absolute" from="2604,3464" to="2203,3615" stroked="t" strokecolor="#7e7e7e" strokeweight="0.24pt">
              <v:stroke dashstyle="solid"/>
            </v:line>
            <v:rect id="_x0000_s1269" style="width:401;height:999;left:3403;position:absolute;top:3461" filled="t" fillcolor="#b1d234" stroked="f">
              <v:fill type="solid"/>
            </v:rect>
            <v:line id="_x0000_s1270" style="position:absolute" from="3403,3462" to="3005,3464" stroked="t" strokecolor="#7e7e7e" strokeweight="0.24pt">
              <v:stroke dashstyle="solid"/>
            </v:line>
            <v:rect id="_x0000_s1271" style="width:401;height:1064;left:4204;position:absolute;top:3396" filled="t" fillcolor="#b1d234" stroked="f">
              <v:fill type="solid"/>
            </v:rect>
            <v:line id="_x0000_s1272" style="position:absolute" from="4205,3397" to="3804,3462" stroked="t" strokecolor="#7e7e7e" strokeweight="0.24pt">
              <v:stroke dashstyle="solid"/>
            </v:line>
            <v:rect id="_x0000_s1273" style="width:401;height:759;left:5006;position:absolute;top:3701" filled="t" fillcolor="#b1d234" stroked="f">
              <v:fill type="solid"/>
            </v:rect>
            <v:line id="_x0000_s1274" style="position:absolute" from="5006,3702" to="4606,3397" stroked="t" strokecolor="#7e7e7e" strokeweight="0.24pt">
              <v:stroke dashstyle="solid"/>
            </v:line>
            <v:shape id="_x0000_s1275" style="width:5208;height:1625;left:199;position:absolute;top:2076" coordorigin="199,2077" coordsize="5208,1625" path="m600,2449l199,2449,199,3483,600,3483,600,2449xm1402,2077l1001,2077,1001,3574,1402,3574,1402,2077xm2203,2526l1802,2526,1802,3615,2203,3615,2203,2526xm3005,2406l2604,2406,2604,3464,3005,3464,3005,2406xm3804,2487l3403,2487,3403,3462,3804,3462,3804,2487xm4606,2425l4205,2425,4205,3397,4606,3397,4606,2425xm5407,3058l5006,3058,5006,3702,5407,3702,5407,3058xe" filled="t" fillcolor="#8ac53e" stroked="f">
              <v:fill type="solid"/>
              <v:path arrowok="t"/>
            </v:shape>
            <v:shape id="_x0000_s1276" style="width:4407;height:982;left:600;position:absolute;top:2076" coordorigin="600,2077" coordsize="4407,982" path="m1001,2077l600,2449m1802,2526l1402,2077m2604,2406l2203,2526m3403,2487l3005,2406m4205,2425l3804,2487m5006,3058l4606,2425e" filled="f" stroked="t" strokecolor="#7e7e7e" strokeweight="0.24pt">
              <v:stroke dashstyle="solid"/>
              <v:path arrowok="t"/>
            </v:shape>
            <v:shape id="_x0000_s1277" style="width:5208;height:1971;left:199;position:absolute;top:1088" coordorigin="199,1088" coordsize="5208,1971" path="m600,1328l199,1328,199,2449,600,2449,600,1328xm1402,1088l1001,1088,1001,2077,1402,2077,1402,1088xm2203,1345l1802,1345,1802,2526,2203,2526,2203,1345xm3005,1333l2604,1333,2604,2406,3005,2406,3005,1333xm3804,1354l3403,1354,3403,2487,3804,2487,3804,1354xm4606,1323l4205,1323,4205,2425,4606,2425,4606,1323xm5407,1597l5006,1597,5006,3058,5407,3058,5407,1597xe" filled="t" fillcolor="yellow" stroked="f">
              <v:fill type="solid"/>
              <v:path arrowok="t"/>
            </v:shape>
            <v:shape id="_x0000_s1278" style="width:4407;height:509;left:600;position:absolute;top:1088" coordorigin="600,1088" coordsize="4407,509" path="m1001,1088l600,1328m1802,1345l1402,1088m2604,1333l2203,1345m3403,1354l3005,1333m4205,1323l3804,1354m5006,1597l4606,1323e" filled="f" stroked="t" strokecolor="#7e7e7e" strokeweight="0.24pt">
              <v:stroke dashstyle="solid"/>
              <v:path arrowok="t"/>
            </v:shape>
            <v:shape id="_x0000_s1279" style="width:5208;height:1344;left:199;position:absolute;top:252" coordorigin="199,253" coordsize="5208,1344" path="m600,253l199,253,199,1328,600,1328,600,253xm1402,253l1001,253,1001,1088,1402,1088,1402,253xm2203,253l1802,253,1802,1345,2203,1345,2203,253xm3005,253l2604,253,2604,1333,3005,1333,3005,253xm3804,253l3403,253,3403,1354,3804,1354,3804,253xm4606,253l4205,253,4205,1323,4606,1323,4606,253xm5407,253l5006,253,5006,1597,5407,1597,5407,253xe" filled="t" fillcolor="#a6a6a6" stroked="f">
              <v:fill type="solid"/>
              <v:path arrowok="t"/>
            </v:shape>
            <v:shape id="_x0000_s1280" style="width:4407;height:2;left:600;position:absolute;top:252" coordorigin="600,253" coordsize="4407,0" path="m1001,253l600,253m1802,253l1402,253m2604,253l2203,253m3403,253l3005,253m4205,253l3804,253m5006,253l4606,253e" filled="f" stroked="t" strokecolor="#7e7e7e" strokeweight="0.24pt">
              <v:stroke dashstyle="solid"/>
              <v:path arrowok="t"/>
            </v:shape>
            <v:line id="_x0000_s1281" style="position:absolute" from="0,4460" to="5606,4460" stroked="t" strokecolor="#d9d9d9" strokeweight="0.72pt">
              <v:stroke dashstyle="solid"/>
            </v:line>
            <v:shape id="_x0000_s1282" style="width:4764;height:5005;left:826;position:absolute;top:10" coordorigin="827,10" coordsize="4764,5005" path="m827,5014l1621,5014,1621,74,827,74,827,5014xm4796,4950l5590,4950,5590,10,4796,10,4796,4950xe" filled="f" stroked="t" strokecolor="#f38285" strokeweight="1pt">
              <v:stroke dashstyle="shortDash"/>
              <v:path arrowok="t"/>
            </v:shape>
            <v:shape id="_x0000_s1283" type="#_x0000_t202" style="width:1341;height:358;left:138;position:absolute;top:553" filled="f" stroked="f">
              <v:textbox inset="0,0,0,0">
                <w:txbxContent>
                  <w:p>
                    <w:pPr>
                      <w:tabs>
                        <w:tab w:val="left" w:pos="800"/>
                      </w:tabs>
                      <w:spacing w:before="0" w:line="187" w:lineRule="auto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position w:val="-11"/>
                        <w:sz w:val="18"/>
                      </w:rPr>
                      <w:t>25.5%</w:t>
                      <w:tab/>
                    </w:r>
                    <w:r>
                      <w:rPr>
                        <w:color w:val="404040"/>
                        <w:sz w:val="18"/>
                      </w:rPr>
                      <w:t>19.8%</w:t>
                    </w:r>
                  </w:p>
                </w:txbxContent>
              </v:textbox>
            </v:shape>
            <v:shape id="_x0000_s1284" type="#_x0000_t202" style="width:540;height:238;left:1741;position:absolute;top:681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25.9%</w:t>
                    </w:r>
                  </w:p>
                </w:txbxContent>
              </v:textbox>
            </v:shape>
            <v:shape id="_x0000_s1285" type="#_x0000_t202" style="width:2944;height:376;left:2542;position:absolute;top:670" filled="f" stroked="f">
              <v:textbox inset="0,0,0,0">
                <w:txbxContent>
                  <w:p>
                    <w:pPr>
                      <w:tabs>
                        <w:tab w:val="left" w:pos="800"/>
                        <w:tab w:val="left" w:pos="1602"/>
                        <w:tab w:val="left" w:pos="2403"/>
                      </w:tabs>
                      <w:spacing w:before="0" w:line="187" w:lineRule="auto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position w:val="1"/>
                        <w:sz w:val="18"/>
                      </w:rPr>
                      <w:t>25.7%</w:t>
                      <w:tab/>
                    </w:r>
                    <w:r>
                      <w:rPr>
                        <w:color w:val="404040"/>
                        <w:sz w:val="18"/>
                      </w:rPr>
                      <w:t>26.2%</w:t>
                      <w:tab/>
                    </w:r>
                    <w:r>
                      <w:rPr>
                        <w:color w:val="404040"/>
                        <w:position w:val="2"/>
                        <w:sz w:val="18"/>
                      </w:rPr>
                      <w:t>25.4%</w:t>
                      <w:tab/>
                    </w:r>
                    <w:r>
                      <w:rPr>
                        <w:color w:val="404040"/>
                        <w:position w:val="-11"/>
                        <w:sz w:val="18"/>
                      </w:rPr>
                      <w:t>31.9%</w:t>
                    </w:r>
                  </w:p>
                </w:txbxContent>
              </v:textbox>
            </v:shape>
            <v:shape id="_x0000_s1286" type="#_x0000_t202" style="width:540;height:238;left:939;position:absolute;top:1465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23.5%</w:t>
                    </w:r>
                  </w:p>
                </w:txbxContent>
              </v:textbox>
            </v:shape>
            <v:shape id="_x0000_s1287" type="#_x0000_t202" style="width:540;height:238;left:138;position:absolute;top:1771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26.6%</w:t>
                    </w:r>
                  </w:p>
                </w:txbxContent>
              </v:textbox>
            </v:shape>
            <v:shape id="_x0000_s1288" type="#_x0000_t202" style="width:540;height:238;left:1741;position:absolute;top:1817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28.1%</w:t>
                    </w:r>
                  </w:p>
                </w:txbxContent>
              </v:textbox>
            </v:shape>
            <v:shape id="_x0000_s1289" type="#_x0000_t202" style="width:541;height:239;left:2542;position:absolute;top:1752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25.5%</w:t>
                    </w:r>
                  </w:p>
                </w:txbxContent>
              </v:textbox>
            </v:shape>
            <v:shape id="_x0000_s1290" type="#_x0000_t202" style="width:540;height:238;left:3343;position:absolute;top:1802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26.9%</w:t>
                    </w:r>
                  </w:p>
                </w:txbxContent>
              </v:textbox>
            </v:shape>
            <v:shape id="_x0000_s1291" type="#_x0000_t202" style="width:540;height:238;left:4144;position:absolute;top:1755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26.2%</w:t>
                    </w:r>
                  </w:p>
                </w:txbxContent>
              </v:textbox>
            </v:shape>
            <v:shape id="_x0000_s1292" type="#_x0000_t202" style="width:540;height:238;left:4946;position:absolute;top:2210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34.7%</w:t>
                    </w:r>
                  </w:p>
                </w:txbxContent>
              </v:textbox>
            </v:shape>
            <v:shape id="_x0000_s1293" type="#_x0000_t202" style="width:540;height:238;left:138;position:absolute;top:2848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24.6%</w:t>
                    </w:r>
                  </w:p>
                </w:txbxContent>
              </v:textbox>
            </v:shape>
            <v:shape id="_x0000_s1294" type="#_x0000_t202" style="width:540;height:238;left:939;position:absolute;top:2708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35.6%</w:t>
                    </w:r>
                  </w:p>
                </w:txbxContent>
              </v:textbox>
            </v:shape>
            <v:shape id="_x0000_s1295" type="#_x0000_t202" style="width:540;height:238;left:1741;position:absolute;top:2954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25.9%</w:t>
                    </w:r>
                  </w:p>
                </w:txbxContent>
              </v:textbox>
            </v:shape>
            <v:shape id="_x0000_s1296" type="#_x0000_t202" style="width:540;height:238;left:2542;position:absolute;top:2818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25.1%</w:t>
                    </w:r>
                  </w:p>
                </w:txbxContent>
              </v:textbox>
            </v:shape>
            <v:shape id="_x0000_s1297" type="#_x0000_t202" style="width:540;height:238;left:3343;position:absolute;top:2856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23.2%</w:t>
                    </w:r>
                  </w:p>
                </w:txbxContent>
              </v:textbox>
            </v:shape>
            <v:shape id="_x0000_s1298" type="#_x0000_t202" style="width:540;height:238;left:4144;position:absolute;top:2793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23.1%</w:t>
                    </w:r>
                  </w:p>
                </w:txbxContent>
              </v:textbox>
            </v:shape>
            <v:shape id="_x0000_s1299" type="#_x0000_t202" style="width:540;height:238;left:4946;position:absolute;top:3262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15.3%</w:t>
                    </w:r>
                  </w:p>
                </w:txbxContent>
              </v:textbox>
            </v:shape>
            <v:shape id="_x0000_s1300" type="#_x0000_t202" style="width:540;height:238;left:138;position:absolute;top:3854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23.2%</w:t>
                    </w:r>
                  </w:p>
                </w:txbxContent>
              </v:textbox>
            </v:shape>
            <v:shape id="_x0000_s1301" type="#_x0000_t202" style="width:540;height:238;left:939;position:absolute;top:3901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21.1%</w:t>
                    </w:r>
                  </w:p>
                </w:txbxContent>
              </v:textbox>
            </v:shape>
            <v:shape id="_x0000_s1302" type="#_x0000_t202" style="width:540;height:238;left:1741;position:absolute;top:3921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20.1%</w:t>
                    </w:r>
                  </w:p>
                </w:txbxContent>
              </v:textbox>
            </v:shape>
            <v:shape id="_x0000_s1303" type="#_x0000_t202" style="width:540;height:238;left:2542;position:absolute;top:3845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23.7%</w:t>
                    </w:r>
                  </w:p>
                </w:txbxContent>
              </v:textbox>
            </v:shape>
            <v:shape id="_x0000_s1304" type="#_x0000_t202" style="width:2143;height:390;left:3343;position:absolute;top:3812" filled="f" stroked="f">
              <v:textbox inset="0,0,0,0">
                <w:txbxContent>
                  <w:p>
                    <w:pPr>
                      <w:tabs>
                        <w:tab w:val="left" w:pos="801"/>
                        <w:tab w:val="left" w:pos="1602"/>
                      </w:tabs>
                      <w:spacing w:before="0" w:line="192" w:lineRule="auto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position w:val="-2"/>
                        <w:sz w:val="18"/>
                      </w:rPr>
                      <w:t>23.8%</w:t>
                      <w:tab/>
                    </w:r>
                    <w:r>
                      <w:rPr>
                        <w:color w:val="404040"/>
                        <w:sz w:val="18"/>
                      </w:rPr>
                      <w:t>25.3%</w:t>
                      <w:tab/>
                    </w:r>
                    <w:r>
                      <w:rPr>
                        <w:color w:val="404040"/>
                        <w:position w:val="-14"/>
                        <w:sz w:val="18"/>
                      </w:rPr>
                      <w:t>18.1%</w:t>
                    </w:r>
                  </w:p>
                </w:txbxContent>
              </v:textbox>
            </v:shape>
            <v:shape id="_x0000_s1305" type="#_x0000_t202" style="width:380;height:238;left:220;position:absolute;top:4625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整体</w:t>
                    </w:r>
                  </w:p>
                </w:txbxContent>
              </v:textbox>
            </v:shape>
            <v:shape id="_x0000_s1306" type="#_x0000_t202" style="width:380;height:238;left:1021;position:absolute;top:4625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西部</w:t>
                    </w:r>
                  </w:p>
                </w:txbxContent>
              </v:textbox>
            </v:shape>
            <v:shape id="_x0000_s1307" type="#_x0000_t202" style="width:380;height:238;left:1822;position:absolute;top:4625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华中</w:t>
                    </w:r>
                  </w:p>
                </w:txbxContent>
              </v:textbox>
            </v:shape>
            <v:shape id="_x0000_s1308" type="#_x0000_t202" style="width:380;height:238;left:2624;position:absolute;top:4625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华南</w:t>
                    </w:r>
                  </w:p>
                </w:txbxContent>
              </v:textbox>
            </v:shape>
            <v:shape id="_x0000_s1309" type="#_x0000_t202" style="width:380;height:238;left:3425;position:absolute;top:4625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华北</w:t>
                    </w:r>
                  </w:p>
                </w:txbxContent>
              </v:textbox>
            </v:shape>
            <v:shape id="_x0000_s1310" type="#_x0000_t202" style="width:380;height:238;left:4226;position:absolute;top:4625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华东</w:t>
                    </w:r>
                  </w:p>
                </w:txbxContent>
              </v:textbox>
            </v:shape>
            <v:shape id="_x0000_s1311" type="#_x0000_t202" style="width:380;height:238;left:5028;position:absolute;top:4625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东北</w:t>
                    </w:r>
                  </w:p>
                </w:txbxContent>
              </v:textbox>
            </v:shape>
            <w10:wrap type="none"/>
          </v:group>
        </w:pict>
      </w:r>
      <w:r>
        <w:rPr>
          <w:sz w:val="20"/>
        </w:rPr>
        <w:tab/>
      </w:r>
      <w:r>
        <w:rPr>
          <w:position w:val="6"/>
          <w:sz w:val="20"/>
        </w:rPr>
        <w:pict>
          <v:group id="_x0000_i1312" style="width:280.35pt;height:249pt;mso-position-horizontal-relative:char;mso-position-vertical-relative:line" coordorigin="0,0" coordsize="5607,4980">
            <v:shape id="_x0000_s1313" style="width:1203;height:1380;left:199;position:absolute;top:3099" coordorigin="199,3100" coordsize="1203,1380" path="m600,3474l199,3474,199,4480,600,4480,600,3474xm1402,3100l1001,3100,1001,4480,1402,4480,1402,3100xe" filled="t" fillcolor="#b1d234" stroked="f">
              <v:fill type="solid"/>
              <v:path arrowok="t"/>
            </v:shape>
            <v:line id="_x0000_s1314" style="position:absolute" from="1001,3100" to="600,3474" stroked="t" strokecolor="#7e7e7e" strokeweight="0.24pt">
              <v:stroke dashstyle="solid"/>
            </v:line>
            <v:rect id="_x0000_s1315" style="width:401;height:1090;left:1802;position:absolute;top:3389" filled="t" fillcolor="#b1d234" stroked="f">
              <v:fill type="solid"/>
            </v:rect>
            <v:line id="_x0000_s1316" style="position:absolute" from="1802,3390" to="1402,3100" stroked="t" strokecolor="#7e7e7e" strokeweight="0.24pt">
              <v:stroke dashstyle="solid"/>
            </v:line>
            <v:rect id="_x0000_s1317" style="width:401;height:898;left:2604;position:absolute;top:3581" filled="t" fillcolor="#b1d234" stroked="f">
              <v:fill type="solid"/>
            </v:rect>
            <v:line id="_x0000_s1318" style="position:absolute" from="2604,3582" to="2203,3390" stroked="t" strokecolor="#7e7e7e" strokeweight="0.24pt">
              <v:stroke dashstyle="solid"/>
            </v:line>
            <v:line id="_x0000_s1319" style="position:absolute" from="3002,3564" to="3406,3564" stroked="t" strokecolor="#7e7e7e" strokeweight="2.04pt">
              <v:stroke dashstyle="solid"/>
            </v:line>
            <v:shape id="_x0000_s1320" style="width:2806;height:1112;left:199;position:absolute;top:2470" coordorigin="199,2471" coordsize="2806,1112" path="m600,2941l199,2941,199,3474,600,3474,600,2941xm1402,2471l1001,2471,1001,3100,1402,3100,1402,2471xm2203,2838l1802,2838,1802,3390,2203,3390,2203,2838xm3005,2915l2604,2915,2604,3582,3005,3582,3005,2915xe" filled="t" fillcolor="#8ac53e" stroked="f">
              <v:fill type="solid"/>
              <v:path arrowok="t"/>
            </v:shape>
            <v:rect id="_x0000_s1321" style="width:401;height:783;left:4204;position:absolute;top:3697" filled="t" fillcolor="#b1d234" stroked="f">
              <v:fill type="solid"/>
            </v:rect>
            <v:line id="_x0000_s1322" style="position:absolute" from="4205,3697" to="3804,3546" stroked="t" strokecolor="#7e7e7e" strokeweight="0.24pt">
              <v:stroke dashstyle="solid"/>
            </v:line>
            <v:rect id="_x0000_s1323" style="width:401;height:982;left:5006;position:absolute;top:3497" filled="t" fillcolor="#b1d234" stroked="f">
              <v:fill type="solid"/>
            </v:rect>
            <v:line id="_x0000_s1324" style="position:absolute" from="5006,3498" to="4606,3697" stroked="t" strokecolor="#7e7e7e" strokeweight="0.24pt">
              <v:stroke dashstyle="solid"/>
            </v:line>
            <v:rect id="_x0000_s1325" style="width:401;height:497;left:3403;position:absolute;top:3049" filled="t" fillcolor="#8ac53e" stroked="f">
              <v:fill type="solid"/>
            </v:rect>
            <v:shape id="_x0000_s1326" style="width:4407;height:812;left:600;position:absolute;top:2470" coordorigin="600,2471" coordsize="4407,812" path="m1001,2471l600,2941m1802,2838l1402,2471m2604,2915l2203,2838m3403,3049l3005,2915m4205,3282l3804,3049m5006,3121l4606,3282e" filled="f" stroked="t" strokecolor="#7e7e7e" strokeweight="0.24pt">
              <v:stroke dashstyle="solid"/>
              <v:path arrowok="t"/>
            </v:shape>
            <v:shape id="_x0000_s1327" style="width:5208;height:1407;left:199;position:absolute;top:1875" coordorigin="199,1876" coordsize="5208,1407" path="m600,2108l199,2108,199,2941,600,2941,600,2108xm1402,1876l1001,1876,1001,2471,1402,2471,1402,1876xm2203,1926l1802,1926,1802,2838,2203,2838,2203,1926xm3005,2072l2604,2072,2604,2915,3005,2915,3005,2072xm3804,2260l3403,2260,3403,3049,3804,3049,3804,2260xm4606,2300l4205,2300,4205,3282,4606,3282,4606,2300xm5407,2372l5006,2372,5006,3121,5407,3121,5407,2372xe" filled="t" fillcolor="yellow" stroked="f">
              <v:fill type="solid"/>
              <v:path arrowok="t"/>
            </v:shape>
            <v:shape id="_x0000_s1328" style="width:4407;height:497;left:600;position:absolute;top:1875" coordorigin="600,1876" coordsize="4407,497" path="m1001,1876l600,2108m1802,1926l1402,1876m2604,2072l2203,1926m3403,2260l3005,2072m4205,2300l3804,2260m5006,2372l4606,2300e" filled="f" stroked="t" strokecolor="#7e7e7e" strokeweight="0.24pt">
              <v:stroke dashstyle="solid"/>
              <v:path arrowok="t"/>
            </v:shape>
            <v:shape id="_x0000_s1329" style="width:5208;height:2100;left:199;position:absolute;top:272" coordorigin="199,272" coordsize="5208,2100" path="m600,272l199,272,199,2108,600,2108,600,272xm1402,272l1001,272,1001,1876,1402,1876,1402,272xm2203,272l1802,272,1802,1926,2203,1926,2203,272xm3005,272l2604,272,2604,2072,3005,2072,3005,272xm3804,272l3403,272,3403,2260,3804,2260,3804,272xm4606,272l4205,272,4205,2300,4606,2300,4606,272xm5407,272l5006,272,5006,2372,5407,2372,5407,272xe" filled="t" fillcolor="#a6a6a6" stroked="f">
              <v:fill type="solid"/>
              <v:path arrowok="t"/>
            </v:shape>
            <v:shape id="_x0000_s1330" style="width:4407;height:2;left:600;position:absolute;top:272" coordorigin="600,272" coordsize="4407,0" path="m1001,272l600,272m1802,272l1402,272m2604,272l2203,272m3403,272l3005,272m4205,272l3804,272m5006,272l4606,272e" filled="f" stroked="t" strokecolor="#7e7e7e" strokeweight="0.24pt">
              <v:stroke dashstyle="solid"/>
              <v:path arrowok="t"/>
            </v:shape>
            <v:line id="_x0000_s1331" style="position:absolute" from="0,4480" to="5606,4480" stroked="t" strokecolor="#d9d9d9" strokeweight="0.72pt">
              <v:stroke dashstyle="solid"/>
            </v:line>
            <v:shape id="_x0000_s1332" style="width:4724;height:4960;left:861;position:absolute;top:10" coordorigin="862,10" coordsize="4724,4960" path="m862,4954l1655,4954,1655,14,862,14,862,4954xm3243,4970l4037,4970,4037,30,3243,30,3243,4970xm4791,4950l5585,4950,5585,10,4791,10,4791,4950xe" filled="f" stroked="t" strokecolor="#f38285" strokeweight="1pt">
              <v:stroke dashstyle="shortDash"/>
              <v:path arrowok="t"/>
            </v:shape>
            <v:shape id="_x0000_s1333" type="#_x0000_t202" style="width:540;height:238;left:139;position:absolute;top:1073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43.6%</w:t>
                    </w:r>
                  </w:p>
                </w:txbxContent>
              </v:textbox>
            </v:shape>
            <v:shape id="_x0000_s1334" type="#_x0000_t202" style="width:540;height:238;left:940;position:absolute;top:956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38.1%</w:t>
                    </w:r>
                  </w:p>
                </w:txbxContent>
              </v:textbox>
            </v:shape>
            <v:shape id="_x0000_s1335" type="#_x0000_t202" style="width:541;height:239;left:1742;position:absolute;top:981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39.3%</w:t>
                    </w:r>
                  </w:p>
                </w:txbxContent>
              </v:textbox>
            </v:shape>
            <v:shape id="_x0000_s1336" type="#_x0000_t202" style="width:540;height:238;left:2543;position:absolute;top:1054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42.8%</w:t>
                    </w:r>
                  </w:p>
                </w:txbxContent>
              </v:textbox>
            </v:shape>
            <v:shape id="_x0000_s1337" type="#_x0000_t202" style="width:1341;height:258;left:3344;position:absolute;top:1148" filled="f" stroked="f">
              <v:textbox inset="0,0,0,0">
                <w:txbxContent>
                  <w:p>
                    <w:pPr>
                      <w:tabs>
                        <w:tab w:val="left" w:pos="801"/>
                      </w:tabs>
                      <w:spacing w:before="0" w:line="25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47.2%</w:t>
                      <w:tab/>
                    </w:r>
                    <w:r>
                      <w:rPr>
                        <w:color w:val="404040"/>
                        <w:position w:val="-1"/>
                        <w:sz w:val="18"/>
                      </w:rPr>
                      <w:t>48.2%</w:t>
                    </w:r>
                  </w:p>
                </w:txbxContent>
              </v:textbox>
            </v:shape>
            <v:shape id="_x0000_s1338" type="#_x0000_t202" style="width:540;height:238;left:4947;position:absolute;top:1205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49.9%</w:t>
                    </w:r>
                  </w:p>
                </w:txbxContent>
              </v:textbox>
            </v:shape>
            <v:shape id="_x0000_s1339" type="#_x0000_t202" style="width:540;height:238;left:940;position:absolute;top:2055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14.2%</w:t>
                    </w:r>
                  </w:p>
                </w:txbxContent>
              </v:textbox>
            </v:shape>
            <v:shape id="_x0000_s1340" type="#_x0000_t202" style="width:540;height:238;left:139;position:absolute;top:2407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19.8%</w:t>
                    </w:r>
                  </w:p>
                </w:txbxContent>
              </v:textbox>
            </v:shape>
            <v:shape id="_x0000_s1341" type="#_x0000_t202" style="width:540;height:238;left:1742;position:absolute;top:2264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21.7%</w:t>
                    </w:r>
                  </w:p>
                </w:txbxContent>
              </v:textbox>
            </v:shape>
            <v:shape id="_x0000_s1342" type="#_x0000_t202" style="width:540;height:238;left:2543;position:absolute;top:2375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20.0%</w:t>
                    </w:r>
                  </w:p>
                </w:txbxContent>
              </v:textbox>
            </v:shape>
            <v:shape id="_x0000_s1343" type="#_x0000_t202" style="width:540;height:238;left:940;position:absolute;top:2668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15.0%</w:t>
                    </w:r>
                  </w:p>
                </w:txbxContent>
              </v:textbox>
            </v:shape>
            <v:shape id="_x0000_s1344" type="#_x0000_t202" style="width:540;height:238;left:3344;position:absolute;top:2537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18.8%</w:t>
                    </w:r>
                  </w:p>
                </w:txbxContent>
              </v:textbox>
            </v:shape>
            <v:shape id="_x0000_s1345" type="#_x0000_t202" style="width:540;height:238;left:4145;position:absolute;top:2673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23.4%</w:t>
                    </w:r>
                  </w:p>
                </w:txbxContent>
              </v:textbox>
            </v:shape>
            <v:shape id="_x0000_s1346" type="#_x0000_t202" style="width:540;height:238;left:4947;position:absolute;top:2629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17.8%</w:t>
                    </w:r>
                  </w:p>
                </w:txbxContent>
              </v:textbox>
            </v:shape>
            <v:shape id="_x0000_s1347" type="#_x0000_t202" style="width:540;height:238;left:139;position:absolute;top:3090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12.7%</w:t>
                    </w:r>
                  </w:p>
                </w:txbxContent>
              </v:textbox>
            </v:shape>
            <v:shape id="_x0000_s1348" type="#_x0000_t202" style="width:1342;height:371;left:1742;position:absolute;top:2996" filled="f" stroked="f">
              <v:textbox inset="0,0,0,0">
                <w:txbxContent>
                  <w:p>
                    <w:pPr>
                      <w:tabs>
                        <w:tab w:val="left" w:pos="801"/>
                      </w:tabs>
                      <w:spacing w:before="0" w:line="192" w:lineRule="auto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13.1%</w:t>
                      <w:tab/>
                    </w:r>
                    <w:r>
                      <w:rPr>
                        <w:color w:val="404040"/>
                        <w:position w:val="-12"/>
                        <w:sz w:val="18"/>
                      </w:rPr>
                      <w:t>15.8%</w:t>
                    </w:r>
                  </w:p>
                </w:txbxContent>
              </v:textbox>
            </v:shape>
            <v:shape id="_x0000_s1349" type="#_x0000_t202" style="width:540;height:238;left:3344;position:absolute;top:3179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11.8%</w:t>
                    </w:r>
                  </w:p>
                </w:txbxContent>
              </v:textbox>
            </v:shape>
            <v:shape id="_x0000_s1350" type="#_x0000_t202" style="width:541;height:239;left:139;position:absolute;top:3860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23.9%</w:t>
                    </w:r>
                  </w:p>
                </w:txbxContent>
              </v:textbox>
            </v:shape>
            <v:shape id="_x0000_s1351" type="#_x0000_t202" style="width:540;height:238;left:940;position:absolute;top:3673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32.8%</w:t>
                    </w:r>
                  </w:p>
                </w:txbxContent>
              </v:textbox>
            </v:shape>
            <v:shape id="_x0000_s1352" type="#_x0000_t202" style="width:540;height:238;left:1742;position:absolute;top:3817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25.9%</w:t>
                    </w:r>
                  </w:p>
                </w:txbxContent>
              </v:textbox>
            </v:shape>
            <v:shape id="_x0000_s1353" type="#_x0000_t202" style="width:126;height:238;left:2543;position:absolute;top:3913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pacing w:val="-1"/>
                        <w:sz w:val="18"/>
                      </w:rPr>
                      <w:t>2</w:t>
                    </w:r>
                  </w:p>
                </w:txbxContent>
              </v:textbox>
            </v:shape>
            <v:shape id="_x0000_s1354" type="#_x0000_t202" style="width:540;height:238;left:4145;position:absolute;top:3971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18.6%</w:t>
                    </w:r>
                  </w:p>
                </w:txbxContent>
              </v:textbox>
            </v:shape>
            <v:shape id="_x0000_s1355" type="#_x0000_t202" style="width:540;height:238;left:4947;position:absolute;top:3872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23.3%</w:t>
                    </w:r>
                  </w:p>
                </w:txbxContent>
              </v:textbox>
            </v:shape>
            <v:shape id="_x0000_s1356" type="#_x0000_t202" style="width:380;height:238;left:221;position:absolute;top:4644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整体</w:t>
                    </w:r>
                  </w:p>
                </w:txbxContent>
              </v:textbox>
            </v:shape>
            <v:shape id="_x0000_s1357" type="#_x0000_t202" style="width:380;height:238;left:1823;position:absolute;top:4644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华东</w:t>
                    </w:r>
                  </w:p>
                </w:txbxContent>
              </v:textbox>
            </v:shape>
            <v:shape id="_x0000_s1358" type="#_x0000_t202" style="width:380;height:238;left:2625;position:absolute;top:4644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华北</w:t>
                    </w:r>
                  </w:p>
                </w:txbxContent>
              </v:textbox>
            </v:shape>
            <v:shape id="_x0000_s1359" type="#_x0000_t202" style="width:380;height:238;left:4227;position:absolute;top:4644" filled="f" stroked="f">
              <v:textbox inset="0,0,0,0">
                <w:txbxContent>
                  <w:p>
                    <w:pPr>
                      <w:spacing w:before="0" w:line="238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华中</w:t>
                    </w:r>
                  </w:p>
                </w:txbxContent>
              </v:textbox>
            </v:shape>
            <v:shape id="_x0000_s1360" type="#_x0000_t202" style="width:774;height:465;left:4801;position:absolute;top:4486" filled="f" stroked="f">
              <v:textbox inset="0,0,0,0">
                <w:txbxContent>
                  <w:p>
                    <w:pPr>
                      <w:spacing w:before="111"/>
                      <w:ind w:left="227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华南</w:t>
                    </w:r>
                  </w:p>
                </w:txbxContent>
              </v:textbox>
            </v:shape>
            <v:shape id="_x0000_s1361" type="#_x0000_t202" style="width:774;height:465;left:3253;position:absolute;top:4486" filled="f" stroked="f">
              <v:textbox inset="0,0,0,0">
                <w:txbxContent>
                  <w:p>
                    <w:pPr>
                      <w:spacing w:before="111"/>
                      <w:ind w:left="173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东北</w:t>
                    </w:r>
                  </w:p>
                </w:txbxContent>
              </v:textbox>
            </v:shape>
            <v:shape id="_x0000_s1362" type="#_x0000_t202" style="width:774;height:465;left:871;position:absolute;top:4486" filled="f" stroked="f">
              <v:textbox inset="0,0,0,0">
                <w:txbxContent>
                  <w:p>
                    <w:pPr>
                      <w:spacing w:before="111"/>
                      <w:ind w:left="15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西部</w:t>
                    </w:r>
                  </w:p>
                </w:txbxContent>
              </v:textbox>
            </v:shape>
            <v:shape id="_x0000_s1363" type="#_x0000_t202" style="width:401;height:948;left:3403;position:absolute;top:3524" filled="t" fillcolor="#b1d234" stroked="f">
              <v:fill type="solid"/>
              <v:textbox inset="0,0,0,0">
                <w:txbxContent>
                  <w:p>
                    <w:pPr>
                      <w:spacing w:before="10" w:line="240" w:lineRule="auto"/>
                      <w:rPr>
                        <w:b/>
                        <w:sz w:val="17"/>
                      </w:rPr>
                    </w:pPr>
                  </w:p>
                  <w:p>
                    <w:pPr>
                      <w:spacing w:before="0"/>
                      <w:ind w:left="152" w:right="-72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.2%</w:t>
                    </w:r>
                  </w:p>
                </w:txbxContent>
              </v:textbox>
            </v:shape>
            <v:shape id="_x0000_s1364" type="#_x0000_t202" style="width:151;height:927;left:3253;position:absolute;top:3545" filled="f" stroked="f">
              <v:textbox inset="0,0,0,0">
                <w:txbxContent>
                  <w:p>
                    <w:pPr>
                      <w:spacing w:before="8" w:line="240" w:lineRule="auto"/>
                      <w:rPr>
                        <w:b/>
                        <w:sz w:val="16"/>
                      </w:rPr>
                    </w:pPr>
                  </w:p>
                  <w:p>
                    <w:pPr>
                      <w:spacing w:before="0"/>
                      <w:ind w:left="91" w:right="-159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22</w:t>
                    </w:r>
                  </w:p>
                </w:txbxContent>
              </v:textbox>
            </v:shape>
            <v:shape id="_x0000_s1365" type="#_x0000_t202" style="width:639;height:948;left:2604;position:absolute;top:3524" filled="f" stroked="f">
              <v:textbox inset="0,0,0,0">
                <w:txbxContent>
                  <w:p>
                    <w:pPr>
                      <w:spacing w:before="9" w:line="240" w:lineRule="auto"/>
                      <w:rPr>
                        <w:b/>
                        <w:sz w:val="18"/>
                      </w:rPr>
                    </w:pPr>
                  </w:p>
                  <w:p>
                    <w:pPr>
                      <w:spacing w:before="1"/>
                      <w:ind w:left="45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1.4%</w:t>
                    </w:r>
                  </w:p>
                </w:txbxContent>
              </v:textbox>
            </v:shape>
            <v:shape id="_x0000_s1366" type="#_x0000_t202" style="width:401;height:416;left:4204;position:absolute;top:3281" filled="t" fillcolor="#8ac53e" stroked="f">
              <v:fill type="solid"/>
              <v:textbox inset="0,0,0,0">
                <w:txbxContent>
                  <w:p>
                    <w:pPr>
                      <w:spacing w:before="43"/>
                      <w:ind w:left="-7" w:right="-15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9.9%</w:t>
                    </w:r>
                  </w:p>
                </w:txbxContent>
              </v:textbox>
            </v:shape>
            <v:shape id="_x0000_s1367" type="#_x0000_t202" style="width:401;height:428;left:5006;position:absolute;top:3097" filled="t" fillcolor="#8ac53e" stroked="f">
              <v:fill type="solid"/>
              <v:textbox inset="0,0,0,0">
                <w:txbxContent>
                  <w:p>
                    <w:pPr>
                      <w:spacing w:before="47"/>
                      <w:ind w:left="-7" w:right="-15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404040"/>
                        <w:sz w:val="18"/>
                      </w:rPr>
                      <w:t>9.0%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 w:line="240" w:lineRule="auto"/>
        <w:rPr>
          <w:sz w:val="20"/>
        </w:rPr>
        <w:sectPr>
          <w:headerReference w:type="default" r:id="rId50"/>
          <w:footerReference w:type="default" r:id="rId51"/>
          <w:pgSz w:w="14400" w:h="10800" w:orient="landscape"/>
          <w:pgMar w:top="1300" w:right="200" w:bottom="300" w:left="60" w:header="463" w:footer="106"/>
          <w:pgNumType w:start="16"/>
          <w:cols w:space="708"/>
        </w:sectPr>
      </w:pPr>
    </w:p>
    <w:p>
      <w:pPr>
        <w:tabs>
          <w:tab w:val="left" w:pos="2050"/>
          <w:tab w:val="left" w:pos="3776"/>
          <w:tab w:val="left" w:pos="5396"/>
        </w:tabs>
        <w:spacing w:before="0" w:line="292" w:lineRule="exact"/>
        <w:ind w:left="794" w:right="0" w:firstLine="0"/>
        <w:jc w:val="center"/>
        <w:rPr>
          <w:sz w:val="18"/>
        </w:rPr>
      </w:pPr>
      <w:r>
        <w:pict>
          <v:rect id="_x0000_s1368" style="width:5.4pt;height:5.4pt;margin-top:4.2pt;margin-left:54.24pt;mso-position-horizontal-relative:page;position:absolute;z-index:251702272" filled="t" fillcolor="#b1d234" stroked="f">
            <v:fill type="solid"/>
          </v:rect>
        </w:pict>
      </w:r>
      <w:r>
        <w:pict>
          <v:rect id="_x0000_s1369" style="width:5.4pt;height:5.4pt;margin-top:4.2pt;margin-left:117pt;mso-position-horizontal-relative:page;position:absolute;z-index:-251612160" filled="t" fillcolor="#8ac53e" stroked="f">
            <v:fill type="solid"/>
          </v:rect>
        </w:pict>
      </w:r>
      <w:r>
        <w:pict>
          <v:rect id="_x0000_s1370" style="width:5.4pt;height:5.4pt;margin-top:4.2pt;margin-left:203.28pt;mso-position-horizontal-relative:page;position:absolute;z-index:-251611136" filled="t" fillcolor="yellow" stroked="f">
            <v:fill type="solid"/>
          </v:rect>
        </w:pict>
      </w:r>
      <w:r>
        <w:pict>
          <v:rect id="_x0000_s1371" style="width:5.4pt;height:5.4pt;margin-top:4.2pt;margin-left:284.28pt;mso-position-horizontal-relative:page;position:absolute;z-index:-251610112" filled="t" fillcolor="#a6a6a6" stroked="f">
            <v:fill type="solid"/>
          </v:rect>
        </w:pict>
      </w:r>
      <w:r>
        <w:pict>
          <v:rect id="_x0000_s1372" style="width:5.4pt;height:5.28pt;margin-top:5.28pt;margin-left:380.16pt;mso-position-horizontal-relative:page;position:absolute;z-index:251703296" filled="t" fillcolor="#b1d234" stroked="f">
            <v:fill type="solid"/>
          </v:rect>
        </w:pict>
      </w:r>
      <w:r>
        <w:pict>
          <v:rect id="_x0000_s1373" style="width:5.4pt;height:5.28pt;margin-top:5.28pt;margin-left:453.48pt;mso-position-horizontal-relative:page;position:absolute;z-index:-251609088" filled="t" fillcolor="#8ac53e" stroked="f">
            <v:fill type="solid"/>
          </v:rect>
        </w:pict>
      </w:r>
      <w:r>
        <w:pict>
          <v:rect id="_x0000_s1374" style="width:5.28pt;height:5.28pt;margin-top:467.4pt;margin-left:539.16pt;mso-position-horizontal-relative:page;mso-position-vertical-relative:page;position:absolute;z-index:-251608064" filled="t" fillcolor="yellow" stroked="f">
            <v:fill type="solid"/>
          </v:rect>
        </w:pict>
      </w:r>
      <w:r>
        <w:pict>
          <v:rect id="_x0000_s1375" style="width:5.4pt;height:5.28pt;margin-top:467.4pt;margin-left:619.44pt;mso-position-horizontal-relative:page;mso-position-vertical-relative:page;position:absolute;z-index:-251607040" filled="t" fillcolor="#a6a6a6" stroked="f">
            <v:fill type="solid"/>
          </v:rect>
        </w:pict>
      </w:r>
      <w:r>
        <w:rPr>
          <w:color w:val="404040"/>
          <w:sz w:val="18"/>
        </w:rPr>
        <w:t>10次及以上</w:t>
        <w:tab/>
        <w:t>5-10次（含5次）</w:t>
        <w:tab/>
        <w:t>3-5次（含3次）</w:t>
        <w:tab/>
        <w:t>1-3次（含1次）</w:t>
      </w:r>
    </w:p>
    <w:p>
      <w:pPr>
        <w:spacing w:before="120"/>
        <w:ind w:left="789" w:right="0" w:firstLine="0"/>
        <w:jc w:val="center"/>
        <w:rPr>
          <w:sz w:val="16"/>
        </w:rPr>
      </w:pPr>
      <w:r>
        <w:rPr>
          <w:color w:val="7E7E7E"/>
          <w:sz w:val="16"/>
        </w:rPr>
        <w:t>数据来源：N=2821，2015年11月-2015年12月通过iUserSurvey在iClick社区联机调研获得。</w:t>
      </w:r>
    </w:p>
    <w:p>
      <w:pPr>
        <w:tabs>
          <w:tab w:val="left" w:pos="1668"/>
          <w:tab w:val="left" w:pos="3381"/>
          <w:tab w:val="left" w:pos="4988"/>
        </w:tabs>
        <w:spacing w:before="0" w:line="312" w:lineRule="exact"/>
        <w:ind w:left="202" w:right="0" w:firstLine="0"/>
        <w:jc w:val="left"/>
        <w:rPr>
          <w:sz w:val="18"/>
        </w:rPr>
      </w:pPr>
      <w:r>
        <w:br w:type="column"/>
      </w:r>
      <w:r>
        <w:rPr>
          <w:color w:val="404040"/>
          <w:sz w:val="18"/>
        </w:rPr>
        <w:t>20000元以上</w:t>
        <w:tab/>
        <w:t>10001-20000元</w:t>
        <w:tab/>
        <w:t>5001-10000元</w:t>
        <w:tab/>
        <w:t>5000元以下</w:t>
      </w:r>
    </w:p>
    <w:p>
      <w:pPr>
        <w:spacing w:after="0" w:line="312" w:lineRule="exact"/>
        <w:jc w:val="left"/>
        <w:rPr>
          <w:sz w:val="18"/>
        </w:rPr>
        <w:sectPr>
          <w:headerReference w:type="default" r:id="rId52"/>
          <w:footerReference w:type="default" r:id="rId53"/>
          <w:type w:val="continuous"/>
          <w:pgSz w:w="14400" w:h="10800" w:orient="landscape"/>
          <w:pgMar w:top="840" w:right="200" w:bottom="280" w:left="60" w:header="708" w:footer="708"/>
          <w:pgNumType w:start="17"/>
          <w:cols w:num="2" w:space="708" w:equalWidth="0">
            <w:col w:w="7456" w:space="40"/>
            <w:col w:w="6644" w:space="0"/>
          </w:cols>
        </w:sectPr>
      </w:pPr>
    </w:p>
    <w:p>
      <w:pPr>
        <w:pStyle w:val="Heading2"/>
      </w:pPr>
      <w:r>
        <w:rPr>
          <w:color w:val="B1D234"/>
        </w:rPr>
        <w:t>奢侈品购买率、运动休闲和中档轻奢消费额体现城市级别差</w:t>
      </w:r>
    </w:p>
    <w:p>
      <w:pPr>
        <w:pStyle w:val="ListParagraph"/>
        <w:numPr>
          <w:ilvl w:val="0"/>
          <w:numId w:val="21"/>
        </w:numPr>
        <w:tabs>
          <w:tab w:val="left" w:pos="1329"/>
          <w:tab w:val="left" w:pos="1330"/>
        </w:tabs>
        <w:spacing w:before="0" w:after="0" w:line="469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城市级别越高，奢侈品服饰购买率越高，体现出超级城市在服饰上的高消费水平；</w:t>
      </w:r>
    </w:p>
    <w:p>
      <w:pPr>
        <w:pStyle w:val="ListParagraph"/>
        <w:numPr>
          <w:ilvl w:val="0"/>
          <w:numId w:val="21"/>
        </w:numPr>
        <w:tabs>
          <w:tab w:val="left" w:pos="1329"/>
          <w:tab w:val="left" w:pos="1330"/>
        </w:tabs>
        <w:spacing w:before="0" w:after="0" w:line="384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运动休闲和中档轻奢服饰购买率差异小，但其年消费额却因城市级别而异，城市级别越</w:t>
      </w:r>
    </w:p>
    <w:p>
      <w:pPr>
        <w:pStyle w:val="BodyText"/>
        <w:spacing w:line="488" w:lineRule="exact"/>
        <w:ind w:left="1329"/>
      </w:pPr>
      <w:r>
        <w:rPr>
          <w:color w:val="404040"/>
        </w:rPr>
        <w:t>高，年消费金额越高</w:t>
      </w:r>
    </w:p>
    <w:p>
      <w:pPr>
        <w:pStyle w:val="BodyText"/>
        <w:spacing w:before="16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54"/>
          <w:footerReference w:type="default" r:id="rId55"/>
          <w:pgSz w:w="14400" w:h="10800" w:orient="landscape"/>
          <w:pgMar w:top="1300" w:right="200" w:bottom="300" w:left="60" w:header="463" w:footer="106"/>
          <w:pgNumType w:start="18"/>
          <w:cols w:space="708"/>
        </w:sectPr>
      </w:pPr>
    </w:p>
    <w:p>
      <w:pPr>
        <w:spacing w:before="51" w:line="426" w:lineRule="exact"/>
        <w:ind w:left="2322" w:right="0" w:firstLine="0"/>
        <w:jc w:val="center"/>
        <w:rPr>
          <w:b/>
          <w:sz w:val="24"/>
        </w:rPr>
      </w:pPr>
      <w:r>
        <w:rPr>
          <w:b/>
          <w:color w:val="404040"/>
          <w:sz w:val="24"/>
        </w:rPr>
        <w:t>各档次服饰购买率</w:t>
      </w:r>
    </w:p>
    <w:p>
      <w:pPr>
        <w:spacing w:before="0" w:line="426" w:lineRule="exact"/>
        <w:ind w:left="2322" w:right="0" w:firstLine="0"/>
        <w:jc w:val="center"/>
        <w:rPr>
          <w:sz w:val="24"/>
        </w:rPr>
      </w:pPr>
      <w:r>
        <w:pict>
          <v:shape id="_x0000_s1376" style="width:1.2pt;height:28.15pt;margin-top:87.69pt;margin-left:152.52pt;mso-position-horizontal-relative:page;position:absolute;z-index:-251606016" coordorigin="3050,1754" coordsize="24,563" path="m3050,2317l3074,2317m3062,1754l3062,2313e" filled="f" stroked="t" strokecolor="#a6a6a6" strokeweight="0.36pt">
            <v:stroke dashstyle="shortDash"/>
            <v:path arrowok="t"/>
          </v:shape>
        </w:pict>
      </w:r>
      <w:r>
        <w:pict>
          <v:shape id="_x0000_s1377" style="width:1.1pt;height:27.9pt;margin-top:41.85pt;margin-left:152.64pt;mso-position-horizontal-relative:page;position:absolute;z-index:-251604992" coordorigin="3053,837" coordsize="22,558" path="m3053,1395l3074,1395m3064,837l3064,1391e" filled="f" stroked="t" strokecolor="#a6a6a6" strokeweight="0.36pt">
            <v:stroke dashstyle="shortDash"/>
            <v:path arrowok="t"/>
          </v:shape>
        </w:pict>
      </w:r>
      <w:r>
        <w:pict>
          <v:line id="_x0000_s1378" style="mso-position-horizontal-relative:page;position:absolute;z-index:-251603968" from="83.3pt,240.2pt" to="83.3pt,9.55pt" stroked="t" strokecolor="#d9d9d9" strokeweight="0.72pt">
            <v:stroke dashstyle="solid"/>
          </v:line>
        </w:pict>
      </w:r>
      <w:r>
        <w:rPr>
          <w:color w:val="404040"/>
          <w:sz w:val="24"/>
        </w:rPr>
        <w:t>城市级别对比</w:t>
      </w:r>
    </w:p>
    <w:p>
      <w:pPr>
        <w:spacing w:before="37"/>
        <w:ind w:left="2161" w:right="0" w:firstLine="0"/>
        <w:jc w:val="left"/>
        <w:rPr>
          <w:b/>
          <w:sz w:val="24"/>
        </w:rPr>
      </w:pPr>
      <w:r>
        <w:br w:type="column"/>
      </w:r>
      <w:r>
        <w:rPr>
          <w:b/>
          <w:color w:val="404040"/>
          <w:sz w:val="24"/>
        </w:rPr>
        <w:t>运动休闲服饰年消费额</w:t>
      </w:r>
    </w:p>
    <w:p>
      <w:pPr>
        <w:spacing w:before="37"/>
        <w:ind w:left="1624" w:right="0" w:firstLine="0"/>
        <w:jc w:val="left"/>
        <w:rPr>
          <w:b/>
          <w:sz w:val="24"/>
        </w:rPr>
      </w:pPr>
      <w:r>
        <w:br w:type="column"/>
      </w:r>
      <w:r>
        <w:rPr>
          <w:b/>
          <w:color w:val="404040"/>
          <w:sz w:val="24"/>
        </w:rPr>
        <w:t>中档轻奢服饰年消费额</w:t>
      </w:r>
    </w:p>
    <w:p>
      <w:pPr>
        <w:spacing w:after="0"/>
        <w:jc w:val="left"/>
        <w:rPr>
          <w:sz w:val="24"/>
        </w:rPr>
        <w:sectPr>
          <w:headerReference w:type="default" r:id="rId56"/>
          <w:footerReference w:type="default" r:id="rId57"/>
          <w:type w:val="continuous"/>
          <w:pgSz w:w="14400" w:h="10800" w:orient="landscape"/>
          <w:pgMar w:top="840" w:right="200" w:bottom="280" w:left="60" w:header="708" w:footer="708"/>
          <w:pgNumType w:start="19"/>
          <w:cols w:num="3" w:space="708" w:equalWidth="0">
            <w:col w:w="4244" w:space="40"/>
            <w:col w:w="4562" w:space="39"/>
            <w:col w:w="5255" w:space="0"/>
          </w:cols>
        </w:sectPr>
      </w:pPr>
    </w:p>
    <w:p>
      <w:pPr>
        <w:pStyle w:val="BodyText"/>
        <w:spacing w:before="6"/>
        <w:rPr>
          <w:b/>
          <w:sz w:val="2"/>
        </w:rPr>
      </w:pPr>
    </w:p>
    <w:tbl>
      <w:tblPr>
        <w:tblStyle w:val="TableNormal2"/>
        <w:tblW w:w="0" w:type="auto"/>
        <w:jc w:val="left"/>
        <w:tblInd w:w="3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0"/>
        <w:gridCol w:w="1393"/>
        <w:gridCol w:w="1370"/>
        <w:gridCol w:w="849"/>
        <w:gridCol w:w="118"/>
        <w:gridCol w:w="1175"/>
      </w:tblGrid>
      <w:tr>
        <w:tblPrEx>
          <w:tblW w:w="0" w:type="auto"/>
          <w:jc w:val="left"/>
          <w:tblInd w:w="36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9"/>
          <w:jc w:val="left"/>
        </w:trPr>
        <w:tc>
          <w:tcPr>
            <w:tcW w:w="1250" w:type="dxa"/>
          </w:tcPr>
          <w:p>
            <w:pPr>
              <w:pStyle w:val="TableParagraph"/>
              <w:spacing w:line="300" w:lineRule="exact"/>
              <w:ind w:right="203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整体</w:t>
            </w:r>
          </w:p>
        </w:tc>
        <w:tc>
          <w:tcPr>
            <w:tcW w:w="1393" w:type="dxa"/>
            <w:shd w:val="clear" w:color="auto" w:fill="B1D234"/>
          </w:tcPr>
          <w:p>
            <w:pPr>
              <w:pStyle w:val="TableParagraph"/>
              <w:spacing w:before="1" w:line="299" w:lineRule="exact"/>
              <w:ind w:left="385" w:right="383"/>
              <w:jc w:val="center"/>
              <w:rPr>
                <w:sz w:val="20"/>
              </w:rPr>
            </w:pPr>
            <w:r>
              <w:rPr>
                <w:color w:val="404040"/>
                <w:sz w:val="20"/>
              </w:rPr>
              <w:t>95.5%</w:t>
            </w:r>
          </w:p>
        </w:tc>
        <w:tc>
          <w:tcPr>
            <w:tcW w:w="1370" w:type="dxa"/>
            <w:shd w:val="clear" w:color="auto" w:fill="FFFF00"/>
          </w:tcPr>
          <w:p>
            <w:pPr>
              <w:pStyle w:val="TableParagraph"/>
              <w:spacing w:before="1" w:line="299" w:lineRule="exact"/>
              <w:ind w:left="372" w:right="365"/>
              <w:jc w:val="center"/>
              <w:rPr>
                <w:sz w:val="20"/>
              </w:rPr>
            </w:pPr>
            <w:r>
              <w:rPr>
                <w:color w:val="404040"/>
                <w:sz w:val="20"/>
              </w:rPr>
              <w:t>93.8%</w:t>
            </w:r>
          </w:p>
        </w:tc>
        <w:tc>
          <w:tcPr>
            <w:tcW w:w="849" w:type="dxa"/>
            <w:shd w:val="clear" w:color="auto" w:fill="9B9B9B"/>
          </w:tcPr>
          <w:p>
            <w:pPr>
              <w:pStyle w:val="TableParagraph"/>
              <w:spacing w:before="1" w:line="299" w:lineRule="exact"/>
              <w:ind w:left="150"/>
              <w:rPr>
                <w:sz w:val="20"/>
              </w:rPr>
            </w:pPr>
            <w:r>
              <w:rPr>
                <w:color w:val="404040"/>
                <w:sz w:val="20"/>
              </w:rPr>
              <w:t>59.5%</w:t>
            </w:r>
          </w:p>
        </w:tc>
        <w:tc>
          <w:tcPr>
            <w:tcW w:w="118" w:type="dxa"/>
            <w:shd w:val="clear" w:color="auto" w:fill="9B9B9B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2"/>
          <w:jc w:val="left"/>
        </w:trPr>
        <w:tc>
          <w:tcPr>
            <w:tcW w:w="12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70" w:type="dxa"/>
            <w:tcBorders>
              <w:right w:val="dashSmallGap" w:sz="6" w:space="0" w:color="A6A6A6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49" w:type="dxa"/>
            <w:tcBorders>
              <w:left w:val="dashSmallGap" w:sz="6" w:space="0" w:color="A6A6A6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5" w:type="dxa"/>
          </w:tcPr>
          <w:p>
            <w:pPr>
              <w:pStyle w:val="TableParagraph"/>
              <w:spacing w:line="318" w:lineRule="exact"/>
              <w:ind w:right="52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23.8%</w:t>
            </w: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8"/>
          <w:jc w:val="left"/>
        </w:trPr>
        <w:tc>
          <w:tcPr>
            <w:tcW w:w="1250" w:type="dxa"/>
          </w:tcPr>
          <w:p>
            <w:pPr>
              <w:pStyle w:val="TableParagraph"/>
              <w:spacing w:before="5" w:line="364" w:lineRule="exact"/>
              <w:ind w:right="203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超级</w:t>
            </w:r>
          </w:p>
        </w:tc>
        <w:tc>
          <w:tcPr>
            <w:tcW w:w="1393" w:type="dxa"/>
            <w:shd w:val="clear" w:color="auto" w:fill="B1D234"/>
          </w:tcPr>
          <w:p>
            <w:pPr>
              <w:pStyle w:val="TableParagraph"/>
              <w:spacing w:before="2" w:line="348" w:lineRule="exact"/>
              <w:ind w:left="385" w:right="377"/>
              <w:jc w:val="center"/>
              <w:rPr>
                <w:sz w:val="20"/>
              </w:rPr>
            </w:pPr>
            <w:r>
              <w:rPr>
                <w:color w:val="404040"/>
                <w:sz w:val="20"/>
              </w:rPr>
              <w:t>95.9%</w:t>
            </w:r>
          </w:p>
        </w:tc>
        <w:tc>
          <w:tcPr>
            <w:tcW w:w="1370" w:type="dxa"/>
            <w:shd w:val="clear" w:color="auto" w:fill="FFFF00"/>
          </w:tcPr>
          <w:p>
            <w:pPr>
              <w:pStyle w:val="TableParagraph"/>
              <w:spacing w:before="2" w:line="348" w:lineRule="exact"/>
              <w:ind w:left="372" w:right="361"/>
              <w:jc w:val="center"/>
              <w:rPr>
                <w:sz w:val="20"/>
              </w:rPr>
            </w:pPr>
            <w:r>
              <w:rPr>
                <w:color w:val="404040"/>
                <w:sz w:val="20"/>
              </w:rPr>
              <w:t>93.3%</w:t>
            </w:r>
          </w:p>
        </w:tc>
        <w:tc>
          <w:tcPr>
            <w:tcW w:w="849" w:type="dxa"/>
            <w:shd w:val="clear" w:color="auto" w:fill="9B9B9B"/>
          </w:tcPr>
          <w:p>
            <w:pPr>
              <w:pStyle w:val="TableParagraph"/>
              <w:spacing w:before="2" w:line="348" w:lineRule="exact"/>
              <w:ind w:left="197"/>
              <w:rPr>
                <w:sz w:val="20"/>
              </w:rPr>
            </w:pPr>
            <w:r>
              <w:rPr>
                <w:color w:val="404040"/>
                <w:sz w:val="20"/>
              </w:rPr>
              <w:t>66.1%</w:t>
            </w:r>
          </w:p>
        </w:tc>
        <w:tc>
          <w:tcPr>
            <w:tcW w:w="118" w:type="dxa"/>
            <w:shd w:val="clear" w:color="auto" w:fill="9B9B9B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1"/>
          <w:jc w:val="left"/>
        </w:trPr>
        <w:tc>
          <w:tcPr>
            <w:tcW w:w="12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7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5" w:type="dxa"/>
          </w:tcPr>
          <w:p>
            <w:pPr>
              <w:pStyle w:val="TableParagraph"/>
              <w:spacing w:before="3"/>
              <w:ind w:right="52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26.8%</w:t>
            </w: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9"/>
          <w:jc w:val="left"/>
        </w:trPr>
        <w:tc>
          <w:tcPr>
            <w:tcW w:w="1250" w:type="dxa"/>
          </w:tcPr>
          <w:p>
            <w:pPr>
              <w:pStyle w:val="TableParagraph"/>
              <w:spacing w:line="350" w:lineRule="exact"/>
              <w:ind w:right="203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一线</w:t>
            </w:r>
          </w:p>
        </w:tc>
        <w:tc>
          <w:tcPr>
            <w:tcW w:w="1393" w:type="dxa"/>
            <w:shd w:val="clear" w:color="auto" w:fill="B1D234"/>
          </w:tcPr>
          <w:p>
            <w:pPr>
              <w:pStyle w:val="TableParagraph"/>
              <w:spacing w:before="3" w:line="347" w:lineRule="exact"/>
              <w:ind w:left="383" w:right="383"/>
              <w:jc w:val="center"/>
              <w:rPr>
                <w:sz w:val="20"/>
              </w:rPr>
            </w:pPr>
            <w:r>
              <w:rPr>
                <w:color w:val="404040"/>
                <w:sz w:val="20"/>
              </w:rPr>
              <w:t>95.3%</w:t>
            </w:r>
          </w:p>
        </w:tc>
        <w:tc>
          <w:tcPr>
            <w:tcW w:w="1370" w:type="dxa"/>
            <w:shd w:val="clear" w:color="auto" w:fill="FFFF00"/>
          </w:tcPr>
          <w:p>
            <w:pPr>
              <w:pStyle w:val="TableParagraph"/>
              <w:spacing w:before="3" w:line="347" w:lineRule="exact"/>
              <w:ind w:left="372" w:right="359"/>
              <w:jc w:val="center"/>
              <w:rPr>
                <w:sz w:val="20"/>
              </w:rPr>
            </w:pPr>
            <w:r>
              <w:rPr>
                <w:color w:val="404040"/>
                <w:sz w:val="20"/>
              </w:rPr>
              <w:t>94.8%</w:t>
            </w:r>
          </w:p>
        </w:tc>
        <w:tc>
          <w:tcPr>
            <w:tcW w:w="849" w:type="dxa"/>
            <w:shd w:val="clear" w:color="auto" w:fill="9B9B9B"/>
          </w:tcPr>
          <w:p>
            <w:pPr>
              <w:pStyle w:val="TableParagraph"/>
              <w:spacing w:before="3" w:line="347" w:lineRule="exact"/>
              <w:ind w:left="156"/>
              <w:rPr>
                <w:sz w:val="20"/>
              </w:rPr>
            </w:pPr>
            <w:r>
              <w:rPr>
                <w:color w:val="404040"/>
                <w:sz w:val="20"/>
              </w:rPr>
              <w:t>59.0%</w:t>
            </w:r>
          </w:p>
        </w:tc>
        <w:tc>
          <w:tcPr>
            <w:tcW w:w="118" w:type="dxa"/>
            <w:shd w:val="clear" w:color="auto" w:fill="9B9B9B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1"/>
          <w:jc w:val="left"/>
        </w:trPr>
        <w:tc>
          <w:tcPr>
            <w:tcW w:w="12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70" w:type="dxa"/>
            <w:tcBorders>
              <w:right w:val="dashSmallGap" w:sz="4" w:space="0" w:color="A6A6A6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49" w:type="dxa"/>
            <w:tcBorders>
              <w:left w:val="dashSmallGap" w:sz="4" w:space="0" w:color="A6A6A6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5" w:type="dxa"/>
          </w:tcPr>
          <w:p>
            <w:pPr>
              <w:pStyle w:val="TableParagraph"/>
              <w:spacing w:line="358" w:lineRule="exact"/>
              <w:ind w:right="52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18.0%</w:t>
            </w: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0"/>
          <w:jc w:val="left"/>
        </w:trPr>
        <w:tc>
          <w:tcPr>
            <w:tcW w:w="1250" w:type="dxa"/>
          </w:tcPr>
          <w:p>
            <w:pPr>
              <w:pStyle w:val="TableParagraph"/>
              <w:spacing w:line="350" w:lineRule="exact"/>
              <w:ind w:right="203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二线</w:t>
            </w:r>
          </w:p>
        </w:tc>
        <w:tc>
          <w:tcPr>
            <w:tcW w:w="1393" w:type="dxa"/>
            <w:shd w:val="clear" w:color="auto" w:fill="B1D234"/>
          </w:tcPr>
          <w:p>
            <w:pPr>
              <w:pStyle w:val="TableParagraph"/>
              <w:spacing w:before="1" w:line="346" w:lineRule="exact"/>
              <w:ind w:left="385" w:right="382"/>
              <w:jc w:val="center"/>
              <w:rPr>
                <w:sz w:val="20"/>
              </w:rPr>
            </w:pPr>
            <w:r>
              <w:rPr>
                <w:color w:val="404040"/>
                <w:sz w:val="20"/>
              </w:rPr>
              <w:t>95.6%</w:t>
            </w:r>
          </w:p>
        </w:tc>
        <w:tc>
          <w:tcPr>
            <w:tcW w:w="1370" w:type="dxa"/>
            <w:shd w:val="clear" w:color="auto" w:fill="FFFF00"/>
          </w:tcPr>
          <w:p>
            <w:pPr>
              <w:pStyle w:val="TableParagraph"/>
              <w:spacing w:before="1" w:line="346" w:lineRule="exact"/>
              <w:ind w:left="361" w:right="369"/>
              <w:jc w:val="center"/>
              <w:rPr>
                <w:sz w:val="20"/>
              </w:rPr>
            </w:pPr>
            <w:r>
              <w:rPr>
                <w:color w:val="404040"/>
                <w:sz w:val="20"/>
              </w:rPr>
              <w:t>92.5%</w:t>
            </w:r>
          </w:p>
        </w:tc>
        <w:tc>
          <w:tcPr>
            <w:tcW w:w="849" w:type="dxa"/>
            <w:shd w:val="clear" w:color="auto" w:fill="9B9B9B"/>
          </w:tcPr>
          <w:p>
            <w:pPr>
              <w:pStyle w:val="TableParagraph"/>
              <w:spacing w:before="1" w:line="346" w:lineRule="exact"/>
              <w:ind w:left="111"/>
              <w:rPr>
                <w:sz w:val="20"/>
              </w:rPr>
            </w:pPr>
            <w:r>
              <w:rPr>
                <w:color w:val="404040"/>
                <w:sz w:val="20"/>
              </w:rPr>
              <w:t>56.7%</w:t>
            </w:r>
          </w:p>
        </w:tc>
        <w:tc>
          <w:tcPr>
            <w:tcW w:w="11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4"/>
          <w:jc w:val="left"/>
        </w:trPr>
        <w:tc>
          <w:tcPr>
            <w:tcW w:w="12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7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49" w:type="dxa"/>
            <w:tcBorders>
              <w:right w:val="dashSmallGap" w:sz="18" w:space="0" w:color="A6A6A6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8" w:type="dxa"/>
            <w:tcBorders>
              <w:left w:val="dashSmallGap" w:sz="18" w:space="0" w:color="A6A6A6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5" w:type="dxa"/>
          </w:tcPr>
          <w:p>
            <w:pPr>
              <w:pStyle w:val="TableParagraph"/>
              <w:spacing w:before="66"/>
              <w:ind w:right="52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31.4%</w:t>
            </w: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9"/>
          <w:jc w:val="left"/>
        </w:trPr>
        <w:tc>
          <w:tcPr>
            <w:tcW w:w="1250" w:type="dxa"/>
          </w:tcPr>
          <w:p>
            <w:pPr>
              <w:pStyle w:val="TableParagraph"/>
              <w:spacing w:line="350" w:lineRule="exact"/>
              <w:ind w:right="203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三线及以下</w:t>
            </w:r>
          </w:p>
        </w:tc>
        <w:tc>
          <w:tcPr>
            <w:tcW w:w="1393" w:type="dxa"/>
            <w:shd w:val="clear" w:color="auto" w:fill="B1D234"/>
          </w:tcPr>
          <w:p>
            <w:pPr>
              <w:pStyle w:val="TableParagraph"/>
              <w:spacing w:before="3" w:line="347" w:lineRule="exact"/>
              <w:ind w:left="379" w:right="383"/>
              <w:jc w:val="center"/>
              <w:rPr>
                <w:sz w:val="20"/>
              </w:rPr>
            </w:pPr>
            <w:r>
              <w:rPr>
                <w:color w:val="404040"/>
                <w:sz w:val="20"/>
              </w:rPr>
              <w:t>94.9%</w:t>
            </w:r>
          </w:p>
        </w:tc>
        <w:tc>
          <w:tcPr>
            <w:tcW w:w="1370" w:type="dxa"/>
            <w:shd w:val="clear" w:color="auto" w:fill="FFFF00"/>
          </w:tcPr>
          <w:p>
            <w:pPr>
              <w:pStyle w:val="TableParagraph"/>
              <w:spacing w:before="3" w:line="347" w:lineRule="exact"/>
              <w:ind w:left="368" w:right="369"/>
              <w:jc w:val="center"/>
              <w:rPr>
                <w:sz w:val="20"/>
              </w:rPr>
            </w:pPr>
            <w:r>
              <w:rPr>
                <w:color w:val="404040"/>
                <w:sz w:val="20"/>
              </w:rPr>
              <w:t>94.3%</w:t>
            </w:r>
          </w:p>
        </w:tc>
        <w:tc>
          <w:tcPr>
            <w:tcW w:w="849" w:type="dxa"/>
            <w:shd w:val="clear" w:color="auto" w:fill="9B9B9B"/>
          </w:tcPr>
          <w:p>
            <w:pPr>
              <w:pStyle w:val="TableParagraph"/>
              <w:spacing w:before="3" w:line="347" w:lineRule="exact"/>
              <w:ind w:left="110"/>
              <w:rPr>
                <w:sz w:val="20"/>
              </w:rPr>
            </w:pPr>
            <w:r>
              <w:rPr>
                <w:color w:val="404040"/>
                <w:sz w:val="20"/>
              </w:rPr>
              <w:t>54.3%</w:t>
            </w:r>
          </w:p>
        </w:tc>
        <w:tc>
          <w:tcPr>
            <w:tcW w:w="11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"/>
        <w:rPr>
          <w:b/>
          <w:sz w:val="16"/>
        </w:rPr>
      </w:pPr>
    </w:p>
    <w:p>
      <w:pPr>
        <w:spacing w:after="0"/>
        <w:rPr>
          <w:sz w:val="16"/>
        </w:rPr>
        <w:sectPr>
          <w:headerReference w:type="default" r:id="rId58"/>
          <w:footerReference w:type="default" r:id="rId59"/>
          <w:type w:val="continuous"/>
          <w:pgSz w:w="14400" w:h="10800" w:orient="landscape"/>
          <w:pgMar w:top="840" w:right="200" w:bottom="280" w:left="60" w:header="708" w:footer="708"/>
          <w:pgNumType w:start="20"/>
          <w:cols w:space="708"/>
        </w:sectPr>
      </w:pPr>
    </w:p>
    <w:p>
      <w:pPr>
        <w:tabs>
          <w:tab w:val="left" w:pos="2884"/>
          <w:tab w:val="left" w:pos="4243"/>
        </w:tabs>
        <w:spacing w:before="47"/>
        <w:ind w:left="1325" w:right="0" w:firstLine="0"/>
        <w:jc w:val="left"/>
        <w:rPr>
          <w:sz w:val="20"/>
        </w:rPr>
      </w:pPr>
      <w:r>
        <w:pict>
          <v:shape id="_x0000_s1379" style="width:1.2pt;height:28.3pt;margin-top:-62.09pt;margin-left:152.16pt;mso-position-horizontal-relative:page;position:absolute;z-index:-251589632" coordorigin="3043,-1242" coordsize="24,566" path="m3043,-677l3067,-677m3055,-1242l3055,-680e" filled="f" stroked="t" strokecolor="#a6a6a6" strokeweight="0.36pt">
            <v:stroke dashstyle="shortDash"/>
            <v:path arrowok="t"/>
          </v:shape>
        </w:pict>
      </w:r>
      <w:r>
        <w:pict>
          <v:shape id="_x0000_s1380" style="width:0.85pt;height:28.1pt;margin-top:-107.99pt;margin-left:152.52pt;mso-position-horizontal-relative:page;position:absolute;z-index:-251588608" coordorigin="3050,-2160" coordsize="17,562" path="m3050,-1598l3067,-1598m3055,-2160l3062,-2160m3059,-2156l3059,-1602e" filled="f" stroked="t" strokecolor="#a6a6a6" strokeweight="0.36pt">
            <v:stroke dashstyle="shortDash"/>
            <v:path arrowok="t"/>
          </v:shape>
        </w:pict>
      </w:r>
      <w:r>
        <w:pict>
          <v:group id="_x0000_s1381" style="width:57.7pt;height:233.55pt;margin-top:-237.54pt;margin-left:217.75pt;mso-position-horizontal-relative:page;position:absolute;z-index:-251587584" coordorigin="4355,-4751" coordsize="1154,4671">
            <v:line id="_x0000_s1382" style="position:absolute" from="4406,-677" to="4438,-677" stroked="t" strokecolor="#a6a6a6" strokeweight="0.36pt">
              <v:stroke dashstyle="shortDash"/>
            </v:line>
            <v:shape id="_x0000_s1383" style="width:28;height:2398;left:4422;position:absolute;top:-3078" coordorigin="4422,-3078" coordsize="28,2398" path="m4422,-1235l4422,-680m4423,-2522l4450,-2522m4436,-3078l4436,-2526e" filled="f" stroked="t" strokecolor="#a6a6a6" strokeweight="0.36pt">
              <v:stroke dashstyle="shortDash"/>
              <v:path arrowok="t"/>
            </v:shape>
            <v:shape id="_x0000_s1384" style="width:156;height:2400;left:5241;position:absolute;top:-4002" coordorigin="5242,-4002" coordsize="156,2400" path="m5304,-2156l5242,-1602m5398,-3078l5304,-2526m5302,-4002l5398,-3447e" filled="f" stroked="t" strokecolor="#a6a6a6" strokeweight="0.72pt">
              <v:stroke dashstyle="shortDash"/>
              <v:path arrowok="t"/>
            </v:shape>
            <v:shape id="_x0000_s1385" style="width:1134;height:4651;left:4365;position:absolute;top:-4741" coordorigin="4365,-4741" coordsize="1134,4651" path="m4365,-2416l4366,-2532,4368,-2646,4371,-2759,4376,-2870,4382,-2980,4389,-3087,4397,-3192,4407,-3295,4418,-3396,4430,-3494,4442,-3589,4456,-3682,4471,-3771,4487,-3858,4504,-3941,4522,-4021,4540,-4098,4560,-4171,4580,-4240,4601,-4305,4623,-4366,4646,-4423,4693,-4525,4743,-4608,4794,-4672,4848,-4716,4932,-4741,4960,-4738,5043,-4696,5096,-4642,5147,-4569,5195,-4476,5241,-4366,5263,-4305,5284,-4240,5304,-4171,5324,-4098,5342,-4021,5360,-3941,5377,-3858,5393,-3771,5408,-3682,5422,-3589,5434,-3494,5446,-3396,5457,-3295,5467,-3192,5475,-3087,5482,-2980,5488,-2870,5493,-2759,5496,-2646,5498,-2532,5499,-2416,5498,-2300,5496,-2185,5493,-2072,5488,-1961,5482,-1851,5475,-1744,5467,-1639,5457,-1536,5446,-1435,5434,-1337,5422,-1242,5408,-1150,5393,-1060,5377,-973,5360,-890,5342,-810,5324,-734,5304,-661,5284,-592,5263,-526,5241,-465,5218,-408,5171,-307,5121,-223,5070,-159,5016,-116,4932,-90,4904,-93,4821,-135,4768,-189,4717,-263,4669,-355,4623,-465,4601,-526,4580,-592,4560,-661,4540,-734,4522,-810,4504,-890,4487,-973,4471,-1060,4456,-1150,4442,-1242,4430,-1337,4418,-1435,4407,-1536,4397,-1639,4389,-1744,4382,-1851,4376,-1961,4371,-2072,4368,-2185,4366,-2300,4365,-2416xe" filled="f" stroked="t" strokecolor="#f38285" strokeweight="1pt">
              <v:stroke dashstyle="shortDash"/>
              <v:path arrowok="t"/>
            </v:shape>
          </v:group>
        </w:pict>
      </w:r>
      <w:r>
        <w:pict>
          <v:rect id="_x0000_s1386" style="width:5.88pt;height:5.88pt;margin-top:9.31pt;margin-left:60.72pt;mso-position-horizontal-relative:page;position:absolute;z-index:251718656" filled="t" fillcolor="#b1d234" stroked="f">
            <v:fill type="solid"/>
          </v:rect>
        </w:pict>
      </w:r>
      <w:r>
        <w:pict>
          <v:rect id="_x0000_s1387" style="width:6pt;height:5.88pt;margin-top:9.31pt;margin-left:138.6pt;mso-position-horizontal-relative:page;position:absolute;z-index:-251586560" filled="t" fillcolor="yellow" stroked="f">
            <v:fill type="solid"/>
          </v:rect>
        </w:pict>
      </w:r>
      <w:r>
        <w:pict>
          <v:rect id="_x0000_s1388" style="width:5.88pt;height:5.88pt;margin-top:9.31pt;margin-left:206.64pt;mso-position-horizontal-relative:page;position:absolute;z-index:-251585536" filled="t" fillcolor="#9b9b9b" stroked="f">
            <v:fill type="solid"/>
          </v:rect>
        </w:pict>
      </w:r>
      <w:r>
        <w:rPr>
          <w:color w:val="404040"/>
          <w:sz w:val="20"/>
        </w:rPr>
        <w:t>运动休闲</w:t>
        <w:tab/>
        <w:t>中高档</w:t>
        <w:tab/>
        <w:t>奢侈</w:t>
      </w:r>
      <w:r>
        <w:rPr>
          <w:color w:val="404040"/>
          <w:spacing w:val="-20"/>
          <w:sz w:val="20"/>
        </w:rPr>
        <w:t>品</w:t>
      </w:r>
    </w:p>
    <w:p>
      <w:pPr>
        <w:tabs>
          <w:tab w:val="left" w:pos="3301"/>
        </w:tabs>
        <w:spacing w:before="108" w:line="354" w:lineRule="exact"/>
        <w:ind w:left="1226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5000元及以上</w:t>
        <w:tab/>
        <w:t>3001-5000</w:t>
      </w:r>
      <w:r>
        <w:rPr>
          <w:color w:val="404040"/>
          <w:spacing w:val="-14"/>
          <w:sz w:val="20"/>
        </w:rPr>
        <w:t>元</w:t>
      </w:r>
    </w:p>
    <w:p>
      <w:pPr>
        <w:tabs>
          <w:tab w:val="left" w:pos="3301"/>
        </w:tabs>
        <w:spacing w:before="0" w:line="354" w:lineRule="exact"/>
        <w:ind w:left="1226" w:right="0" w:firstLine="0"/>
        <w:jc w:val="left"/>
        <w:rPr>
          <w:sz w:val="20"/>
        </w:rPr>
      </w:pPr>
      <w:r>
        <w:pict>
          <v:group id="_x0000_s1389" style="width:183.85pt;height:248.75pt;margin-top:-263.39pt;margin-left:293.04pt;mso-position-horizontal-relative:page;position:absolute;z-index:-251594752" coordorigin="5861,-5268" coordsize="3677,4975">
            <v:shape id="_x0000_s1390" style="width:1102;height:1491;left:6045;position:absolute;top:-2307" coordorigin="6046,-2307" coordsize="1102,1491" path="m6413,-2086l6046,-2086,6046,-816,6413,-816,6413,-2086xm7147,-2307l6780,-2307,6780,-816,7147,-816,7147,-2307xe" filled="t" fillcolor="#b1d234" stroked="f">
              <v:fill type="solid"/>
              <v:path arrowok="t"/>
            </v:shape>
            <v:line id="_x0000_s1391" style="position:absolute" from="6780,-2307" to="6413,-2086" stroked="t" strokecolor="#7e7e7e" strokeweight="0.24pt">
              <v:stroke dashstyle="solid"/>
            </v:line>
            <v:rect id="_x0000_s1392" style="width:370;height:1311;left:7514;position:absolute;top:-2127" filled="t" fillcolor="#b1d234" stroked="f">
              <v:fill type="solid"/>
            </v:rect>
            <v:line id="_x0000_s1393" style="position:absolute" from="7514,-2127" to="7147,-2307" stroked="t" strokecolor="#7e7e7e" strokeweight="0.24pt">
              <v:stroke dashstyle="solid"/>
            </v:line>
            <v:rect id="_x0000_s1394" style="width:368;height:1212;left:8251;position:absolute;top:-2029" filled="t" fillcolor="#b1d234" stroked="f">
              <v:fill type="solid"/>
            </v:rect>
            <v:line id="_x0000_s1395" style="position:absolute" from="8251,-2028" to="7884,-2127" stroked="t" strokecolor="#7e7e7e" strokeweight="0.24pt">
              <v:stroke dashstyle="solid"/>
            </v:line>
            <v:rect id="_x0000_s1396" style="width:368;height:1100;left:8985;position:absolute;top:-1916" filled="t" fillcolor="#b1d234" stroked="f">
              <v:fill type="solid"/>
            </v:rect>
            <v:line id="_x0000_s1397" style="position:absolute" from="8986,-1915" to="8618,-2028" stroked="t" strokecolor="#7e7e7e" strokeweight="0.24pt">
              <v:stroke dashstyle="solid"/>
            </v:line>
            <v:shape id="_x0000_s1398" style="width:3308;height:1119;left:6045;position:absolute;top:-3034" coordorigin="6046,-3034" coordsize="3308,1119" path="m6413,-2813l6046,-2813,6046,-2086,6413,-2086,6413,-2813xm7147,-3034l6780,-3034,6780,-2307,7147,-2307,7147,-3034xm7884,-2835l7514,-2835,7514,-2127,7884,-2127,7884,-2835xm8618,-2729l8251,-2729,8251,-2028,8618,-2028,8618,-2729xm9353,-2607l8986,-2607,8986,-1915,9353,-1915,9353,-2607xe" filled="t" fillcolor="#8ac53e" stroked="f">
              <v:fill type="solid"/>
              <v:path arrowok="t"/>
            </v:shape>
            <v:shape id="_x0000_s1399" style="width:2573;height:428;left:6412;position:absolute;top:-3034" coordorigin="6413,-3034" coordsize="2573,428" path="m6780,-3034l6413,-2813m7514,-2835l7147,-3034m8251,-2729l7884,-2835m8986,-2607l8618,-2729e" filled="f" stroked="t" strokecolor="#7e7e7e" strokeweight="0.24pt">
              <v:stroke dashstyle="solid"/>
              <v:path arrowok="t"/>
            </v:shape>
            <v:shape id="_x0000_s1400" style="width:3308;height:1484;left:6045;position:absolute;top:-4090" coordorigin="6046,-4090" coordsize="3308,1484" path="m6413,-3898l6046,-3898,6046,-2813,6413,-2813,6413,-3898xm7147,-4090l6780,-4090,6780,-3034,7147,-3034,7147,-4090xm7884,-3960l7514,-3960,7514,-2835,7884,-2835,7884,-3960xm8618,-3795l8251,-3795,8251,-2729,8618,-2729,8618,-3795xm9353,-3672l8986,-3672,8986,-2607,9353,-2607,9353,-3672xe" filled="t" fillcolor="yellow" stroked="f">
              <v:fill type="solid"/>
              <v:path arrowok="t"/>
            </v:shape>
            <v:shape id="_x0000_s1401" style="width:2573;height:418;left:6412;position:absolute;top:-4090" coordorigin="6413,-4090" coordsize="2573,418" path="m6780,-4090l6413,-3898m7514,-3960l7147,-4090m8251,-3795l7884,-3960m8986,-3672l8618,-3795e" filled="f" stroked="t" strokecolor="#7e7e7e" strokeweight="0.24pt">
              <v:stroke dashstyle="solid"/>
              <v:path arrowok="t"/>
            </v:shape>
            <v:shape id="_x0000_s1402" style="width:3308;height:1191;left:6045;position:absolute;top:-4863" coordorigin="6046,-4863" coordsize="3308,1191" path="m6413,-4863l6046,-4863,6046,-3898,6413,-3898,6413,-4863xm7147,-4863l6780,-4863,6780,-4090,7147,-4090,7147,-4863xm7884,-4863l7514,-4863,7514,-3960,7884,-3960,7884,-4863xm8618,-4863l8251,-4863,8251,-3795,8618,-3795,8618,-4863xm9353,-4863l8986,-4863,8986,-3672,9353,-3672,9353,-4863xe" filled="t" fillcolor="#a6a6a6" stroked="f">
              <v:fill type="solid"/>
              <v:path arrowok="t"/>
            </v:shape>
            <v:shape id="_x0000_s1403" style="width:2573;height:2;left:6412;position:absolute;top:-4863" coordorigin="6413,-4863" coordsize="2573,0" path="m6780,-4863l6413,-4863m7514,-4863l7147,-4863m8251,-4863l7884,-4863m8986,-4863l8618,-4863e" filled="f" stroked="t" strokecolor="#7e7e7e" strokeweight="0.24pt">
              <v:stroke dashstyle="solid"/>
              <v:path arrowok="t"/>
            </v:shape>
            <v:line id="_x0000_s1404" style="position:absolute" from="5861,-816" to="9538,-816" stroked="t" strokecolor="#d9d9d9" strokeweight="0.72pt">
              <v:stroke dashstyle="solid"/>
            </v:line>
            <v:rect id="_x0000_s1405" style="width:795;height:4722;left:6519;position:absolute;top:-5025" filled="f" stroked="t" strokecolor="#f38285" strokeweight="1pt">
              <v:stroke dashstyle="shortDash"/>
            </v:rect>
            <v:shape id="_x0000_s1406" type="#_x0000_t202" style="width:1460;height:317;left:6984;position:absolute;top:-52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404040"/>
                        <w:sz w:val="24"/>
                      </w:rPr>
                      <w:t>城市级别对比</w:t>
                    </w:r>
                  </w:p>
                </w:txbxContent>
              </v:textbox>
            </v:shape>
            <v:shape id="_x0000_s1407" type="#_x0000_t202" style="width:598;height:263;left:6673;position:absolute;top:-460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19.1%</w:t>
                    </w:r>
                  </w:p>
                </w:txbxContent>
              </v:textbox>
            </v:shape>
            <v:shape id="_x0000_s1408" type="#_x0000_t202" style="width:598;height:263;left:7408;position:absolute;top:-4540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22.3%</w:t>
                    </w:r>
                  </w:p>
                </w:txbxContent>
              </v:textbox>
            </v:shape>
            <v:shape id="_x0000_s1409" type="#_x0000_t202" style="width:598;height:263;left:8143;position:absolute;top:-4458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26.4%</w:t>
                    </w:r>
                  </w:p>
                </w:txbxContent>
              </v:textbox>
            </v:shape>
            <v:shape id="_x0000_s1410" type="#_x0000_t202" style="width:598;height:263;left:8878;position:absolute;top:-4397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29.4%</w:t>
                    </w:r>
                  </w:p>
                </w:txbxContent>
              </v:textbox>
            </v:shape>
            <v:shape id="_x0000_s1411" type="#_x0000_t202" style="width:598;height:263;left:6673;position:absolute;top:-369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26.1%</w:t>
                    </w:r>
                  </w:p>
                </w:txbxContent>
              </v:textbox>
            </v:shape>
            <v:shape id="_x0000_s1412" type="#_x0000_t202" style="width:1333;height:400;left:7408;position:absolute;top:-3527" filled="f" stroked="f">
              <v:textbox inset="0,0,0,0">
                <w:txbxContent>
                  <w:p>
                    <w:pPr>
                      <w:spacing w:before="0" w:line="184" w:lineRule="auto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 xml:space="preserve">27.8% </w:t>
                    </w:r>
                    <w:r>
                      <w:rPr>
                        <w:color w:val="404040"/>
                        <w:position w:val="-13"/>
                        <w:sz w:val="20"/>
                      </w:rPr>
                      <w:t>26.4%</w:t>
                    </w:r>
                  </w:p>
                </w:txbxContent>
              </v:textbox>
            </v:shape>
            <v:shape id="_x0000_s1413" type="#_x0000_t202" style="width:598;height:263;left:8878;position:absolute;top:-326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26.3%</w:t>
                    </w:r>
                  </w:p>
                </w:txbxContent>
              </v:textbox>
            </v:shape>
            <v:shape id="_x0000_s1414" type="#_x0000_t202" style="width:598;height:263;left:6673;position:absolute;top:-2800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18.0%</w:t>
                    </w:r>
                  </w:p>
                </w:txbxContent>
              </v:textbox>
            </v:shape>
            <v:shape id="_x0000_s1415" type="#_x0000_t202" style="width:598;height:264;left:7408;position:absolute;top:-2611" filled="f" stroked="f">
              <v:textbox inset="0,0,0,0">
                <w:txbxContent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17.5%</w:t>
                    </w:r>
                  </w:p>
                </w:txbxContent>
              </v:textbox>
            </v:shape>
            <v:shape id="_x0000_s1416" type="#_x0000_t202" style="width:598;height:263;left:8143;position:absolute;top:-2507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17.3%</w:t>
                    </w:r>
                  </w:p>
                </w:txbxContent>
              </v:textbox>
            </v:shape>
            <v:shape id="_x0000_s1417" type="#_x0000_t202" style="width:598;height:263;left:8878;position:absolute;top:-2390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17.1%</w:t>
                    </w:r>
                  </w:p>
                </w:txbxContent>
              </v:textbox>
            </v:shape>
            <v:shape id="_x0000_s1418" type="#_x0000_t202" style="width:598;height:263;left:6673;position:absolute;top:-1690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36.9%</w:t>
                    </w:r>
                  </w:p>
                </w:txbxContent>
              </v:textbox>
            </v:shape>
            <v:shape id="_x0000_s1419" type="#_x0000_t202" style="width:598;height:263;left:7408;position:absolute;top:-1600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32.4%</w:t>
                    </w:r>
                  </w:p>
                </w:txbxContent>
              </v:textbox>
            </v:shape>
            <v:shape id="_x0000_s1420" type="#_x0000_t202" style="width:598;height:263;left:8143;position:absolute;top:-1550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30.0%</w:t>
                    </w:r>
                  </w:p>
                </w:txbxContent>
              </v:textbox>
            </v:shape>
            <v:shape id="_x0000_s1421" type="#_x0000_t202" style="width:598;height:263;left:8878;position:absolute;top:-149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27.2%</w:t>
                    </w:r>
                  </w:p>
                </w:txbxContent>
              </v:textbox>
            </v:shape>
          </v:group>
        </w:pict>
      </w:r>
      <w:r>
        <w:pict>
          <v:rect id="_x0000_s1422" style="width:5.88pt;height:5.88pt;margin-top:-10.81pt;margin-left:299.88pt;mso-position-horizontal-relative:page;position:absolute;z-index:251713536" filled="t" fillcolor="#b1d234" stroked="f">
            <v:fill type="solid"/>
          </v:rect>
        </w:pict>
      </w:r>
      <w:r>
        <w:pict>
          <v:rect id="_x0000_s1423" style="width:6pt;height:5.88pt;margin-top:-10.81pt;margin-left:403.56pt;mso-position-horizontal-relative:page;position:absolute;z-index:-251593728" filled="t" fillcolor="#8ac53e" stroked="f">
            <v:fill type="solid"/>
          </v:rect>
        </w:pict>
      </w:r>
      <w:r>
        <w:pict>
          <v:rect id="_x0000_s1424" style="width:5.88pt;height:6pt;margin-top:6.11pt;margin-left:299.88pt;mso-position-horizontal-relative:page;position:absolute;z-index:251714560" filled="t" fillcolor="yellow" stroked="f">
            <v:fill type="solid"/>
          </v:rect>
        </w:pict>
      </w:r>
      <w:r>
        <w:pict>
          <v:rect id="_x0000_s1425" style="width:6pt;height:6pt;margin-top:6.11pt;margin-left:403.56pt;mso-position-horizontal-relative:page;position:absolute;z-index:-251592704" filled="t" fillcolor="#a6a6a6" stroked="f">
            <v:fill type="solid"/>
          </v:rect>
        </w:pict>
      </w:r>
      <w:r>
        <w:pict>
          <v:shape id="_x0000_s1426" type="#_x0000_t202" style="width:183.85pt;height:27.25pt;margin-top:-41.85pt;margin-left:293.04pt;mso-position-horizontal-relative:page;position:absolute;z-index:251719680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59"/>
                    <w:gridCol w:w="795"/>
                    <w:gridCol w:w="787"/>
                    <w:gridCol w:w="695"/>
                    <w:gridCol w:w="74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4"/>
                      <w:jc w:val="left"/>
                    </w:trPr>
                    <w:tc>
                      <w:tcPr>
                        <w:tcW w:w="659" w:type="dxa"/>
                      </w:tcPr>
                      <w:p>
                        <w:pPr>
                          <w:pStyle w:val="TableParagraph"/>
                          <w:spacing w:before="67"/>
                          <w:ind w:left="182"/>
                          <w:rPr>
                            <w:sz w:val="20"/>
                          </w:rPr>
                        </w:pPr>
                        <w:r>
                          <w:rPr>
                            <w:color w:val="252525"/>
                            <w:sz w:val="20"/>
                          </w:rPr>
                          <w:t>整体</w:t>
                        </w:r>
                      </w:p>
                    </w:tc>
                    <w:tc>
                      <w:tcPr>
                        <w:tcW w:w="795" w:type="dxa"/>
                        <w:tcBorders>
                          <w:bottom w:val="dashSmallGap" w:sz="8" w:space="0" w:color="F38285"/>
                        </w:tcBorders>
                      </w:tcPr>
                      <w:p>
                        <w:pPr>
                          <w:pStyle w:val="TableParagraph"/>
                          <w:spacing w:before="67"/>
                          <w:ind w:left="266"/>
                          <w:rPr>
                            <w:sz w:val="20"/>
                          </w:rPr>
                        </w:pPr>
                        <w:r>
                          <w:rPr>
                            <w:color w:val="252525"/>
                            <w:sz w:val="20"/>
                          </w:rPr>
                          <w:t>超级</w:t>
                        </w:r>
                      </w:p>
                    </w:tc>
                    <w:tc>
                      <w:tcPr>
                        <w:tcW w:w="787" w:type="dxa"/>
                      </w:tcPr>
                      <w:p>
                        <w:pPr>
                          <w:pStyle w:val="TableParagraph"/>
                          <w:spacing w:before="67"/>
                          <w:ind w:left="215"/>
                          <w:rPr>
                            <w:sz w:val="20"/>
                          </w:rPr>
                        </w:pPr>
                        <w:r>
                          <w:rPr>
                            <w:color w:val="252525"/>
                            <w:sz w:val="20"/>
                          </w:rPr>
                          <w:t>一线</w:t>
                        </w:r>
                      </w:p>
                    </w:tc>
                    <w:tc>
                      <w:tcPr>
                        <w:tcW w:w="695" w:type="dxa"/>
                      </w:tcPr>
                      <w:p>
                        <w:pPr>
                          <w:pStyle w:val="TableParagraph"/>
                          <w:spacing w:before="67"/>
                          <w:ind w:left="171"/>
                          <w:rPr>
                            <w:sz w:val="20"/>
                          </w:rPr>
                        </w:pPr>
                        <w:r>
                          <w:rPr>
                            <w:color w:val="252525"/>
                            <w:sz w:val="20"/>
                          </w:rPr>
                          <w:t>二线</w:t>
                        </w:r>
                      </w:p>
                    </w:tc>
                    <w:tc>
                      <w:tcPr>
                        <w:tcW w:w="744" w:type="dxa"/>
                      </w:tcPr>
                      <w:p>
                        <w:pPr>
                          <w:pStyle w:val="TableParagraph"/>
                          <w:spacing w:line="251" w:lineRule="exact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color w:val="252525"/>
                            <w:sz w:val="20"/>
                          </w:rPr>
                          <w:t>三线及</w:t>
                        </w:r>
                      </w:p>
                      <w:p>
                        <w:pPr>
                          <w:pStyle w:val="TableParagraph"/>
                          <w:spacing w:line="253" w:lineRule="exact"/>
                          <w:ind w:left="219"/>
                          <w:rPr>
                            <w:sz w:val="20"/>
                          </w:rPr>
                        </w:pPr>
                        <w:r>
                          <w:rPr>
                            <w:color w:val="252525"/>
                            <w:sz w:val="20"/>
                          </w:rPr>
                          <w:t>以下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404040"/>
          <w:sz w:val="20"/>
        </w:rPr>
        <w:t>1000-3000元</w:t>
        <w:tab/>
        <w:t>1000元以下</w:t>
      </w:r>
    </w:p>
    <w:p>
      <w:pPr>
        <w:tabs>
          <w:tab w:val="left" w:pos="2739"/>
        </w:tabs>
        <w:spacing w:before="108" w:line="354" w:lineRule="exact"/>
        <w:ind w:left="664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20000元及以上</w:t>
        <w:tab/>
        <w:t>5001-20000元</w:t>
      </w:r>
    </w:p>
    <w:p>
      <w:pPr>
        <w:tabs>
          <w:tab w:val="left" w:pos="2739"/>
        </w:tabs>
        <w:spacing w:before="0" w:line="354" w:lineRule="exact"/>
        <w:ind w:left="664" w:right="0" w:firstLine="0"/>
        <w:jc w:val="left"/>
        <w:rPr>
          <w:sz w:val="20"/>
        </w:rPr>
      </w:pPr>
      <w:r>
        <w:pict>
          <v:group id="_x0000_s1427" style="width:183.85pt;height:247.6pt;margin-top:-263.39pt;margin-left:496.2pt;mso-position-horizontal-relative:page;position:absolute;z-index:251715584" coordorigin="9924,-5268" coordsize="3677,4952">
            <v:shape id="_x0000_s1428" style="width:1102;height:1140;left:10108;position:absolute;top:-1957" coordorigin="10109,-1956" coordsize="1102,1140" path="m10476,-1783l10109,-1783,10109,-816,10476,-816,10476,-1783xm11210,-1956l10843,-1956,10843,-816,11210,-816,11210,-1956xe" filled="t" fillcolor="#b1d234" stroked="f">
              <v:fill type="solid"/>
              <v:path arrowok="t"/>
            </v:shape>
            <v:line id="_x0000_s1429" style="position:absolute" from="10843,-1956" to="10476,-1783" stroked="t" strokecolor="#7e7e7e" strokeweight="0.24pt">
              <v:stroke dashstyle="solid"/>
            </v:line>
            <v:rect id="_x0000_s1430" style="width:370;height:1018;left:11577;position:absolute;top:-1834" filled="t" fillcolor="#b1d234" stroked="f">
              <v:fill type="solid"/>
            </v:rect>
            <v:line id="_x0000_s1431" style="position:absolute" from="11578,-1834" to="11210,-1956" stroked="t" strokecolor="#7e7e7e" strokeweight="0.24pt">
              <v:stroke dashstyle="solid"/>
            </v:line>
            <v:rect id="_x0000_s1432" style="width:368;height:898;left:12314;position:absolute;top:-1714" filled="t" fillcolor="#b1d234" stroked="f">
              <v:fill type="solid"/>
            </v:rect>
            <v:line id="_x0000_s1433" style="position:absolute" from="12314,-1714" to="11947,-1834" stroked="t" strokecolor="#7e7e7e" strokeweight="0.24pt">
              <v:stroke dashstyle="solid"/>
            </v:line>
            <v:rect id="_x0000_s1434" style="width:368;height:824;left:13048;position:absolute;top:-1640" filled="t" fillcolor="#b1d234" stroked="f">
              <v:fill type="solid"/>
            </v:rect>
            <v:line id="_x0000_s1435" style="position:absolute" from="13049,-1639" to="12682,-1714" stroked="t" strokecolor="#7e7e7e" strokeweight="0.24pt">
              <v:stroke dashstyle="solid"/>
            </v:line>
            <v:shape id="_x0000_s1436" style="width:3308;height:1714;left:10108;position:absolute;top:-3354" coordorigin="10109,-3353" coordsize="3308,1714" path="m10476,-3096l10109,-3096,10109,-1783,10476,-1783,10476,-3096xm11210,-3353l10843,-3353,10843,-1956,11210,-1956,11210,-3353xm11947,-3216l11578,-3216,11578,-1834,11947,-1834,11947,-3216xm12682,-2851l12314,-2851,12314,-1714,12682,-1714,12682,-2851xm13416,-2856l13049,-2856,13049,-1639,13416,-1639,13416,-2856xe" filled="t" fillcolor="#8ac53e" stroked="f">
              <v:fill type="solid"/>
              <v:path arrowok="t"/>
            </v:shape>
            <v:shape id="_x0000_s1437" style="width:2573;height:502;left:10476;position:absolute;top:-3354" coordorigin="10476,-3353" coordsize="2573,502" path="m10843,-3353l10476,-3096m11578,-3216l11210,-3353m12314,-2851l11947,-3216m13049,-2856l12682,-2851e" filled="f" stroked="t" strokecolor="#7e7e7e" strokeweight="0.24pt">
              <v:stroke dashstyle="solid"/>
              <v:path arrowok="t"/>
            </v:shape>
            <v:shape id="_x0000_s1438" style="width:3308;height:1248;left:10108;position:absolute;top:-4100" coordorigin="10109,-4099" coordsize="3308,1248" path="m10476,-3867l10109,-3867,10109,-3096,10476,-3096,10476,-3867xm11210,-4099l10843,-4099,10843,-3353,11210,-3353,11210,-4099xm11947,-3900l11578,-3900,11578,-3216,11947,-3216,11947,-3900xm12682,-3708l12314,-3708,12314,-2851,12682,-2851,12682,-3708xm13416,-3641l13049,-3641,13049,-2856,13416,-2856,13416,-3641xe" filled="t" fillcolor="yellow" stroked="f">
              <v:fill type="solid"/>
              <v:path arrowok="t"/>
            </v:shape>
            <v:shape id="_x0000_s1439" style="width:2573;height:459;left:10476;position:absolute;top:-4100" coordorigin="10476,-4099" coordsize="2573,459" path="m10843,-4099l10476,-3867m11578,-3900l11210,-4099m12314,-3708l11947,-3900m13049,-3641l12682,-3708e" filled="f" stroked="t" strokecolor="#7e7e7e" strokeweight="0.24pt">
              <v:stroke dashstyle="solid"/>
              <v:path arrowok="t"/>
            </v:shape>
            <v:shape id="_x0000_s1440" style="width:3308;height:1222;left:10108;position:absolute;top:-4863" coordorigin="10109,-4863" coordsize="3308,1222" path="m10476,-4863l10109,-4863,10109,-3867,10476,-3867,10476,-4863xm11210,-4863l10843,-4863,10843,-4099,11210,-4099,11210,-4863xm11947,-4863l11578,-4863,11578,-3900,11947,-3900,11947,-4863xm12682,-4863l12314,-4863,12314,-3708,12682,-3708,12682,-4863xm13416,-4863l13049,-4863,13049,-3641,13416,-3641,13416,-4863xe" filled="t" fillcolor="#a6a6a6" stroked="f">
              <v:fill type="solid"/>
              <v:path arrowok="t"/>
            </v:shape>
            <v:shape id="_x0000_s1441" style="width:2573;height:2;left:10476;position:absolute;top:-4863" coordorigin="10476,-4863" coordsize="2573,0" path="m10843,-4863l10476,-4863m11578,-4863l11210,-4863m12314,-4863l11947,-4863m13049,-4863l12682,-4863e" filled="f" stroked="t" strokecolor="#7e7e7e" strokeweight="0.24pt">
              <v:stroke dashstyle="solid"/>
              <v:path arrowok="t"/>
            </v:shape>
            <v:line id="_x0000_s1442" style="position:absolute" from="9924,-816" to="13601,-816" stroked="t" strokecolor="#d9d9d9" strokeweight="0.72pt">
              <v:stroke dashstyle="solid"/>
            </v:line>
            <v:rect id="_x0000_s1443" style="width:794;height:4722;left:10602;position:absolute;top:-5048" filled="f" stroked="t" strokecolor="#f38285" strokeweight="1pt">
              <v:stroke dashstyle="shortDash"/>
            </v:rect>
            <v:shape id="_x0000_s1444" type="#_x0000_t202" style="width:1460;height:317;left:11048;position:absolute;top:-52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404040"/>
                        <w:sz w:val="24"/>
                      </w:rPr>
                      <w:t>城市级别对比</w:t>
                    </w:r>
                  </w:p>
                </w:txbxContent>
              </v:textbox>
            </v:shape>
            <v:shape id="_x0000_s1445" type="#_x0000_t202" style="width:598;height:263;left:10002;position:absolute;top:-449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24.6%</w:t>
                    </w:r>
                  </w:p>
                </w:txbxContent>
              </v:textbox>
            </v:shape>
            <v:shape id="_x0000_s1446" type="#_x0000_t202" style="width:598;height:263;left:10737;position:absolute;top:-4610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18.8%</w:t>
                    </w:r>
                  </w:p>
                </w:txbxContent>
              </v:textbox>
            </v:shape>
            <v:shape id="_x0000_s1447" type="#_x0000_t202" style="width:598;height:263;left:11472;position:absolute;top:-4510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23.8%</w:t>
                    </w:r>
                  </w:p>
                </w:txbxContent>
              </v:textbox>
            </v:shape>
            <v:shape id="_x0000_s1448" type="#_x0000_t202" style="width:598;height:263;left:12207;position:absolute;top:-4414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28.5%</w:t>
                    </w:r>
                  </w:p>
                </w:txbxContent>
              </v:textbox>
            </v:shape>
            <v:shape id="_x0000_s1449" type="#_x0000_t202" style="width:598;height:263;left:12942;position:absolute;top:-438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30.2%</w:t>
                    </w:r>
                  </w:p>
                </w:txbxContent>
              </v:textbox>
            </v:shape>
            <v:shape id="_x0000_s1450" type="#_x0000_t202" style="width:598;height:263;left:10737;position:absolute;top:-385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18.5%</w:t>
                    </w:r>
                  </w:p>
                </w:txbxContent>
              </v:textbox>
            </v:shape>
            <v:shape id="_x0000_s1451" type="#_x0000_t202" style="width:598;height:263;left:10002;position:absolute;top:-3610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19.0%</w:t>
                    </w:r>
                  </w:p>
                </w:txbxContent>
              </v:textbox>
            </v:shape>
            <v:shape id="_x0000_s1452" type="#_x0000_t202" style="width:598;height:263;left:11472;position:absolute;top:-3687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16.9%</w:t>
                    </w:r>
                  </w:p>
                </w:txbxContent>
              </v:textbox>
            </v:shape>
            <v:shape id="_x0000_s1453" type="#_x0000_t202" style="width:1333;height:295;left:12207;position:absolute;top:-3409" filled="f" stroked="f">
              <v:textbox inset="0,0,0,0">
                <w:txbxContent>
                  <w:p>
                    <w:pPr>
                      <w:spacing w:before="35" w:line="146" w:lineRule="auto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 xml:space="preserve">21.1% </w:t>
                    </w:r>
                    <w:r>
                      <w:rPr>
                        <w:color w:val="404040"/>
                        <w:position w:val="-2"/>
                        <w:sz w:val="20"/>
                      </w:rPr>
                      <w:t>19.4%</w:t>
                    </w:r>
                  </w:p>
                </w:txbxContent>
              </v:textbox>
            </v:shape>
            <v:shape id="_x0000_s1454" type="#_x0000_t202" style="width:598;height:263;left:10002;position:absolute;top:-256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32.5%</w:t>
                    </w:r>
                  </w:p>
                </w:txbxContent>
              </v:textbox>
            </v:shape>
            <v:shape id="_x0000_s1455" type="#_x0000_t202" style="width:598;height:263;left:10737;position:absolute;top:-278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34.5%</w:t>
                    </w:r>
                  </w:p>
                </w:txbxContent>
              </v:textbox>
            </v:shape>
            <v:shape id="_x0000_s1456" type="#_x0000_t202" style="width:598;height:263;left:11472;position:absolute;top:-2654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34.1%</w:t>
                    </w:r>
                  </w:p>
                </w:txbxContent>
              </v:textbox>
            </v:shape>
            <v:shape id="_x0000_s1457" type="#_x0000_t202" style="width:598;height:263;left:12207;position:absolute;top:-241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28.1%</w:t>
                    </w:r>
                  </w:p>
                </w:txbxContent>
              </v:textbox>
            </v:shape>
            <v:shape id="_x0000_s1458" type="#_x0000_t202" style="width:598;height:263;left:12942;position:absolute;top:-2377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30.1%</w:t>
                    </w:r>
                  </w:p>
                </w:txbxContent>
              </v:textbox>
            </v:shape>
            <v:shape id="_x0000_s1459" type="#_x0000_t202" style="width:598;height:263;left:10002;position:absolute;top:-1428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23.9%</w:t>
                    </w:r>
                  </w:p>
                </w:txbxContent>
              </v:textbox>
            </v:shape>
            <v:shape id="_x0000_s1460" type="#_x0000_t202" style="width:598;height:263;left:10737;position:absolute;top:-1514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28.2%</w:t>
                    </w:r>
                  </w:p>
                </w:txbxContent>
              </v:textbox>
            </v:shape>
            <v:shape id="_x0000_s1461" type="#_x0000_t202" style="width:598;height:263;left:11472;position:absolute;top:-145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25.2%</w:t>
                    </w:r>
                  </w:p>
                </w:txbxContent>
              </v:textbox>
            </v:shape>
            <v:shape id="_x0000_s1462" type="#_x0000_t202" style="width:598;height:263;left:12207;position:absolute;top:-1394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22.2%</w:t>
                    </w:r>
                  </w:p>
                </w:txbxContent>
              </v:textbox>
            </v:shape>
            <v:shape id="_x0000_s1463" type="#_x0000_t202" style="width:598;height:263;left:12942;position:absolute;top:-1356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20.4%</w:t>
                    </w:r>
                  </w:p>
                </w:txbxContent>
              </v:textbox>
            </v:shape>
          </v:group>
        </w:pict>
      </w:r>
      <w:r>
        <w:pict>
          <v:rect id="_x0000_s1464" style="width:6pt;height:5.88pt;margin-top:-10.81pt;margin-left:500.04pt;mso-position-horizontal-relative:page;position:absolute;z-index:251716608" filled="t" fillcolor="#b1d234" stroked="f">
            <v:fill type="solid"/>
          </v:rect>
        </w:pict>
      </w:r>
      <w:r>
        <w:pict>
          <v:rect id="_x0000_s1465" style="width:5.88pt;height:5.88pt;margin-top:-10.81pt;margin-left:603.84pt;mso-position-horizontal-relative:page;position:absolute;z-index:-251591680" filled="t" fillcolor="#8ac53e" stroked="f">
            <v:fill type="solid"/>
          </v:rect>
        </w:pict>
      </w:r>
      <w:r>
        <w:pict>
          <v:rect id="_x0000_s1466" style="width:6pt;height:6pt;margin-top:6.11pt;margin-left:500.04pt;mso-position-horizontal-relative:page;position:absolute;z-index:251717632" filled="t" fillcolor="yellow" stroked="f">
            <v:fill type="solid"/>
          </v:rect>
        </w:pict>
      </w:r>
      <w:r>
        <w:pict>
          <v:rect id="_x0000_s1467" style="width:5.88pt;height:6pt;margin-top:6.11pt;margin-left:603.84pt;mso-position-horizontal-relative:page;position:absolute;z-index:-251590656" filled="t" fillcolor="#a6a6a6" stroked="f">
            <v:fill type="solid"/>
          </v:rect>
        </w:pict>
      </w:r>
      <w:r>
        <w:pict>
          <v:shape id="_x0000_s1468" type="#_x0000_t202" style="width:183.85pt;height:25pt;margin-top:-40.77pt;margin-left:496.2pt;mso-position-horizontal-relative:page;position:absolute;z-index:251720704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78"/>
                    <w:gridCol w:w="794"/>
                    <w:gridCol w:w="750"/>
                    <w:gridCol w:w="695"/>
                    <w:gridCol w:w="76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9"/>
                      <w:jc w:val="left"/>
                    </w:trPr>
                    <w:tc>
                      <w:tcPr>
                        <w:tcW w:w="678" w:type="dxa"/>
                      </w:tcPr>
                      <w:p>
                        <w:pPr>
                          <w:pStyle w:val="TableParagraph"/>
                          <w:spacing w:before="67"/>
                          <w:ind w:left="163"/>
                          <w:rPr>
                            <w:sz w:val="20"/>
                          </w:rPr>
                        </w:pPr>
                        <w:r>
                          <w:rPr>
                            <w:color w:val="252525"/>
                            <w:sz w:val="20"/>
                          </w:rPr>
                          <w:t>整体</w:t>
                        </w:r>
                      </w:p>
                    </w:tc>
                    <w:tc>
                      <w:tcPr>
                        <w:tcW w:w="794" w:type="dxa"/>
                        <w:tcBorders>
                          <w:bottom w:val="dashSmallGap" w:sz="8" w:space="0" w:color="F38285"/>
                        </w:tcBorders>
                      </w:tcPr>
                      <w:p>
                        <w:pPr>
                          <w:pStyle w:val="TableParagraph"/>
                          <w:spacing w:before="67"/>
                          <w:ind w:left="228"/>
                          <w:rPr>
                            <w:sz w:val="20"/>
                          </w:rPr>
                        </w:pPr>
                        <w:r>
                          <w:rPr>
                            <w:color w:val="252525"/>
                            <w:sz w:val="20"/>
                          </w:rPr>
                          <w:t>超级</w:t>
                        </w:r>
                      </w:p>
                    </w:tc>
                    <w:tc>
                      <w:tcPr>
                        <w:tcW w:w="750" w:type="dxa"/>
                      </w:tcPr>
                      <w:p>
                        <w:pPr>
                          <w:pStyle w:val="TableParagraph"/>
                          <w:spacing w:before="67"/>
                          <w:ind w:left="178"/>
                          <w:rPr>
                            <w:sz w:val="20"/>
                          </w:rPr>
                        </w:pPr>
                        <w:r>
                          <w:rPr>
                            <w:color w:val="252525"/>
                            <w:sz w:val="20"/>
                          </w:rPr>
                          <w:t>一线</w:t>
                        </w:r>
                      </w:p>
                    </w:tc>
                    <w:tc>
                      <w:tcPr>
                        <w:tcW w:w="695" w:type="dxa"/>
                      </w:tcPr>
                      <w:p>
                        <w:pPr>
                          <w:pStyle w:val="TableParagraph"/>
                          <w:spacing w:before="67"/>
                          <w:ind w:left="171"/>
                          <w:rPr>
                            <w:sz w:val="20"/>
                          </w:rPr>
                        </w:pPr>
                        <w:r>
                          <w:rPr>
                            <w:color w:val="252525"/>
                            <w:sz w:val="20"/>
                          </w:rPr>
                          <w:t>二线</w:t>
                        </w:r>
                      </w:p>
                    </w:tc>
                    <w:tc>
                      <w:tcPr>
                        <w:tcW w:w="762" w:type="dxa"/>
                      </w:tcPr>
                      <w:p>
                        <w:pPr>
                          <w:pStyle w:val="TableParagraph"/>
                          <w:spacing w:line="251" w:lineRule="exact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color w:val="252525"/>
                            <w:sz w:val="20"/>
                          </w:rPr>
                          <w:t>三线及</w:t>
                        </w:r>
                      </w:p>
                      <w:p>
                        <w:pPr>
                          <w:pStyle w:val="TableParagraph"/>
                          <w:spacing w:line="208" w:lineRule="exact"/>
                          <w:ind w:left="220"/>
                          <w:rPr>
                            <w:sz w:val="20"/>
                          </w:rPr>
                        </w:pPr>
                        <w:r>
                          <w:rPr>
                            <w:color w:val="252525"/>
                            <w:sz w:val="20"/>
                          </w:rPr>
                          <w:t>以下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404040"/>
          <w:sz w:val="20"/>
        </w:rPr>
        <w:t>3001-5000元</w:t>
        <w:tab/>
        <w:t>3000元以下</w:t>
      </w:r>
    </w:p>
    <w:p>
      <w:pPr>
        <w:spacing w:after="0" w:line="354" w:lineRule="exact"/>
        <w:jc w:val="left"/>
        <w:rPr>
          <w:sz w:val="20"/>
        </w:rPr>
        <w:sectPr>
          <w:headerReference w:type="default" r:id="rId60"/>
          <w:footerReference w:type="default" r:id="rId61"/>
          <w:type w:val="continuous"/>
          <w:pgSz w:w="14400" w:h="10800" w:orient="landscape"/>
          <w:pgMar w:top="840" w:right="200" w:bottom="280" w:left="60" w:header="708" w:footer="708"/>
          <w:pgNumType w:start="21"/>
          <w:cols w:num="3" w:space="708" w:equalWidth="0">
            <w:col w:w="4842" w:space="40"/>
            <w:col w:w="4528" w:space="39"/>
            <w:col w:w="4691" w:space="0"/>
          </w:cols>
        </w:sectPr>
      </w:pPr>
    </w:p>
    <w:p>
      <w:pPr>
        <w:spacing w:before="109"/>
        <w:ind w:left="790" w:right="0" w:firstLine="0"/>
        <w:jc w:val="left"/>
        <w:rPr>
          <w:sz w:val="16"/>
        </w:rPr>
      </w:pPr>
      <w:r>
        <w:rPr>
          <w:color w:val="7E7E7E"/>
          <w:sz w:val="16"/>
        </w:rPr>
        <w:t>数据来源：N=2821，2015年11月-2015年12月通过iUserSurvey在iClick社区联机调研获得。</w:t>
      </w:r>
    </w:p>
    <w:p>
      <w:pPr>
        <w:spacing w:after="0"/>
        <w:jc w:val="left"/>
        <w:rPr>
          <w:sz w:val="16"/>
        </w:rPr>
        <w:sectPr>
          <w:headerReference w:type="default" r:id="rId62"/>
          <w:footerReference w:type="default" r:id="rId63"/>
          <w:type w:val="continuous"/>
          <w:pgSz w:w="14400" w:h="10800" w:orient="landscape"/>
          <w:pgMar w:top="840" w:right="200" w:bottom="280" w:left="60" w:header="708" w:footer="708"/>
          <w:pgNumType w:start="22"/>
          <w:cols w:space="708"/>
        </w:sectPr>
      </w:pPr>
    </w:p>
    <w:p>
      <w:pPr>
        <w:pStyle w:val="Heading2"/>
      </w:pPr>
      <w:r>
        <w:rPr>
          <w:color w:val="B1D234"/>
        </w:rPr>
        <w:t>鞋包线上线下消费各有追捧 线上综合类电商最受青睐</w:t>
      </w:r>
    </w:p>
    <w:p>
      <w:pPr>
        <w:pStyle w:val="ListParagraph"/>
        <w:numPr>
          <w:ilvl w:val="0"/>
          <w:numId w:val="20"/>
        </w:numPr>
        <w:tabs>
          <w:tab w:val="left" w:pos="1329"/>
          <w:tab w:val="left" w:pos="1330"/>
        </w:tabs>
        <w:spacing w:before="131" w:after="0" w:line="156" w:lineRule="auto"/>
        <w:ind w:left="1329" w:right="1082" w:hanging="540"/>
        <w:jc w:val="left"/>
        <w:rPr>
          <w:sz w:val="32"/>
        </w:rPr>
      </w:pPr>
      <w:r>
        <w:rPr>
          <w:rFonts w:ascii="Arial" w:eastAsia="Arial"/>
          <w:color w:val="404040"/>
          <w:sz w:val="32"/>
        </w:rPr>
        <w:t>31.6%</w:t>
      </w:r>
      <w:r>
        <w:rPr>
          <w:color w:val="404040"/>
          <w:sz w:val="32"/>
        </w:rPr>
        <w:t>的时尚女性主要在线上购买鞋包，网购渗透率高，但也有</w:t>
      </w:r>
      <w:r>
        <w:rPr>
          <w:rFonts w:ascii="Arial" w:eastAsia="Arial"/>
          <w:color w:val="404040"/>
          <w:sz w:val="32"/>
        </w:rPr>
        <w:t>26.6%</w:t>
      </w:r>
      <w:r>
        <w:rPr>
          <w:color w:val="404040"/>
          <w:spacing w:val="-3"/>
          <w:sz w:val="32"/>
        </w:rPr>
        <w:t>以线下购买为</w:t>
      </w:r>
      <w:r>
        <w:rPr>
          <w:color w:val="404040"/>
          <w:sz w:val="32"/>
        </w:rPr>
        <w:t>主，鞋包网购市场有进一步开发潜力；</w:t>
      </w:r>
    </w:p>
    <w:p>
      <w:pPr>
        <w:pStyle w:val="ListParagraph"/>
        <w:numPr>
          <w:ilvl w:val="0"/>
          <w:numId w:val="20"/>
        </w:numPr>
        <w:tabs>
          <w:tab w:val="left" w:pos="1329"/>
          <w:tab w:val="left" w:pos="1330"/>
        </w:tabs>
        <w:spacing w:before="0" w:after="0" w:line="340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线上渠道中，综合类电商平台流量大、品种丰富，优势突出，受近八成用户青睐，在鞋</w:t>
      </w:r>
    </w:p>
    <w:p>
      <w:pPr>
        <w:pStyle w:val="BodyText"/>
        <w:spacing w:line="488" w:lineRule="exact"/>
        <w:ind w:left="1329"/>
      </w:pPr>
      <w:r>
        <w:rPr>
          <w:color w:val="404040"/>
        </w:rPr>
        <w:t>类电商中占据绝对优势</w:t>
      </w:r>
    </w:p>
    <w:p>
      <w:pPr>
        <w:spacing w:after="0" w:line="488" w:lineRule="exact"/>
        <w:sectPr>
          <w:headerReference w:type="default" r:id="rId64"/>
          <w:footerReference w:type="default" r:id="rId65"/>
          <w:pgSz w:w="14400" w:h="10800" w:orient="landscape"/>
          <w:pgMar w:top="1300" w:right="200" w:bottom="300" w:left="60" w:header="463" w:footer="106"/>
          <w:pgNumType w:start="23"/>
          <w:cols w:space="708"/>
        </w:sectPr>
      </w:pPr>
    </w:p>
    <w:p>
      <w:pPr>
        <w:spacing w:before="87"/>
        <w:ind w:left="2581" w:right="0" w:firstLine="0"/>
        <w:jc w:val="left"/>
        <w:rPr>
          <w:b/>
          <w:sz w:val="24"/>
        </w:rPr>
      </w:pPr>
      <w:r>
        <w:pict>
          <v:group id="_x0000_s1469" style="width:158.3pt;height:213.75pt;margin-top:33.7pt;margin-left:460.8pt;mso-position-horizontal-relative:page;position:absolute;z-index:251731968" coordorigin="9216,674" coordsize="3166,4275">
            <v:rect id="_x0000_s1470" style="width:3152;height:492;left:9223;position:absolute;top:856" filled="t" fillcolor="#fff500" stroked="f">
              <v:fill type="solid"/>
            </v:rect>
            <v:rect id="_x0000_s1471" style="width:3152;height:492;left:9223;position:absolute;top:856" filled="f" stroked="t" strokecolor="white" strokeweight="0.72pt">
              <v:stroke dashstyle="solid"/>
            </v:rect>
            <v:rect id="_x0000_s1472" style="width:888;height:492;left:9223;position:absolute;top:4273" filled="t" fillcolor="#b1d234" stroked="f">
              <v:fill type="solid"/>
            </v:rect>
            <v:rect id="_x0000_s1473" style="width:888;height:492;left:9223;position:absolute;top:4273" filled="f" stroked="t" strokecolor="white" strokeweight="0.72pt">
              <v:stroke dashstyle="solid"/>
            </v:rect>
            <v:rect id="_x0000_s1474" style="width:1203;height:492;left:9223;position:absolute;top:3419" filled="t" fillcolor="#b1d234" stroked="f">
              <v:fill type="solid"/>
            </v:rect>
            <v:rect id="_x0000_s1475" style="width:1203;height:492;left:9223;position:absolute;top:3419" filled="f" stroked="t" strokecolor="white" strokeweight="0.72pt">
              <v:stroke dashstyle="solid"/>
            </v:rect>
            <v:rect id="_x0000_s1476" style="width:1568;height:492;left:9223;position:absolute;top:2565" filled="t" fillcolor="#b1d234" stroked="f">
              <v:fill type="solid"/>
            </v:rect>
            <v:rect id="_x0000_s1477" style="width:1568;height:492;left:9223;position:absolute;top:2565" filled="f" stroked="t" strokecolor="white" strokeweight="0.72pt">
              <v:stroke dashstyle="solid"/>
            </v:rect>
            <v:rect id="_x0000_s1478" style="width:1767;height:492;left:9223;position:absolute;top:1710" filled="t" fillcolor="#b1d234" stroked="f">
              <v:fill type="solid"/>
            </v:rect>
            <v:rect id="_x0000_s1479" style="width:1767;height:492;left:9223;position:absolute;top:1710" filled="f" stroked="t" strokecolor="white" strokeweight="0.72pt">
              <v:stroke dashstyle="solid"/>
            </v:rect>
            <v:line id="_x0000_s1480" style="position:absolute" from="9223,4948" to="9223,674" stroked="t" strokecolor="#858585" strokeweight="0.72pt">
              <v:stroke dashstyle="solid"/>
            </v:line>
            <v:shape id="_x0000_s1481" type="#_x0000_t202" style="width:598;height:263;left:11109;position:absolute;top:1828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44.1%</w:t>
                    </w:r>
                  </w:p>
                </w:txbxContent>
              </v:textbox>
            </v:shape>
            <v:shape id="_x0000_s1482" type="#_x0000_t202" style="width:598;height:263;left:10908;position:absolute;top:268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39.1%</w:t>
                    </w:r>
                  </w:p>
                </w:txbxContent>
              </v:textbox>
            </v:shape>
            <v:shape id="_x0000_s1483" type="#_x0000_t202" style="width:598;height:263;left:10544;position:absolute;top:3537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30.0%</w:t>
                    </w:r>
                  </w:p>
                </w:txbxContent>
              </v:textbox>
            </v:shape>
            <v:shape id="_x0000_s1484" type="#_x0000_t202" style="width:598;height:264;left:10229;position:absolute;top:4392" filled="f" stroked="f">
              <v:textbox inset="0,0,0,0">
                <w:txbxContent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22.1%</w:t>
                    </w:r>
                  </w:p>
                </w:txbxContent>
              </v:textbox>
            </v:shape>
          </v:group>
        </w:pict>
      </w:r>
      <w:r>
        <w:pict>
          <v:group id="_x0000_s1485" style="width:106.35pt;height:213.75pt;margin-top:33.94pt;margin-left:132.96pt;mso-position-horizontal-relative:page;position:absolute;z-index:-251583488" coordorigin="2659,679" coordsize="2127,4275">
            <v:rect id="_x0000_s1486" style="width:401;height:492;left:2666;position:absolute;top:4278" filled="t" fillcolor="#b1d234" stroked="f">
              <v:fill type="solid"/>
            </v:rect>
            <v:rect id="_x0000_s1487" style="width:401;height:492;left:2666;position:absolute;top:4278" filled="f" stroked="t" strokecolor="white" strokeweight="0.72pt">
              <v:stroke dashstyle="solid"/>
            </v:rect>
            <v:rect id="_x0000_s1488" style="width:728;height:492;left:2666;position:absolute;top:3424" filled="t" fillcolor="#b1d234" stroked="f">
              <v:fill type="solid"/>
            </v:rect>
            <v:rect id="_x0000_s1489" style="width:728;height:492;left:2666;position:absolute;top:3424" filled="f" stroked="t" strokecolor="white" strokeweight="0.72pt">
              <v:stroke dashstyle="solid"/>
            </v:rect>
            <v:rect id="_x0000_s1490" style="width:1668;height:492;left:2666;position:absolute;top:2569" filled="t" fillcolor="#b1d234" stroked="f">
              <v:fill type="solid"/>
            </v:rect>
            <v:rect id="_x0000_s1491" style="width:1668;height:492;left:2666;position:absolute;top:2569" filled="f" stroked="t" strokecolor="white" strokeweight="0.72pt">
              <v:stroke dashstyle="solid"/>
            </v:rect>
            <v:rect id="_x0000_s1492" style="width:1776;height:492;left:2666;position:absolute;top:1715" filled="t" fillcolor="#b1d234" stroked="f">
              <v:fill type="solid"/>
            </v:rect>
            <v:rect id="_x0000_s1493" style="width:1776;height:492;left:2666;position:absolute;top:1715" filled="f" stroked="t" strokecolor="white" strokeweight="0.72pt">
              <v:stroke dashstyle="solid"/>
            </v:rect>
            <v:rect id="_x0000_s1494" style="width:2112;height:492;left:2666;position:absolute;top:861" filled="t" fillcolor="#b1d234" stroked="f">
              <v:fill type="solid"/>
            </v:rect>
            <v:rect id="_x0000_s1495" style="width:2112;height:492;left:2666;position:absolute;top:861" filled="f" stroked="t" strokecolor="white" strokeweight="0.72pt">
              <v:stroke dashstyle="solid"/>
            </v:rect>
            <v:line id="_x0000_s1496" style="position:absolute" from="2666,4953" to="2666,679" stroked="t" strokecolor="#858585" strokeweight="0.72pt">
              <v:stroke dashstyle="solid"/>
            </v:line>
          </v:group>
        </w:pict>
      </w:r>
      <w:r>
        <w:rPr>
          <w:b/>
          <w:color w:val="404040"/>
          <w:sz w:val="24"/>
        </w:rPr>
        <w:t>鞋包购买渠道偏好</w:t>
      </w:r>
    </w:p>
    <w:p>
      <w:pPr>
        <w:spacing w:before="22"/>
        <w:ind w:left="2561" w:right="2732" w:firstLine="0"/>
        <w:jc w:val="center"/>
        <w:rPr>
          <w:b/>
          <w:sz w:val="24"/>
        </w:rPr>
      </w:pPr>
      <w:r>
        <w:br w:type="column"/>
      </w:r>
      <w:r>
        <w:rPr>
          <w:b/>
          <w:color w:val="404040"/>
          <w:sz w:val="24"/>
        </w:rPr>
        <w:t>鞋包线上购买渠道</w:t>
      </w:r>
    </w:p>
    <w:p>
      <w:pPr>
        <w:spacing w:after="0"/>
        <w:jc w:val="center"/>
        <w:rPr>
          <w:sz w:val="24"/>
        </w:rPr>
        <w:sectPr>
          <w:headerReference w:type="default" r:id="rId66"/>
          <w:footerReference w:type="default" r:id="rId67"/>
          <w:type w:val="continuous"/>
          <w:pgSz w:w="14400" w:h="10800" w:orient="landscape"/>
          <w:pgMar w:top="840" w:right="200" w:bottom="280" w:left="60" w:header="708" w:footer="708"/>
          <w:pgNumType w:start="24"/>
          <w:cols w:num="2" w:space="708" w:equalWidth="0">
            <w:col w:w="4542" w:space="2344"/>
            <w:col w:w="7254" w:space="0"/>
          </w:cols>
        </w:sectPr>
      </w:pPr>
    </w:p>
    <w:p>
      <w:pPr>
        <w:pStyle w:val="BodyText"/>
        <w:spacing w:before="14"/>
        <w:rPr>
          <w:b/>
          <w:sz w:val="17"/>
        </w:rPr>
      </w:pPr>
    </w:p>
    <w:p>
      <w:pPr>
        <w:spacing w:after="0"/>
        <w:rPr>
          <w:sz w:val="17"/>
        </w:rPr>
        <w:sectPr>
          <w:headerReference w:type="default" r:id="rId68"/>
          <w:footerReference w:type="default" r:id="rId69"/>
          <w:type w:val="continuous"/>
          <w:pgSz w:w="14400" w:h="10800" w:orient="landscape"/>
          <w:pgMar w:top="840" w:right="200" w:bottom="280" w:left="60" w:header="708" w:footer="708"/>
          <w:pgNumType w:start="25"/>
          <w:cols w:space="708"/>
        </w:sectPr>
      </w:pPr>
    </w:p>
    <w:p>
      <w:pPr>
        <w:spacing w:before="52"/>
        <w:ind w:left="1204" w:right="0" w:firstLine="0"/>
        <w:jc w:val="left"/>
        <w:rPr>
          <w:sz w:val="20"/>
        </w:rPr>
      </w:pPr>
      <w:r>
        <w:rPr>
          <w:color w:val="404040"/>
          <w:sz w:val="20"/>
        </w:rPr>
        <w:t>线上购买更多</w:t>
      </w:r>
    </w:p>
    <w:p>
      <w:pPr>
        <w:spacing w:before="68"/>
        <w:ind w:left="1204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31.6%</w:t>
      </w:r>
    </w:p>
    <w:p>
      <w:pPr>
        <w:spacing w:before="47"/>
        <w:ind w:left="1204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综合电商类平台</w:t>
      </w:r>
    </w:p>
    <w:p>
      <w:pPr>
        <w:spacing w:before="63"/>
        <w:ind w:left="1184" w:right="1109" w:firstLine="0"/>
        <w:jc w:val="center"/>
        <w:rPr>
          <w:sz w:val="20"/>
        </w:rPr>
      </w:pPr>
      <w:r>
        <w:br w:type="column"/>
      </w:r>
      <w:r>
        <w:rPr>
          <w:color w:val="404040"/>
          <w:sz w:val="20"/>
        </w:rPr>
        <w:t>78.6%</w:t>
      </w:r>
    </w:p>
    <w:p>
      <w:pPr>
        <w:spacing w:after="0"/>
        <w:jc w:val="center"/>
        <w:rPr>
          <w:sz w:val="20"/>
        </w:rPr>
        <w:sectPr>
          <w:headerReference w:type="default" r:id="rId70"/>
          <w:footerReference w:type="default" r:id="rId71"/>
          <w:type w:val="continuous"/>
          <w:pgSz w:w="14400" w:h="10800" w:orient="landscape"/>
          <w:pgMar w:top="840" w:right="200" w:bottom="280" w:left="60" w:header="708" w:footer="708"/>
          <w:pgNumType w:start="26"/>
          <w:cols w:num="4" w:space="708" w:equalWidth="0">
            <w:col w:w="2440" w:space="1192"/>
            <w:col w:w="1822" w:space="906"/>
            <w:col w:w="2639" w:space="2230"/>
            <w:col w:w="2911" w:space="0"/>
          </w:cols>
        </w:sectPr>
      </w:pPr>
    </w:p>
    <w:p>
      <w:pPr>
        <w:pStyle w:val="BodyText"/>
        <w:spacing w:before="13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72"/>
          <w:footerReference w:type="default" r:id="rId73"/>
          <w:type w:val="continuous"/>
          <w:pgSz w:w="14400" w:h="10800" w:orient="landscape"/>
          <w:pgMar w:top="840" w:right="200" w:bottom="280" w:left="60" w:header="708" w:footer="708"/>
          <w:pgNumType w:start="27"/>
          <w:cols w:space="708"/>
        </w:sectPr>
      </w:pPr>
    </w:p>
    <w:p>
      <w:pPr>
        <w:spacing w:before="51"/>
        <w:ind w:left="1204" w:right="0" w:firstLine="0"/>
        <w:jc w:val="left"/>
        <w:rPr>
          <w:sz w:val="20"/>
        </w:rPr>
      </w:pPr>
      <w:r>
        <w:rPr>
          <w:color w:val="404040"/>
          <w:sz w:val="20"/>
        </w:rPr>
        <w:t>线下购买更多</w:t>
      </w:r>
    </w:p>
    <w:p>
      <w:pPr>
        <w:spacing w:before="67"/>
        <w:ind w:left="1204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26.6%</w:t>
      </w:r>
    </w:p>
    <w:p>
      <w:pPr>
        <w:spacing w:before="47"/>
        <w:ind w:left="1204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垂直电商平台</w:t>
      </w:r>
    </w:p>
    <w:p>
      <w:pPr>
        <w:spacing w:after="0"/>
        <w:jc w:val="left"/>
        <w:rPr>
          <w:sz w:val="20"/>
        </w:rPr>
        <w:sectPr>
          <w:headerReference w:type="default" r:id="rId74"/>
          <w:footerReference w:type="default" r:id="rId75"/>
          <w:type w:val="continuous"/>
          <w:pgSz w:w="14400" w:h="10800" w:orient="landscape"/>
          <w:pgMar w:top="840" w:right="200" w:bottom="280" w:left="60" w:header="708" w:footer="708"/>
          <w:pgNumType w:start="28"/>
          <w:cols w:num="3" w:space="708" w:equalWidth="0">
            <w:col w:w="2440" w:space="855"/>
            <w:col w:w="1822" w:space="1441"/>
            <w:col w:w="7582" w:space="0"/>
          </w:cols>
        </w:sectPr>
      </w:pPr>
    </w:p>
    <w:p>
      <w:pPr>
        <w:pStyle w:val="BodyText"/>
        <w:spacing w:before="13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76"/>
          <w:footerReference w:type="default" r:id="rId77"/>
          <w:type w:val="continuous"/>
          <w:pgSz w:w="14400" w:h="10800" w:orient="landscape"/>
          <w:pgMar w:top="840" w:right="200" w:bottom="280" w:left="60" w:header="708" w:footer="708"/>
          <w:pgNumType w:start="29"/>
          <w:cols w:space="708"/>
        </w:sectPr>
      </w:pPr>
    </w:p>
    <w:p>
      <w:pPr>
        <w:spacing w:before="52"/>
        <w:ind w:left="1204" w:right="0" w:firstLine="0"/>
        <w:jc w:val="left"/>
        <w:rPr>
          <w:sz w:val="20"/>
        </w:rPr>
      </w:pPr>
      <w:r>
        <w:rPr>
          <w:color w:val="404040"/>
          <w:sz w:val="20"/>
        </w:rPr>
        <w:t>两者比例相当</w:t>
      </w:r>
    </w:p>
    <w:p>
      <w:pPr>
        <w:spacing w:before="68"/>
        <w:ind w:left="1204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25.0%</w:t>
      </w:r>
    </w:p>
    <w:p>
      <w:pPr>
        <w:spacing w:before="47"/>
        <w:ind w:left="1204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品牌自营官方网站</w:t>
      </w:r>
    </w:p>
    <w:p>
      <w:pPr>
        <w:spacing w:after="0"/>
        <w:jc w:val="left"/>
        <w:rPr>
          <w:sz w:val="20"/>
        </w:rPr>
        <w:sectPr>
          <w:headerReference w:type="default" r:id="rId78"/>
          <w:footerReference w:type="default" r:id="rId79"/>
          <w:type w:val="continuous"/>
          <w:pgSz w:w="14400" w:h="10800" w:orient="landscape"/>
          <w:pgMar w:top="840" w:right="200" w:bottom="280" w:left="60" w:header="708" w:footer="708"/>
          <w:pgNumType w:start="30"/>
          <w:cols w:num="3" w:space="708" w:equalWidth="0">
            <w:col w:w="2440" w:space="746"/>
            <w:col w:w="1822" w:space="1151"/>
            <w:col w:w="7981" w:space="0"/>
          </w:cols>
        </w:sectPr>
      </w:pPr>
    </w:p>
    <w:p>
      <w:pPr>
        <w:pStyle w:val="BodyText"/>
        <w:spacing w:before="13"/>
        <w:rPr>
          <w:sz w:val="22"/>
        </w:rPr>
      </w:pPr>
    </w:p>
    <w:p>
      <w:pPr>
        <w:tabs>
          <w:tab w:val="left" w:pos="3450"/>
          <w:tab w:val="left" w:pos="8561"/>
        </w:tabs>
        <w:spacing w:before="48"/>
        <w:ind w:left="1204" w:right="0" w:firstLine="0"/>
        <w:jc w:val="left"/>
        <w:rPr>
          <w:sz w:val="20"/>
        </w:rPr>
      </w:pPr>
      <w:r>
        <w:rPr>
          <w:color w:val="404040"/>
          <w:position w:val="2"/>
          <w:sz w:val="20"/>
        </w:rPr>
        <w:t>只在线下购买</w:t>
        <w:tab/>
      </w:r>
      <w:r>
        <w:rPr>
          <w:color w:val="404040"/>
          <w:sz w:val="20"/>
        </w:rPr>
        <w:t>10.9%</w:t>
        <w:tab/>
      </w:r>
      <w:r>
        <w:rPr>
          <w:color w:val="404040"/>
          <w:position w:val="2"/>
          <w:sz w:val="20"/>
        </w:rPr>
        <w:t>海淘</w:t>
      </w:r>
    </w:p>
    <w:p>
      <w:pPr>
        <w:pStyle w:val="BodyText"/>
        <w:spacing w:before="13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80"/>
          <w:footerReference w:type="default" r:id="rId81"/>
          <w:type w:val="continuous"/>
          <w:pgSz w:w="14400" w:h="10800" w:orient="landscape"/>
          <w:pgMar w:top="840" w:right="200" w:bottom="280" w:left="60" w:header="708" w:footer="708"/>
          <w:pgNumType w:start="31"/>
          <w:cols w:space="708"/>
        </w:sectPr>
      </w:pPr>
    </w:p>
    <w:p>
      <w:pPr>
        <w:spacing w:before="52"/>
        <w:ind w:left="1204" w:right="0" w:firstLine="0"/>
        <w:jc w:val="left"/>
        <w:rPr>
          <w:sz w:val="20"/>
        </w:rPr>
      </w:pPr>
      <w:r>
        <w:rPr>
          <w:color w:val="404040"/>
          <w:spacing w:val="-4"/>
          <w:sz w:val="20"/>
        </w:rPr>
        <w:t>只在线上购买</w:t>
      </w:r>
    </w:p>
    <w:p>
      <w:pPr>
        <w:spacing w:before="67"/>
        <w:ind w:left="685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6.0%</w:t>
      </w:r>
    </w:p>
    <w:p>
      <w:pPr>
        <w:spacing w:before="47"/>
        <w:ind w:left="1204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各类个人代购</w:t>
      </w:r>
    </w:p>
    <w:p>
      <w:pPr>
        <w:spacing w:after="0"/>
        <w:jc w:val="left"/>
        <w:rPr>
          <w:sz w:val="20"/>
        </w:rPr>
        <w:sectPr>
          <w:headerReference w:type="default" r:id="rId82"/>
          <w:footerReference w:type="default" r:id="rId83"/>
          <w:type w:val="continuous"/>
          <w:pgSz w:w="14400" w:h="10800" w:orient="landscape"/>
          <w:pgMar w:top="840" w:right="200" w:bottom="280" w:left="60" w:header="708" w:footer="708"/>
          <w:pgNumType w:start="32"/>
          <w:cols w:num="3" w:space="708" w:equalWidth="0">
            <w:col w:w="2400" w:space="40"/>
            <w:col w:w="1186" w:space="2932"/>
            <w:col w:w="758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5"/>
        </w:rPr>
      </w:pPr>
    </w:p>
    <w:p>
      <w:pPr>
        <w:spacing w:before="59"/>
        <w:ind w:left="789" w:right="0" w:firstLine="0"/>
        <w:jc w:val="left"/>
        <w:rPr>
          <w:sz w:val="16"/>
        </w:rPr>
      </w:pPr>
      <w:r>
        <w:rPr>
          <w:color w:val="7E7E7E"/>
          <w:sz w:val="16"/>
        </w:rPr>
        <w:t>数据来源：N=2821，2015年11月-2015年12月通过iUserSurvey在iClick社区联机调研获得。</w:t>
      </w:r>
    </w:p>
    <w:p>
      <w:pPr>
        <w:spacing w:after="0"/>
        <w:jc w:val="left"/>
        <w:rPr>
          <w:sz w:val="16"/>
        </w:rPr>
        <w:sectPr>
          <w:headerReference w:type="default" r:id="rId84"/>
          <w:footerReference w:type="default" r:id="rId85"/>
          <w:type w:val="continuous"/>
          <w:pgSz w:w="14400" w:h="10800" w:orient="landscape"/>
          <w:pgMar w:top="840" w:right="200" w:bottom="280" w:left="60" w:header="708" w:footer="708"/>
          <w:pgNumType w:start="33"/>
          <w:cols w:space="708"/>
        </w:sectPr>
      </w:pPr>
    </w:p>
    <w:p>
      <w:pPr>
        <w:pStyle w:val="Heading2"/>
      </w:pPr>
      <w:r>
        <w:rPr>
          <w:color w:val="B1D234"/>
        </w:rPr>
        <w:t>鞋类每季购买</w:t>
      </w:r>
      <w:r>
        <w:rPr>
          <w:rFonts w:ascii="Arial" w:eastAsia="Arial"/>
          <w:color w:val="B1D234"/>
        </w:rPr>
        <w:t>1-2</w:t>
      </w:r>
      <w:r>
        <w:rPr>
          <w:color w:val="B1D234"/>
        </w:rPr>
        <w:t>次是主流 箱包每年购买</w:t>
      </w:r>
      <w:r>
        <w:rPr>
          <w:rFonts w:ascii="Arial" w:eastAsia="Arial"/>
          <w:color w:val="B1D234"/>
        </w:rPr>
        <w:t>3</w:t>
      </w:r>
      <w:r>
        <w:rPr>
          <w:color w:val="B1D234"/>
        </w:rPr>
        <w:t>次以下</w:t>
      </w:r>
    </w:p>
    <w:p>
      <w:pPr>
        <w:pStyle w:val="ListParagraph"/>
        <w:numPr>
          <w:ilvl w:val="0"/>
          <w:numId w:val="19"/>
        </w:numPr>
        <w:tabs>
          <w:tab w:val="left" w:pos="1329"/>
          <w:tab w:val="left" w:pos="1330"/>
        </w:tabs>
        <w:spacing w:before="0" w:after="0" w:line="470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鞋类作为必需品，年消费多在</w:t>
      </w:r>
      <w:r>
        <w:rPr>
          <w:rFonts w:ascii="Arial" w:eastAsia="Arial"/>
          <w:color w:val="404040"/>
          <w:sz w:val="32"/>
        </w:rPr>
        <w:t>3-10</w:t>
      </w:r>
      <w:r>
        <w:rPr>
          <w:color w:val="404040"/>
          <w:sz w:val="32"/>
        </w:rPr>
        <w:t>次，</w:t>
      </w:r>
      <w:r>
        <w:rPr>
          <w:rFonts w:ascii="Arial" w:eastAsia="Arial"/>
          <w:color w:val="404040"/>
          <w:sz w:val="32"/>
        </w:rPr>
        <w:t>5-10</w:t>
      </w:r>
      <w:r>
        <w:rPr>
          <w:color w:val="404040"/>
          <w:sz w:val="32"/>
        </w:rPr>
        <w:t>次者为最，每个季度购买</w:t>
      </w:r>
      <w:r>
        <w:rPr>
          <w:rFonts w:ascii="Arial" w:eastAsia="Arial"/>
          <w:color w:val="404040"/>
          <w:sz w:val="32"/>
        </w:rPr>
        <w:t>1-2</w:t>
      </w:r>
      <w:r>
        <w:rPr>
          <w:color w:val="404040"/>
          <w:sz w:val="32"/>
        </w:rPr>
        <w:t>次是主流；</w:t>
      </w:r>
    </w:p>
    <w:p>
      <w:pPr>
        <w:pStyle w:val="ListParagraph"/>
        <w:numPr>
          <w:ilvl w:val="0"/>
          <w:numId w:val="19"/>
        </w:numPr>
        <w:tabs>
          <w:tab w:val="left" w:pos="1329"/>
          <w:tab w:val="left" w:pos="1330"/>
        </w:tabs>
        <w:spacing w:before="0" w:after="0" w:line="487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箱包则因其相对配饰属性，消费频次较低，大部分消费者每年购置</w:t>
      </w:r>
      <w:r>
        <w:rPr>
          <w:rFonts w:ascii="Arial" w:eastAsia="Arial"/>
          <w:color w:val="404040"/>
          <w:sz w:val="32"/>
        </w:rPr>
        <w:t>3</w:t>
      </w:r>
      <w:r>
        <w:rPr>
          <w:color w:val="404040"/>
          <w:sz w:val="32"/>
        </w:rPr>
        <w:t>次以下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8"/>
        </w:rPr>
      </w:pPr>
    </w:p>
    <w:tbl>
      <w:tblPr>
        <w:tblStyle w:val="TableNormal3"/>
        <w:tblW w:w="0" w:type="auto"/>
        <w:jc w:val="left"/>
        <w:tblInd w:w="5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422"/>
        <w:gridCol w:w="2716"/>
        <w:gridCol w:w="1174"/>
        <w:gridCol w:w="2004"/>
        <w:gridCol w:w="157"/>
        <w:gridCol w:w="3846"/>
        <w:gridCol w:w="668"/>
      </w:tblGrid>
      <w:tr>
        <w:tblPrEx>
          <w:tblW w:w="0" w:type="auto"/>
          <w:jc w:val="left"/>
          <w:tblInd w:w="56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7"/>
          <w:jc w:val="left"/>
        </w:trPr>
        <w:tc>
          <w:tcPr>
            <w:tcW w:w="2466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16" w:type="dxa"/>
          </w:tcPr>
          <w:p>
            <w:pPr>
              <w:pStyle w:val="TableParagraph"/>
              <w:spacing w:line="422" w:lineRule="exact"/>
              <w:ind w:left="69"/>
              <w:rPr>
                <w:b/>
                <w:sz w:val="24"/>
              </w:rPr>
            </w:pPr>
            <w:r>
              <w:rPr>
                <w:b/>
                <w:color w:val="404040"/>
                <w:sz w:val="24"/>
              </w:rPr>
              <w:t>鞋类年消费频次</w:t>
            </w:r>
          </w:p>
        </w:tc>
        <w:tc>
          <w:tcPr>
            <w:tcW w:w="117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00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846" w:type="dxa"/>
          </w:tcPr>
          <w:p>
            <w:pPr>
              <w:pStyle w:val="TableParagraph"/>
              <w:spacing w:line="380" w:lineRule="exact"/>
              <w:ind w:left="325"/>
              <w:rPr>
                <w:b/>
                <w:sz w:val="24"/>
              </w:rPr>
            </w:pPr>
            <w:r>
              <w:rPr>
                <w:b/>
                <w:color w:val="404040"/>
                <w:sz w:val="24"/>
              </w:rPr>
              <w:t>箱包年消费频次</w:t>
            </w:r>
          </w:p>
        </w:tc>
        <w:tc>
          <w:tcPr>
            <w:tcW w:w="66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6"/>
          <w:jc w:val="left"/>
        </w:trPr>
        <w:tc>
          <w:tcPr>
            <w:tcW w:w="2044" w:type="dxa"/>
          </w:tcPr>
          <w:p>
            <w:pPr>
              <w:pStyle w:val="TableParagraph"/>
              <w:spacing w:before="28"/>
              <w:ind w:right="204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1-3次（含1次）</w:t>
            </w:r>
          </w:p>
        </w:tc>
        <w:tc>
          <w:tcPr>
            <w:tcW w:w="422" w:type="dxa"/>
            <w:shd w:val="clear" w:color="auto" w:fill="B1D234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16" w:type="dxa"/>
          </w:tcPr>
          <w:p>
            <w:pPr>
              <w:pStyle w:val="TableParagraph"/>
              <w:spacing w:before="43" w:line="362" w:lineRule="exact"/>
              <w:ind w:left="1074" w:right="1023"/>
              <w:jc w:val="center"/>
              <w:rPr>
                <w:sz w:val="20"/>
              </w:rPr>
            </w:pPr>
            <w:r>
              <w:rPr>
                <w:color w:val="404040"/>
                <w:sz w:val="20"/>
              </w:rPr>
              <w:t>13.6%</w:t>
            </w:r>
          </w:p>
        </w:tc>
        <w:tc>
          <w:tcPr>
            <w:tcW w:w="117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004" w:type="dxa"/>
          </w:tcPr>
          <w:p>
            <w:pPr>
              <w:pStyle w:val="TableParagraph"/>
              <w:spacing w:before="10"/>
              <w:ind w:right="199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1-3次（含1次）</w:t>
            </w:r>
          </w:p>
        </w:tc>
        <w:tc>
          <w:tcPr>
            <w:tcW w:w="157" w:type="dxa"/>
            <w:shd w:val="clear" w:color="auto" w:fill="FFF500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846" w:type="dxa"/>
            <w:shd w:val="clear" w:color="auto" w:fill="FFF500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68" w:type="dxa"/>
          </w:tcPr>
          <w:p>
            <w:pPr>
              <w:pStyle w:val="TableParagraph"/>
              <w:spacing w:before="66" w:line="340" w:lineRule="exact"/>
              <w:ind w:left="48"/>
              <w:rPr>
                <w:sz w:val="20"/>
              </w:rPr>
            </w:pPr>
            <w:r>
              <w:rPr>
                <w:color w:val="404040"/>
                <w:sz w:val="20"/>
              </w:rPr>
              <w:t>53.4%</w:t>
            </w:r>
          </w:p>
        </w:tc>
      </w:tr>
      <w:tr>
        <w:tblPrEx>
          <w:tblW w:w="0" w:type="auto"/>
          <w:jc w:val="left"/>
          <w:tblInd w:w="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6"/>
          <w:jc w:val="left"/>
        </w:trPr>
        <w:tc>
          <w:tcPr>
            <w:tcW w:w="204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1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7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00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7" w:type="dxa"/>
            <w:shd w:val="clear" w:color="auto" w:fill="FFF500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846" w:type="dxa"/>
            <w:shd w:val="clear" w:color="auto" w:fill="FFF500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66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4"/>
          <w:jc w:val="left"/>
        </w:trPr>
        <w:tc>
          <w:tcPr>
            <w:tcW w:w="2044" w:type="dxa"/>
          </w:tcPr>
          <w:p>
            <w:pPr>
              <w:pStyle w:val="TableParagraph"/>
              <w:spacing w:line="366" w:lineRule="exact"/>
              <w:ind w:right="204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3-5次（含3次）</w:t>
            </w:r>
          </w:p>
        </w:tc>
        <w:tc>
          <w:tcPr>
            <w:tcW w:w="422" w:type="dxa"/>
            <w:shd w:val="clear" w:color="auto" w:fill="FFFF00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16" w:type="dxa"/>
            <w:shd w:val="clear" w:color="auto" w:fill="FFFF00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74" w:type="dxa"/>
          </w:tcPr>
          <w:p>
            <w:pPr>
              <w:pStyle w:val="TableParagraph"/>
              <w:spacing w:before="13" w:line="362" w:lineRule="exact"/>
              <w:ind w:left="119"/>
              <w:rPr>
                <w:sz w:val="20"/>
              </w:rPr>
            </w:pPr>
            <w:r>
              <w:rPr>
                <w:color w:val="404040"/>
                <w:sz w:val="20"/>
              </w:rPr>
              <w:t>30.6%</w:t>
            </w:r>
          </w:p>
        </w:tc>
        <w:tc>
          <w:tcPr>
            <w:tcW w:w="2004" w:type="dxa"/>
          </w:tcPr>
          <w:p>
            <w:pPr>
              <w:pStyle w:val="TableParagraph"/>
              <w:spacing w:line="348" w:lineRule="exact"/>
              <w:ind w:right="199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3-5次（含3次）</w:t>
            </w:r>
          </w:p>
        </w:tc>
        <w:tc>
          <w:tcPr>
            <w:tcW w:w="15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846" w:type="dxa"/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1860" w:right="1368"/>
              <w:jc w:val="center"/>
              <w:rPr>
                <w:sz w:val="20"/>
              </w:rPr>
            </w:pPr>
            <w:r>
              <w:rPr>
                <w:color w:val="404040"/>
                <w:sz w:val="20"/>
              </w:rPr>
              <w:t>25.5%</w:t>
            </w:r>
          </w:p>
        </w:tc>
        <w:tc>
          <w:tcPr>
            <w:tcW w:w="66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6"/>
          <w:jc w:val="left"/>
        </w:trPr>
        <w:tc>
          <w:tcPr>
            <w:tcW w:w="204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22" w:type="dxa"/>
            <w:shd w:val="clear" w:color="auto" w:fill="FFFF00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716" w:type="dxa"/>
            <w:shd w:val="clear" w:color="auto" w:fill="FFFF00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17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00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84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6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1"/>
          <w:jc w:val="left"/>
        </w:trPr>
        <w:tc>
          <w:tcPr>
            <w:tcW w:w="2044" w:type="dxa"/>
          </w:tcPr>
          <w:p>
            <w:pPr>
              <w:pStyle w:val="TableParagraph"/>
              <w:spacing w:before="14"/>
              <w:ind w:right="205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5-10次（含5次）</w:t>
            </w:r>
          </w:p>
        </w:tc>
        <w:tc>
          <w:tcPr>
            <w:tcW w:w="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1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74" w:type="dxa"/>
          </w:tcPr>
          <w:p>
            <w:pPr>
              <w:pStyle w:val="TableParagraph"/>
              <w:spacing w:line="359" w:lineRule="exact"/>
              <w:ind w:left="586"/>
              <w:rPr>
                <w:sz w:val="20"/>
              </w:rPr>
            </w:pPr>
            <w:r>
              <w:rPr>
                <w:color w:val="404040"/>
                <w:sz w:val="20"/>
              </w:rPr>
              <w:t>36.3%</w:t>
            </w:r>
          </w:p>
        </w:tc>
        <w:tc>
          <w:tcPr>
            <w:tcW w:w="2004" w:type="dxa"/>
          </w:tcPr>
          <w:p>
            <w:pPr>
              <w:pStyle w:val="TableParagraph"/>
              <w:spacing w:line="365" w:lineRule="exact"/>
              <w:ind w:right="198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5-10次（含5次）</w:t>
            </w:r>
          </w:p>
        </w:tc>
        <w:tc>
          <w:tcPr>
            <w:tcW w:w="157" w:type="dxa"/>
            <w:shd w:val="clear" w:color="auto" w:fill="B1D234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846" w:type="dxa"/>
          </w:tcPr>
          <w:p>
            <w:pPr>
              <w:pStyle w:val="TableParagraph"/>
              <w:spacing w:before="13"/>
              <w:ind w:left="962"/>
              <w:rPr>
                <w:sz w:val="20"/>
              </w:rPr>
            </w:pPr>
            <w:r>
              <w:rPr>
                <w:color w:val="404040"/>
                <w:sz w:val="20"/>
              </w:rPr>
              <w:t>13.3%</w:t>
            </w:r>
          </w:p>
        </w:tc>
        <w:tc>
          <w:tcPr>
            <w:tcW w:w="66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6"/>
          <w:jc w:val="left"/>
        </w:trPr>
        <w:tc>
          <w:tcPr>
            <w:tcW w:w="204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1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7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00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84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6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2044" w:type="dxa"/>
          </w:tcPr>
          <w:p>
            <w:pPr>
              <w:pStyle w:val="TableParagraph"/>
              <w:spacing w:before="29"/>
              <w:ind w:right="203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10-20次（含10次）</w:t>
            </w:r>
          </w:p>
        </w:tc>
        <w:tc>
          <w:tcPr>
            <w:tcW w:w="422" w:type="dxa"/>
            <w:shd w:val="clear" w:color="auto" w:fill="B1D234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16" w:type="dxa"/>
          </w:tcPr>
          <w:p>
            <w:pPr>
              <w:pStyle w:val="TableParagraph"/>
              <w:spacing w:before="45" w:line="361" w:lineRule="exact"/>
              <w:ind w:left="1270"/>
              <w:rPr>
                <w:sz w:val="20"/>
              </w:rPr>
            </w:pPr>
            <w:r>
              <w:rPr>
                <w:color w:val="404040"/>
                <w:sz w:val="20"/>
              </w:rPr>
              <w:t>15.3%</w:t>
            </w:r>
          </w:p>
        </w:tc>
        <w:tc>
          <w:tcPr>
            <w:tcW w:w="117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004" w:type="dxa"/>
          </w:tcPr>
          <w:p>
            <w:pPr>
              <w:pStyle w:val="TableParagraph"/>
              <w:spacing w:before="11"/>
              <w:ind w:right="198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10-15次（含10次）</w:t>
            </w:r>
          </w:p>
        </w:tc>
        <w:tc>
          <w:tcPr>
            <w:tcW w:w="157" w:type="dxa"/>
            <w:shd w:val="clear" w:color="auto" w:fill="B1D234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846" w:type="dxa"/>
          </w:tcPr>
          <w:p>
            <w:pPr>
              <w:pStyle w:val="TableParagraph"/>
              <w:spacing w:before="28"/>
              <w:ind w:left="400"/>
              <w:rPr>
                <w:sz w:val="20"/>
              </w:rPr>
            </w:pPr>
            <w:r>
              <w:rPr>
                <w:color w:val="404040"/>
                <w:sz w:val="20"/>
              </w:rPr>
              <w:t>5.8%</w:t>
            </w:r>
          </w:p>
        </w:tc>
        <w:tc>
          <w:tcPr>
            <w:tcW w:w="66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9"/>
          <w:jc w:val="left"/>
        </w:trPr>
        <w:tc>
          <w:tcPr>
            <w:tcW w:w="204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1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7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00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84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6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2044" w:type="dxa"/>
          </w:tcPr>
          <w:p>
            <w:pPr>
              <w:pStyle w:val="TableParagraph"/>
              <w:spacing w:before="27" w:line="368" w:lineRule="exact"/>
              <w:ind w:right="200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20次及以上</w:t>
            </w:r>
          </w:p>
        </w:tc>
        <w:tc>
          <w:tcPr>
            <w:tcW w:w="422" w:type="dxa"/>
            <w:shd w:val="clear" w:color="auto" w:fill="B1D234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16" w:type="dxa"/>
          </w:tcPr>
          <w:p>
            <w:pPr>
              <w:pStyle w:val="TableParagraph"/>
              <w:spacing w:before="43" w:line="352" w:lineRule="exact"/>
              <w:ind w:left="118"/>
              <w:rPr>
                <w:sz w:val="20"/>
              </w:rPr>
            </w:pPr>
            <w:r>
              <w:rPr>
                <w:color w:val="404040"/>
                <w:sz w:val="20"/>
              </w:rPr>
              <w:t>4.1%</w:t>
            </w:r>
          </w:p>
        </w:tc>
        <w:tc>
          <w:tcPr>
            <w:tcW w:w="117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004" w:type="dxa"/>
          </w:tcPr>
          <w:p>
            <w:pPr>
              <w:pStyle w:val="TableParagraph"/>
              <w:spacing w:before="9"/>
              <w:ind w:right="197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15次及以上</w:t>
            </w:r>
          </w:p>
        </w:tc>
        <w:tc>
          <w:tcPr>
            <w:tcW w:w="157" w:type="dxa"/>
            <w:shd w:val="clear" w:color="auto" w:fill="B1D234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846" w:type="dxa"/>
          </w:tcPr>
          <w:p>
            <w:pPr>
              <w:pStyle w:val="TableParagraph"/>
              <w:spacing w:before="26"/>
              <w:ind w:left="124"/>
              <w:rPr>
                <w:sz w:val="20"/>
              </w:rPr>
            </w:pPr>
            <w:r>
              <w:rPr>
                <w:color w:val="404040"/>
                <w:sz w:val="20"/>
              </w:rPr>
              <w:t>2.1%</w:t>
            </w:r>
          </w:p>
        </w:tc>
        <w:tc>
          <w:tcPr>
            <w:tcW w:w="66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p>
      <w:pPr>
        <w:spacing w:before="59"/>
        <w:ind w:left="789" w:right="0" w:firstLine="0"/>
        <w:jc w:val="left"/>
        <w:rPr>
          <w:sz w:val="16"/>
        </w:rPr>
      </w:pPr>
      <w:r>
        <w:pict>
          <v:group id="_x0000_s1497" style="width:186.6pt;height:208.2pt;margin-top:-250.08pt;margin-left:132.72pt;mso-position-horizontal-relative:page;position:absolute;z-index:-251582464" coordorigin="2654,-5002" coordsize="3732,4164">
            <v:rect id="_x0000_s1498" style="width:3725;height:416;left:2661;position:absolute;top:-3128" filled="t" fillcolor="#fff500" stroked="f">
              <v:fill type="solid"/>
            </v:rect>
            <v:shape id="_x0000_s1499" style="width:1572;height:2914;left:2661;position:absolute;top:-4793" coordorigin="2662,-4793" coordsize="1572,2914" path="m4058,-4793l2662,-4793,2662,-4378,4058,-4378,4058,-4793xm4234,-2294l2662,-2294,2662,-1879,4234,-1879,4234,-2294xe" filled="t" fillcolor="#b1d234" stroked="f">
              <v:fill type="solid"/>
              <v:path arrowok="t"/>
            </v:shape>
            <v:line id="_x0000_s1500" style="position:absolute" from="2662,-838" to="2662,-5002" stroked="t" strokecolor="#858585" strokeweight="0.72pt">
              <v:stroke dashstyle="solid"/>
            </v:line>
          </v:group>
        </w:pict>
      </w:r>
      <w:r>
        <w:pict>
          <v:group id="_x0000_s1501" style="width:96pt;height:208.35pt;margin-top:-251.04pt;margin-left:448.68pt;mso-position-horizontal-relative:page;position:absolute;z-index:-251581440" coordorigin="8974,-5021" coordsize="1920,4167">
            <v:shape id="_x0000_s1502" style="width:1913;height:2084;left:8980;position:absolute;top:-3980" coordorigin="8981,-3979" coordsize="1913,2084" path="m9415,-2314l8981,-2314,8981,-1896,9415,-1896,9415,-2314xm9974,-3146l8981,-3146,8981,-2729,9974,-2729,9974,-3146xm10894,-3979l8981,-3979,8981,-3562,10894,-3562,10894,-3979xe" filled="t" fillcolor="#b1d234" stroked="f">
              <v:fill type="solid"/>
              <v:path arrowok="t"/>
            </v:shape>
            <v:line id="_x0000_s1503" style="position:absolute" from="8981,-854" to="8981,-5021" stroked="t" strokecolor="#858585" strokeweight="0.72pt">
              <v:stroke dashstyle="solid"/>
            </v:line>
          </v:group>
        </w:pict>
      </w:r>
      <w:r>
        <w:rPr>
          <w:color w:val="7E7E7E"/>
          <w:sz w:val="16"/>
        </w:rPr>
        <w:t>数据来源：N=2821，2015年11月-2015年12月通过iUserSurvey在iClick社区联机调研获得。</w:t>
      </w:r>
    </w:p>
    <w:p>
      <w:pPr>
        <w:spacing w:after="0"/>
        <w:jc w:val="left"/>
        <w:rPr>
          <w:sz w:val="16"/>
        </w:rPr>
        <w:sectPr>
          <w:headerReference w:type="default" r:id="rId86"/>
          <w:footerReference w:type="default" r:id="rId87"/>
          <w:pgSz w:w="14400" w:h="10800" w:orient="landscape"/>
          <w:pgMar w:top="1300" w:right="200" w:bottom="300" w:left="60" w:header="463" w:footer="106"/>
          <w:pgNumType w:start="34"/>
          <w:cols w:space="708"/>
        </w:sectPr>
      </w:pPr>
    </w:p>
    <w:p>
      <w:pPr>
        <w:pStyle w:val="Heading2"/>
      </w:pPr>
      <w:r>
        <w:rPr>
          <w:color w:val="B1D234"/>
        </w:rPr>
        <w:t>鞋类箱包各四成消费</w:t>
      </w:r>
      <w:r>
        <w:rPr>
          <w:rFonts w:ascii="Arial" w:eastAsia="Arial"/>
          <w:color w:val="B1D234"/>
        </w:rPr>
        <w:t>3000</w:t>
      </w:r>
      <w:r>
        <w:rPr>
          <w:color w:val="B1D234"/>
        </w:rPr>
        <w:t xml:space="preserve">元以下 </w:t>
      </w:r>
      <w:r>
        <w:rPr>
          <w:rFonts w:ascii="Arial" w:eastAsia="Arial"/>
          <w:color w:val="B1D234"/>
        </w:rPr>
        <w:t>3000</w:t>
      </w:r>
      <w:r>
        <w:rPr>
          <w:color w:val="B1D234"/>
        </w:rPr>
        <w:t>元以上各档分布均匀</w:t>
      </w:r>
    </w:p>
    <w:p>
      <w:pPr>
        <w:pStyle w:val="ListParagraph"/>
        <w:numPr>
          <w:ilvl w:val="0"/>
          <w:numId w:val="18"/>
        </w:numPr>
        <w:tabs>
          <w:tab w:val="left" w:pos="1329"/>
          <w:tab w:val="left" w:pos="1330"/>
        </w:tabs>
        <w:spacing w:before="0" w:after="0" w:line="470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鞋类和箱包都有约四成消费者年消费</w:t>
      </w:r>
      <w:r>
        <w:rPr>
          <w:rFonts w:ascii="Arial" w:eastAsia="Arial"/>
          <w:color w:val="404040"/>
          <w:sz w:val="32"/>
        </w:rPr>
        <w:t>3000</w:t>
      </w:r>
      <w:r>
        <w:rPr>
          <w:color w:val="404040"/>
          <w:sz w:val="32"/>
        </w:rPr>
        <w:t>元以下，中低端市场基量庞大，不容忽视；</w:t>
      </w:r>
    </w:p>
    <w:p>
      <w:pPr>
        <w:pStyle w:val="ListParagraph"/>
        <w:numPr>
          <w:ilvl w:val="0"/>
          <w:numId w:val="18"/>
        </w:numPr>
        <w:tabs>
          <w:tab w:val="left" w:pos="1329"/>
          <w:tab w:val="left" w:pos="1330"/>
        </w:tabs>
        <w:spacing w:before="0" w:after="0" w:line="384" w:lineRule="exact"/>
        <w:ind w:left="1329" w:right="0" w:hanging="541"/>
        <w:jc w:val="left"/>
        <w:rPr>
          <w:sz w:val="32"/>
        </w:rPr>
      </w:pPr>
      <w:r>
        <w:rPr>
          <w:rFonts w:ascii="Arial" w:eastAsia="Arial"/>
          <w:color w:val="404040"/>
          <w:sz w:val="32"/>
        </w:rPr>
        <w:t>3000</w:t>
      </w:r>
      <w:r>
        <w:rPr>
          <w:color w:val="404040"/>
          <w:sz w:val="32"/>
        </w:rPr>
        <w:t>元以上各层分布平均化，其中</w:t>
      </w:r>
      <w:r>
        <w:rPr>
          <w:rFonts w:ascii="Arial" w:eastAsia="Arial"/>
          <w:color w:val="404040"/>
          <w:sz w:val="32"/>
        </w:rPr>
        <w:t>24.0%</w:t>
      </w:r>
      <w:r>
        <w:rPr>
          <w:color w:val="404040"/>
          <w:sz w:val="32"/>
        </w:rPr>
        <w:t>的女性箱包消费过万，可见有能力的消费者也</w:t>
      </w:r>
    </w:p>
    <w:p>
      <w:pPr>
        <w:pStyle w:val="BodyText"/>
        <w:spacing w:line="487" w:lineRule="exact"/>
        <w:ind w:left="1329"/>
      </w:pPr>
      <w:r>
        <w:rPr>
          <w:color w:val="404040"/>
        </w:rPr>
        <w:t>在向高端鞋包进击，高端鞋包市场潜力无限</w:t>
      </w:r>
    </w:p>
    <w:p>
      <w:pPr>
        <w:pStyle w:val="BodyText"/>
        <w:spacing w:before="2"/>
        <w:rPr>
          <w:sz w:val="20"/>
        </w:rPr>
      </w:pPr>
    </w:p>
    <w:p>
      <w:pPr>
        <w:tabs>
          <w:tab w:val="left" w:pos="6285"/>
        </w:tabs>
        <w:spacing w:before="37"/>
        <w:ind w:left="74" w:right="0" w:firstLine="0"/>
        <w:jc w:val="center"/>
        <w:rPr>
          <w:b/>
          <w:sz w:val="24"/>
        </w:rPr>
      </w:pPr>
      <w:r>
        <w:pict>
          <v:group id="_x0000_s1504" style="width:186.25pt;height:211.6pt;margin-top:35.07pt;margin-left:133.08pt;mso-position-horizontal-relative:page;position:absolute;z-index:-251579392" coordorigin="2662,701" coordsize="3725,4232">
            <v:rect id="_x0000_s1505" style="width:3718;height:423;left:2668;position:absolute;top:912" filled="t" fillcolor="#fff500" stroked="f">
              <v:fill type="solid"/>
            </v:rect>
            <v:shape id="_x0000_s1506" style="width:2223;height:2964;left:2668;position:absolute;top:1757" coordorigin="2669,1757" coordsize="2223,2964" path="m3427,4297l2669,4297,2669,4721,3427,4721,3427,4297xm4142,3452l2669,3452,2669,3874,4142,3874,4142,3452xm4154,2605l2669,2605,2669,3027,4154,3027,4154,2605xm4891,1757l2669,1757,2669,2182,4891,2182,4891,1757xe" filled="t" fillcolor="#b1d234" stroked="f">
              <v:fill type="solid"/>
              <v:path arrowok="t"/>
            </v:shape>
            <v:line id="_x0000_s1507" style="position:absolute" from="2669,4933" to="2669,701" stroked="t" strokecolor="#858585" strokeweight="0.72pt">
              <v:stroke dashstyle="solid"/>
            </v:line>
            <v:shape id="_x0000_s1508" type="#_x0000_t202" style="width:598;height:263;left:5011;position:absolute;top:1840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23.0%</w:t>
                    </w:r>
                  </w:p>
                </w:txbxContent>
              </v:textbox>
            </v:shape>
            <v:shape id="_x0000_s1509" type="#_x0000_t202" style="width:598;height:263;left:4273;position:absolute;top:2687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15.4%</w:t>
                    </w:r>
                  </w:p>
                </w:txbxContent>
              </v:textbox>
            </v:shape>
            <v:shape id="_x0000_s1510" type="#_x0000_t202" style="width:598;height:263;left:4262;position:absolute;top:3534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15.3%</w:t>
                    </w:r>
                  </w:p>
                </w:txbxContent>
              </v:textbox>
            </v:shape>
            <v:shape id="_x0000_s1511" type="#_x0000_t202" style="width:481;height:263;left:3544;position:absolute;top:4380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7.8%</w:t>
                    </w:r>
                  </w:p>
                </w:txbxContent>
              </v:textbox>
            </v:shape>
          </v:group>
        </w:pict>
      </w:r>
      <w:r>
        <w:pict>
          <v:group id="_x0000_s1512" style="width:186pt;height:211.6pt;margin-top:34.11pt;margin-left:442.68pt;mso-position-horizontal-relative:page;position:absolute;z-index:251736064" coordorigin="8854,682" coordsize="3720,4232">
            <v:rect id="_x0000_s1513" style="width:3713;height:423;left:8860;position:absolute;top:893" filled="t" fillcolor="#fff500" stroked="f">
              <v:fill type="solid"/>
            </v:rect>
            <v:shape id="_x0000_s1514" style="width:1721;height:2964;left:8860;position:absolute;top:1738" coordorigin="8861,1738" coordsize="1721,2964" path="m9823,4277l8861,4277,8861,4702,9823,4702,9823,4277xm10217,3433l8861,3433,8861,3855,10217,3855,10217,3433xm10250,2585l8861,2585,8861,3008,10250,3008,10250,2585xm10582,1738l8861,1738,8861,2163,10582,2163,10582,1738xe" filled="t" fillcolor="#b1d234" stroked="f">
              <v:fill type="solid"/>
              <v:path arrowok="t"/>
            </v:shape>
            <v:line id="_x0000_s1515" style="position:absolute" from="8861,4913" to="8861,682" stroked="t" strokecolor="#858585" strokeweight="0.72pt">
              <v:stroke dashstyle="solid"/>
            </v:line>
            <v:shape id="_x0000_s1516" type="#_x0000_t202" style="width:598;height:264;left:10704;position:absolute;top:1822" filled="f" stroked="f">
              <v:textbox inset="0,0,0,0">
                <w:txbxContent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17.8%</w:t>
                    </w:r>
                  </w:p>
                </w:txbxContent>
              </v:textbox>
            </v:shape>
            <v:shape id="_x0000_s1517" type="#_x0000_t202" style="width:598;height:263;left:10372;position:absolute;top:266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14.4%</w:t>
                    </w:r>
                  </w:p>
                </w:txbxContent>
              </v:textbox>
            </v:shape>
            <v:shape id="_x0000_s1518" type="#_x0000_t202" style="width:598;height:263;left:10338;position:absolute;top:351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14.0%</w:t>
                    </w:r>
                  </w:p>
                </w:txbxContent>
              </v:textbox>
            </v:shape>
            <v:shape id="_x0000_s1519" type="#_x0000_t202" style="width:598;height:263;left:9944;position:absolute;top:436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10.0%</w:t>
                    </w:r>
                  </w:p>
                </w:txbxContent>
              </v:textbox>
            </v:shape>
          </v:group>
        </w:pict>
      </w:r>
      <w:r>
        <w:rPr>
          <w:b/>
          <w:color w:val="404040"/>
          <w:sz w:val="24"/>
        </w:rPr>
        <w:t>鞋类年消费金额</w:t>
        <w:tab/>
      </w:r>
      <w:r>
        <w:rPr>
          <w:b/>
          <w:color w:val="404040"/>
          <w:position w:val="-4"/>
          <w:sz w:val="24"/>
        </w:rPr>
        <w:t>箱包年消费金额</w:t>
      </w:r>
    </w:p>
    <w:p>
      <w:pPr>
        <w:pStyle w:val="BodyText"/>
        <w:spacing w:before="17"/>
        <w:rPr>
          <w:b/>
          <w:sz w:val="17"/>
        </w:rPr>
      </w:pPr>
    </w:p>
    <w:p>
      <w:pPr>
        <w:spacing w:after="0"/>
        <w:rPr>
          <w:sz w:val="17"/>
        </w:rPr>
        <w:sectPr>
          <w:headerReference w:type="default" r:id="rId88"/>
          <w:footerReference w:type="default" r:id="rId89"/>
          <w:pgSz w:w="14400" w:h="10800" w:orient="landscape"/>
          <w:pgMar w:top="1300" w:right="200" w:bottom="300" w:left="60" w:header="463" w:footer="106"/>
          <w:pgNumType w:start="35"/>
          <w:cols w:space="708"/>
        </w:sectPr>
      </w:pPr>
    </w:p>
    <w:p>
      <w:pPr>
        <w:spacing w:before="65"/>
        <w:ind w:left="1336" w:right="0" w:firstLine="0"/>
        <w:jc w:val="left"/>
        <w:rPr>
          <w:sz w:val="20"/>
        </w:rPr>
      </w:pPr>
      <w:r>
        <w:rPr>
          <w:color w:val="404040"/>
          <w:sz w:val="20"/>
        </w:rPr>
        <w:t>3000元以下</w:t>
      </w:r>
    </w:p>
    <w:p>
      <w:pPr>
        <w:spacing w:before="81"/>
        <w:ind w:left="0" w:right="0" w:firstLine="0"/>
        <w:jc w:val="right"/>
        <w:rPr>
          <w:sz w:val="20"/>
        </w:rPr>
      </w:pPr>
      <w:r>
        <w:br w:type="column"/>
      </w:r>
      <w:r>
        <w:rPr>
          <w:color w:val="404040"/>
          <w:sz w:val="20"/>
        </w:rPr>
        <w:t>38.5%</w:t>
      </w:r>
    </w:p>
    <w:p>
      <w:pPr>
        <w:spacing w:before="47"/>
        <w:ind w:left="467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3000元以下</w:t>
      </w:r>
    </w:p>
    <w:p>
      <w:pPr>
        <w:spacing w:before="63"/>
        <w:ind w:left="1336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38.5%</w:t>
      </w:r>
    </w:p>
    <w:p>
      <w:pPr>
        <w:spacing w:after="0"/>
        <w:jc w:val="left"/>
        <w:rPr>
          <w:sz w:val="20"/>
        </w:rPr>
        <w:sectPr>
          <w:headerReference w:type="default" r:id="rId90"/>
          <w:footerReference w:type="default" r:id="rId91"/>
          <w:type w:val="continuous"/>
          <w:pgSz w:w="14400" w:h="10800" w:orient="landscape"/>
          <w:pgMar w:top="840" w:right="200" w:bottom="280" w:left="60" w:header="708" w:footer="708"/>
          <w:pgNumType w:start="36"/>
          <w:cols w:num="4" w:space="708" w:equalWidth="0">
            <w:col w:w="2446" w:space="2663"/>
            <w:col w:w="1915" w:space="40"/>
            <w:col w:w="1577" w:space="2659"/>
            <w:col w:w="2840" w:space="0"/>
          </w:cols>
        </w:sectPr>
      </w:pPr>
    </w:p>
    <w:p>
      <w:pPr>
        <w:pStyle w:val="BodyText"/>
        <w:spacing w:before="10"/>
        <w:rPr>
          <w:sz w:val="21"/>
        </w:rPr>
      </w:pPr>
    </w:p>
    <w:p>
      <w:pPr>
        <w:tabs>
          <w:tab w:val="left" w:pos="7374"/>
        </w:tabs>
        <w:spacing w:before="45"/>
        <w:ind w:left="1179" w:right="0" w:firstLine="0"/>
        <w:jc w:val="left"/>
        <w:rPr>
          <w:sz w:val="20"/>
        </w:rPr>
      </w:pPr>
      <w:r>
        <w:rPr>
          <w:color w:val="404040"/>
          <w:sz w:val="20"/>
        </w:rPr>
        <w:t>3001-5000元</w:t>
        <w:tab/>
      </w:r>
      <w:r>
        <w:rPr>
          <w:color w:val="404040"/>
          <w:w w:val="95"/>
          <w:position w:val="2"/>
          <w:sz w:val="20"/>
        </w:rPr>
        <w:t>3001-5000元</w:t>
      </w:r>
    </w:p>
    <w:p>
      <w:pPr>
        <w:pStyle w:val="BodyText"/>
        <w:spacing w:before="8"/>
        <w:rPr>
          <w:sz w:val="22"/>
        </w:rPr>
      </w:pPr>
    </w:p>
    <w:p>
      <w:pPr>
        <w:tabs>
          <w:tab w:val="left" w:pos="7257"/>
        </w:tabs>
        <w:spacing w:before="44"/>
        <w:ind w:left="1063" w:right="0" w:firstLine="0"/>
        <w:jc w:val="left"/>
        <w:rPr>
          <w:sz w:val="20"/>
        </w:rPr>
      </w:pPr>
      <w:r>
        <w:rPr>
          <w:color w:val="404040"/>
          <w:sz w:val="20"/>
        </w:rPr>
        <w:t>5001-10000元</w:t>
        <w:tab/>
      </w:r>
      <w:r>
        <w:rPr>
          <w:color w:val="404040"/>
          <w:w w:val="95"/>
          <w:position w:val="2"/>
          <w:sz w:val="20"/>
        </w:rPr>
        <w:t>5001-10000元</w:t>
      </w:r>
    </w:p>
    <w:p>
      <w:pPr>
        <w:pStyle w:val="BodyText"/>
        <w:spacing w:before="8"/>
        <w:rPr>
          <w:sz w:val="22"/>
        </w:rPr>
      </w:pPr>
    </w:p>
    <w:p>
      <w:pPr>
        <w:tabs>
          <w:tab w:val="left" w:pos="7139"/>
        </w:tabs>
        <w:spacing w:before="45"/>
        <w:ind w:left="945" w:right="0" w:firstLine="0"/>
        <w:jc w:val="left"/>
        <w:rPr>
          <w:sz w:val="20"/>
        </w:rPr>
      </w:pPr>
      <w:r>
        <w:rPr>
          <w:color w:val="404040"/>
          <w:sz w:val="20"/>
        </w:rPr>
        <w:t>10001-20000元</w:t>
        <w:tab/>
      </w:r>
      <w:r>
        <w:rPr>
          <w:color w:val="404040"/>
          <w:w w:val="95"/>
          <w:position w:val="2"/>
          <w:sz w:val="20"/>
        </w:rPr>
        <w:t>10001-20000元</w:t>
      </w:r>
    </w:p>
    <w:p>
      <w:pPr>
        <w:pStyle w:val="BodyText"/>
        <w:spacing w:before="8"/>
        <w:rPr>
          <w:sz w:val="22"/>
        </w:rPr>
      </w:pPr>
    </w:p>
    <w:p>
      <w:pPr>
        <w:tabs>
          <w:tab w:val="left" w:pos="7414"/>
        </w:tabs>
        <w:spacing w:before="44"/>
        <w:ind w:left="1220" w:right="0" w:firstLine="0"/>
        <w:jc w:val="left"/>
        <w:rPr>
          <w:sz w:val="20"/>
        </w:rPr>
      </w:pPr>
      <w:r>
        <w:rPr>
          <w:color w:val="404040"/>
          <w:sz w:val="20"/>
        </w:rPr>
        <w:t>20000元以上</w:t>
        <w:tab/>
      </w:r>
      <w:r>
        <w:rPr>
          <w:color w:val="404040"/>
          <w:w w:val="95"/>
          <w:position w:val="2"/>
          <w:sz w:val="20"/>
        </w:rPr>
        <w:t>20000元以上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spacing w:before="59"/>
        <w:ind w:left="789" w:right="0" w:firstLine="0"/>
        <w:jc w:val="left"/>
        <w:rPr>
          <w:sz w:val="16"/>
        </w:rPr>
      </w:pPr>
      <w:r>
        <w:rPr>
          <w:color w:val="7E7E7E"/>
          <w:sz w:val="16"/>
        </w:rPr>
        <w:t>数据来源：N=2821，2015年11月-2015年12月通过iUserSurvey在iClick社区联机调研获得。</w:t>
      </w:r>
    </w:p>
    <w:p>
      <w:pPr>
        <w:spacing w:after="0"/>
        <w:jc w:val="left"/>
        <w:rPr>
          <w:sz w:val="16"/>
        </w:rPr>
        <w:sectPr>
          <w:headerReference w:type="default" r:id="rId92"/>
          <w:footerReference w:type="default" r:id="rId93"/>
          <w:type w:val="continuous"/>
          <w:pgSz w:w="14400" w:h="10800" w:orient="landscape"/>
          <w:pgMar w:top="840" w:right="200" w:bottom="280" w:left="60" w:header="708" w:footer="708"/>
          <w:pgNumType w:start="37"/>
          <w:cols w:space="708"/>
        </w:sectPr>
      </w:pPr>
    </w:p>
    <w:p>
      <w:pPr>
        <w:pStyle w:val="Heading2"/>
      </w:pPr>
      <w:r>
        <w:rPr>
          <w:color w:val="B1D234"/>
        </w:rPr>
        <w:t>鞋类与箱包</w:t>
      </w:r>
      <w:r>
        <w:rPr>
          <w:rFonts w:ascii="Arial" w:eastAsia="Arial"/>
          <w:color w:val="B1D234"/>
        </w:rPr>
        <w:t>5000</w:t>
      </w:r>
      <w:r>
        <w:rPr>
          <w:color w:val="B1D234"/>
        </w:rPr>
        <w:t>元以上消费地域呈现惊人同步率</w:t>
      </w:r>
    </w:p>
    <w:p>
      <w:pPr>
        <w:pStyle w:val="ListParagraph"/>
        <w:numPr>
          <w:ilvl w:val="0"/>
          <w:numId w:val="17"/>
        </w:numPr>
        <w:tabs>
          <w:tab w:val="left" w:pos="1329"/>
          <w:tab w:val="left" w:pos="1330"/>
        </w:tabs>
        <w:spacing w:before="0" w:after="0" w:line="470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鞋、包年消费</w:t>
      </w:r>
      <w:r>
        <w:rPr>
          <w:rFonts w:ascii="Arial" w:eastAsia="Arial"/>
          <w:color w:val="404040"/>
          <w:sz w:val="32"/>
        </w:rPr>
        <w:t>5000</w:t>
      </w:r>
      <w:r>
        <w:rPr>
          <w:color w:val="404040"/>
          <w:sz w:val="32"/>
        </w:rPr>
        <w:t>元以上用户占比地区排序一致，两类产品消费能力具有相似地域性；</w:t>
      </w:r>
    </w:p>
    <w:p>
      <w:pPr>
        <w:pStyle w:val="ListParagraph"/>
        <w:numPr>
          <w:ilvl w:val="0"/>
          <w:numId w:val="17"/>
        </w:numPr>
        <w:tabs>
          <w:tab w:val="left" w:pos="1329"/>
          <w:tab w:val="left" w:pos="1330"/>
        </w:tabs>
        <w:spacing w:before="0" w:after="0" w:line="384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西部地区鞋、包年消费额在</w:t>
      </w:r>
      <w:r>
        <w:rPr>
          <w:rFonts w:ascii="Arial" w:eastAsia="Arial"/>
          <w:color w:val="404040"/>
          <w:sz w:val="32"/>
        </w:rPr>
        <w:t>10000-20000</w:t>
      </w:r>
      <w:r>
        <w:rPr>
          <w:color w:val="404040"/>
          <w:sz w:val="32"/>
        </w:rPr>
        <w:t>元的消费者占比明显高于其他地区，消费能力</w:t>
      </w:r>
    </w:p>
    <w:p>
      <w:pPr>
        <w:pStyle w:val="BodyText"/>
        <w:spacing w:line="487" w:lineRule="exact"/>
        <w:ind w:left="1329"/>
      </w:pPr>
      <w:r>
        <w:rPr>
          <w:color w:val="404040"/>
        </w:rPr>
        <w:t>更强，华中则与之相反、对比鲜明</w:t>
      </w:r>
    </w:p>
    <w:p>
      <w:pPr>
        <w:pStyle w:val="BodyText"/>
        <w:spacing w:before="16"/>
        <w:rPr>
          <w:sz w:val="11"/>
        </w:rPr>
      </w:pPr>
    </w:p>
    <w:p>
      <w:pPr>
        <w:tabs>
          <w:tab w:val="left" w:pos="7198"/>
        </w:tabs>
        <w:spacing w:before="37" w:after="7"/>
        <w:ind w:left="186" w:right="0" w:firstLine="0"/>
        <w:jc w:val="center"/>
        <w:rPr>
          <w:b/>
          <w:sz w:val="24"/>
        </w:rPr>
      </w:pPr>
      <w:r>
        <w:rPr>
          <w:b/>
          <w:color w:val="404040"/>
          <w:sz w:val="24"/>
        </w:rPr>
        <w:t>鞋类产品年消费额-区域对比</w:t>
        <w:tab/>
        <w:t>箱包年消费额-区域对比</w:t>
      </w:r>
    </w:p>
    <w:p>
      <w:pPr>
        <w:tabs>
          <w:tab w:val="left" w:pos="7746"/>
        </w:tabs>
        <w:spacing w:line="240" w:lineRule="auto"/>
        <w:ind w:left="978" w:right="0" w:firstLine="0"/>
        <w:rPr>
          <w:sz w:val="20"/>
        </w:rPr>
      </w:pPr>
      <w:r>
        <w:rPr>
          <w:sz w:val="20"/>
        </w:rPr>
        <w:pict>
          <v:group id="_x0000_i1520" style="width:290.8pt;height:248.05pt;mso-position-horizontal-relative:char;mso-position-vertical-relative:line" coordorigin="0,0" coordsize="5816,4961">
            <v:rect id="_x0000_s1521" style="width:416;height:384;left:2700;position:absolute;top:4091" filled="t" fillcolor="#acacb1" stroked="f">
              <v:fill type="solid"/>
            </v:rect>
            <v:shape id="_x0000_s1522" style="width:2902;height:166;left:628;position:absolute;top:4091" coordorigin="629,4092" coordsize="2902,166" path="m2700,4092l2287,4171m3530,4138l3115,4092m1044,4258l629,4147e" filled="f" stroked="t" strokecolor="#7e7e7e" strokeweight="0.24pt">
              <v:stroke dashstyle="solid"/>
              <v:path arrowok="t"/>
            </v:shape>
            <v:rect id="_x0000_s1523" style="width:413;height:644;left:216;position:absolute;top:3503" filled="t" fillcolor="#fff500" stroked="f">
              <v:fill type="solid"/>
            </v:rect>
            <v:line id="_x0000_s1524" style="position:absolute" from="1872,4171" to="1457,4258" stroked="t" strokecolor="#7e7e7e" strokeweight="0.24pt">
              <v:stroke dashstyle="solid"/>
            </v:line>
            <v:shape id="_x0000_s1525" style="width:2072;height:1071;left:1044;position:absolute;top:3187" coordorigin="1044,3187" coordsize="2072,1071" path="m1457,3187l1044,3187,1044,4258,1457,4258,1457,3187xm2287,3461l1872,3461,1872,4171,2287,4171,2287,3461xm3115,3514l2700,3514,2700,4092,3115,4092,3115,3514xe" filled="t" fillcolor="#fff500" stroked="f">
              <v:fill type="solid"/>
              <v:path arrowok="t"/>
            </v:shape>
            <v:rect id="_x0000_s1526" style="width:416;height:430;left:4358;position:absolute;top:4046" filled="t" fillcolor="#acacb1" stroked="f">
              <v:fill type="solid"/>
            </v:rect>
            <v:shape id="_x0000_s1527" style="width:1244;height:137;left:3943;position:absolute;top:4046" coordorigin="3943,4046" coordsize="1244,137" path="m4358,4046l3943,4138m5186,4183l4774,4046e" filled="f" stroked="t" strokecolor="#7e7e7e" strokeweight="0.24pt">
              <v:stroke dashstyle="solid"/>
              <v:path arrowok="t"/>
            </v:shape>
            <v:shape id="_x0000_s1528" style="width:2072;height:651;left:3530;position:absolute;top:3532" coordorigin="3530,3533" coordsize="2072,651" path="m3943,3574l3530,3574,3530,4138,3943,4138,3943,3574xm4774,3533l4358,3533,4358,4046,4774,4046,4774,3533xm5602,3758l5186,3758,5186,4183,5602,4183,5602,3758xe" filled="t" fillcolor="#fff500" stroked="f">
              <v:fill type="solid"/>
              <v:path arrowok="t"/>
            </v:shape>
            <v:shape id="_x0000_s1529" style="width:2902;height:387;left:628;position:absolute;top:3187" coordorigin="629,3187" coordsize="2902,387" path="m1044,3187l629,3504m1872,3461l1457,3187m2700,3514l2287,3461m3530,3574l3115,3514e" filled="f" stroked="t" strokecolor="#7e7e7e" strokeweight="0.24pt">
              <v:stroke dashstyle="solid"/>
              <v:path arrowok="t"/>
            </v:shape>
            <v:line id="_x0000_s1530" style="position:absolute" from="3941,3553" to="4361,3553" stroked="t" strokecolor="#7e7e7e" strokeweight="2.28pt">
              <v:stroke dashstyle="solid"/>
            </v:line>
            <v:line id="_x0000_s1531" style="position:absolute" from="5186,3758" to="4774,3533" stroked="t" strokecolor="#7e7e7e" strokeweight="0.24pt">
              <v:stroke dashstyle="solid"/>
            </v:line>
            <v:shape id="_x0000_s1532" style="width:5386;height:1294;left:216;position:absolute;top:2464" coordorigin="216,2465" coordsize="5386,1294" path="m629,2858l216,2858,216,3504,629,3504,629,2858xm1457,2465l1044,2465,1044,3187,1457,3187,1457,2465xm2287,2760l1872,2760,1872,3461,2287,3461,2287,2760xm3115,2868l2700,2868,2700,3514,3115,3514,3115,2868xm3943,2957l3530,2957,3530,3574,3943,3574,3943,2957xm4774,3046l4358,3046,4358,3533,4774,3533,4774,3046xm5602,3190l5186,3190,5186,3758,5602,3758,5602,3190xe" filled="t" fillcolor="#8ac53e" stroked="f">
              <v:fill type="solid"/>
              <v:path arrowok="t"/>
            </v:shape>
            <v:shape id="_x0000_s1533" style="width:4558;height:725;left:628;position:absolute;top:2464" coordorigin="629,2465" coordsize="4558,725" path="m1044,2465l629,2858m1872,2760l1457,2465m2700,2868l2287,2760m3530,2957l3115,2868m4358,3046l3943,2957m5186,3190l4774,3046e" filled="f" stroked="t" strokecolor="#7e7e7e" strokeweight="0.24pt">
              <v:stroke dashstyle="solid"/>
              <v:path arrowok="t"/>
            </v:shape>
            <v:shape id="_x0000_s1534" style="width:5386;height:2921;left:216;position:absolute;top:268" coordorigin="216,269" coordsize="5386,2921" path="m629,269l216,269,216,2858,629,2858,629,269xm1457,269l1044,269,1044,2465,1457,2465,1457,269xm2287,269l1872,269,1872,2760,2287,2760,2287,269xm3115,269l2700,269,2700,2868,3115,2868,3115,269xm3943,269l3530,269,3530,2957,3943,2957,3943,269xm4774,269l4358,269,4358,3046,4774,3046,4774,269xm5602,269l5186,269,5186,3190,5602,3190,5602,269xe" filled="t" fillcolor="#b1d234" stroked="f">
              <v:fill type="solid"/>
              <v:path arrowok="t"/>
            </v:shape>
            <v:shape id="_x0000_s1535" style="width:4558;height:2;left:628;position:absolute;top:268" coordorigin="629,269" coordsize="4558,0" path="m1044,269l629,269m1872,269l1457,269m2700,269l2287,269m3530,269l3115,269m4358,269l3943,269m5186,269l4774,269e" filled="f" stroked="t" strokecolor="#7e7e7e" strokeweight="0.24pt">
              <v:stroke dashstyle="solid"/>
              <v:path arrowok="t"/>
            </v:shape>
            <v:shape id="_x0000_s1536" style="width:5801;height:72;left:7;position:absolute;top:4475" coordorigin="7,4476" coordsize="5801,72" path="m7,4476l5808,4476m7,4476l7,4548m838,4476l838,4548m1666,4476l1666,4548m2494,4476l2494,4548m3322,4476l3322,4548m4152,4476l4152,4548m4980,4476l4980,4548m5808,4476l5808,4548e" filled="f" stroked="t" strokecolor="#d9d9d9" strokeweight="0.72pt">
              <v:stroke dashstyle="solid"/>
              <v:path arrowok="t"/>
            </v:shape>
            <v:rect id="_x0000_s1537" style="width:992;height:4941;left:718;position:absolute;top:10" filled="f" stroked="t" strokecolor="#f38285" strokeweight="1pt">
              <v:stroke dashstyle="shortDash"/>
            </v:rect>
            <v:shape id="_x0000_s1538" type="#_x0000_t202" style="width:598;height:263;left:132;position:absolute;top:143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61.5%</w:t>
                    </w:r>
                  </w:p>
                </w:txbxContent>
              </v:textbox>
            </v:shape>
            <v:shape id="_x0000_s1539" type="#_x0000_t202" style="width:1427;height:411;left:961;position:absolute;top:1238" filled="f" stroked="f">
              <v:textbox inset="0,0,0,0">
                <w:txbxContent>
                  <w:p>
                    <w:pPr>
                      <w:tabs>
                        <w:tab w:val="left" w:pos="828"/>
                      </w:tabs>
                      <w:spacing w:before="0" w:line="187" w:lineRule="auto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52.2%</w:t>
                      <w:tab/>
                    </w:r>
                    <w:r>
                      <w:rPr>
                        <w:color w:val="404040"/>
                        <w:position w:val="-14"/>
                        <w:sz w:val="20"/>
                      </w:rPr>
                      <w:t>59.2%</w:t>
                    </w:r>
                  </w:p>
                </w:txbxContent>
              </v:textbox>
            </v:shape>
            <v:shape id="_x0000_s1540" type="#_x0000_t202" style="width:598;height:263;left:2619;position:absolute;top:143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61.7%</w:t>
                    </w:r>
                  </w:p>
                </w:txbxContent>
              </v:textbox>
            </v:shape>
            <v:shape id="_x0000_s1541" type="#_x0000_t202" style="width:598;height:263;left:3447;position:absolute;top:1484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63.9%</w:t>
                    </w:r>
                  </w:p>
                </w:txbxContent>
              </v:textbox>
            </v:shape>
            <v:shape id="_x0000_s1542" type="#_x0000_t202" style="width:598;height:263;left:4276;position:absolute;top:152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66.0%</w:t>
                    </w:r>
                  </w:p>
                </w:txbxContent>
              </v:textbox>
            </v:shape>
            <v:shape id="_x0000_s1543" type="#_x0000_t202" style="width:598;height:263;left:5105;position:absolute;top:1600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69.4%</w:t>
                    </w:r>
                  </w:p>
                </w:txbxContent>
              </v:textbox>
            </v:shape>
            <v:shape id="_x0000_s1544" type="#_x0000_t202" style="width:598;height:263;left:961;position:absolute;top:2697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17.1%</w:t>
                    </w:r>
                  </w:p>
                </w:txbxContent>
              </v:textbox>
            </v:shape>
            <v:shape id="_x0000_s1545" type="#_x0000_t202" style="width:598;height:263;left:132;position:absolute;top:305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15.4%</w:t>
                    </w:r>
                  </w:p>
                </w:txbxContent>
              </v:textbox>
            </v:shape>
            <v:shape id="_x0000_s1546" type="#_x0000_t202" style="width:598;height:263;left:1790;position:absolute;top:298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16.6%</w:t>
                    </w:r>
                  </w:p>
                </w:txbxContent>
              </v:textbox>
            </v:shape>
            <v:shape id="_x0000_s1547" type="#_x0000_t202" style="width:598;height:263;left:2619;position:absolute;top:306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15.4%</w:t>
                    </w:r>
                  </w:p>
                </w:txbxContent>
              </v:textbox>
            </v:shape>
            <v:shape id="_x0000_s1548" type="#_x0000_t202" style="width:1427;height:287;left:3447;position:absolute;top:3136" filled="f" stroked="f">
              <v:textbox inset="0,0,0,0">
                <w:txbxContent>
                  <w:p>
                    <w:pPr>
                      <w:tabs>
                        <w:tab w:val="left" w:pos="828"/>
                      </w:tabs>
                      <w:spacing w:before="0" w:line="287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14.7%</w:t>
                      <w:tab/>
                    </w:r>
                    <w:r>
                      <w:rPr>
                        <w:color w:val="404040"/>
                        <w:position w:val="-1"/>
                        <w:sz w:val="20"/>
                      </w:rPr>
                      <w:t>11.6%</w:t>
                    </w:r>
                  </w:p>
                </w:txbxContent>
              </v:textbox>
            </v:shape>
            <v:shape id="_x0000_s1549" type="#_x0000_t202" style="width:598;height:263;left:5105;position:absolute;top:334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13.6%</w:t>
                    </w:r>
                  </w:p>
                </w:txbxContent>
              </v:textbox>
            </v:shape>
            <v:shape id="_x0000_s1550" type="#_x0000_t202" style="width:598;height:1227;left:132;position:absolute;top:3697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15.3%</w:t>
                    </w:r>
                  </w:p>
                  <w:p>
                    <w:pPr>
                      <w:spacing w:before="117"/>
                      <w:ind w:left="6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  <w:shd w:val="clear" w:color="auto" w:fill="ACACB1"/>
                      </w:rPr>
                      <w:t>7.8%</w:t>
                    </w:r>
                  </w:p>
                  <w:p>
                    <w:pPr>
                      <w:spacing w:before="109" w:line="316" w:lineRule="exact"/>
                      <w:ind w:left="89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5"/>
                        <w:sz w:val="20"/>
                      </w:rPr>
                      <w:t>整体</w:t>
                    </w:r>
                  </w:p>
                </w:txbxContent>
              </v:textbox>
            </v:shape>
            <v:shape id="_x0000_s1551" type="#_x0000_t202" style="width:598;height:263;left:961;position:absolute;top:3594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25.5%</w:t>
                    </w:r>
                  </w:p>
                </w:txbxContent>
              </v:textbox>
            </v:shape>
            <v:shape id="_x0000_s1552" type="#_x0000_t202" style="width:598;height:263;left:1790;position:absolute;top:3687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16.9%</w:t>
                    </w:r>
                  </w:p>
                </w:txbxContent>
              </v:textbox>
            </v:shape>
            <v:shape id="_x0000_s1553" type="#_x0000_t202" style="width:481;height:685;left:1021;position:absolute;top:4239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  <w:shd w:val="clear" w:color="auto" w:fill="ACACB1"/>
                      </w:rPr>
                      <w:t>5.2%</w:t>
                    </w:r>
                  </w:p>
                  <w:p>
                    <w:pPr>
                      <w:spacing w:before="52" w:line="316" w:lineRule="exact"/>
                      <w:ind w:left="29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5"/>
                        <w:sz w:val="20"/>
                      </w:rPr>
                      <w:t>西部</w:t>
                    </w:r>
                  </w:p>
                </w:txbxContent>
              </v:textbox>
            </v:shape>
            <v:shape id="_x0000_s1554" type="#_x0000_t202" style="width:481;height:729;left:1850;position:absolute;top:4195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  <w:shd w:val="clear" w:color="auto" w:fill="ACACB1"/>
                      </w:rPr>
                      <w:t>7.3%</w:t>
                    </w:r>
                  </w:p>
                  <w:p>
                    <w:pPr>
                      <w:spacing w:before="96" w:line="316" w:lineRule="exact"/>
                      <w:ind w:left="29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5"/>
                        <w:sz w:val="20"/>
                      </w:rPr>
                      <w:t>华东</w:t>
                    </w:r>
                  </w:p>
                </w:txbxContent>
              </v:textbox>
            </v:shape>
            <v:shape id="_x0000_s1555" type="#_x0000_t202" style="width:598;height:744;left:2619;position:absolute;top:3675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13.8%</w:t>
                    </w:r>
                  </w:p>
                  <w:p>
                    <w:pPr>
                      <w:spacing w:before="112" w:line="316" w:lineRule="exact"/>
                      <w:ind w:left="6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9.1%</w:t>
                    </w:r>
                  </w:p>
                </w:txbxContent>
              </v:textbox>
            </v:shape>
            <v:shape id="_x0000_s1556" type="#_x0000_t202" style="width:598;height:736;left:4276;position:absolute;top:3661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12.2%</w:t>
                    </w:r>
                  </w:p>
                  <w:p>
                    <w:pPr>
                      <w:spacing w:before="103" w:line="316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10.2%</w:t>
                    </w:r>
                  </w:p>
                </w:txbxContent>
              </v:textbox>
            </v:shape>
            <v:shape id="_x0000_s1557" type="#_x0000_t202" style="width:419;height:263;left:2708;position:absolute;top:466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华北</w:t>
                    </w:r>
                  </w:p>
                </w:txbxContent>
              </v:textbox>
            </v:shape>
            <v:shape id="_x0000_s1558" type="#_x0000_t202" style="width:598;height:1197;left:3447;position:absolute;top:3727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13.4%</w:t>
                    </w:r>
                  </w:p>
                  <w:p>
                    <w:pPr>
                      <w:spacing w:before="83"/>
                      <w:ind w:left="6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  <w:shd w:val="clear" w:color="auto" w:fill="ACACB1"/>
                      </w:rPr>
                      <w:t>8.1%</w:t>
                    </w:r>
                  </w:p>
                  <w:p>
                    <w:pPr>
                      <w:spacing w:before="113" w:line="316" w:lineRule="exact"/>
                      <w:ind w:left="89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5"/>
                        <w:sz w:val="20"/>
                      </w:rPr>
                      <w:t>华南</w:t>
                    </w:r>
                  </w:p>
                </w:txbxContent>
              </v:textbox>
            </v:shape>
            <v:shape id="_x0000_s1559" type="#_x0000_t202" style="width:419;height:263;left:4366;position:absolute;top:466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东北</w:t>
                    </w:r>
                  </w:p>
                </w:txbxContent>
              </v:textbox>
            </v:shape>
            <v:shape id="_x0000_s1560" type="#_x0000_t202" style="width:598;height:1081;left:5105;position:absolute;top:3843" filled="f" stroked="f">
              <v:textbox inset="0,0,0,0">
                <w:txbxContent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10.1%</w:t>
                    </w:r>
                  </w:p>
                  <w:p>
                    <w:pPr>
                      <w:spacing w:before="0" w:line="364" w:lineRule="exact"/>
                      <w:ind w:left="6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  <w:shd w:val="clear" w:color="auto" w:fill="ACACB1"/>
                      </w:rPr>
                      <w:t>7.0%</w:t>
                    </w:r>
                  </w:p>
                  <w:p>
                    <w:pPr>
                      <w:spacing w:before="90" w:line="316" w:lineRule="exact"/>
                      <w:ind w:left="89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5"/>
                        <w:sz w:val="20"/>
                      </w:rPr>
                      <w:t>华中</w:t>
                    </w:r>
                  </w:p>
                </w:txbxContent>
              </v:textbox>
            </v:shape>
            <w10:wrap type="none"/>
          </v:group>
        </w:pict>
      </w:r>
      <w:r>
        <w:rPr>
          <w:sz w:val="20"/>
        </w:rPr>
        <w:tab/>
      </w:r>
      <w:r>
        <w:rPr>
          <w:sz w:val="20"/>
        </w:rPr>
        <w:pict>
          <v:group id="_x0000_i1561" style="width:290.55pt;height:248.05pt;mso-position-horizontal-relative:char;mso-position-vertical-relative:line" coordorigin="0,0" coordsize="5811,4961">
            <v:shape id="_x0000_s1562" style="width:1246;height:452;left:206;position:absolute;top:4024" coordorigin="206,4025" coordsize="1246,452" path="m622,4058l206,4058,206,4476,622,4476,622,4058xm1452,4025l1037,4025,1037,4476,1452,4476,1452,4025xe" filled="t" fillcolor="#acacb1" stroked="f">
              <v:fill type="solid"/>
              <v:path arrowok="t"/>
            </v:shape>
            <v:line id="_x0000_s1563" style="position:absolute" from="1037,4025" to="622,4058" stroked="t" strokecolor="#7e7e7e" strokeweight="0.24pt">
              <v:stroke dashstyle="solid"/>
            </v:line>
            <v:rect id="_x0000_s1564" style="width:416;height:449;left:1867;position:absolute;top:4027" filled="t" fillcolor="#acacb1" stroked="f">
              <v:fill type="solid"/>
            </v:rect>
            <v:line id="_x0000_s1565" style="position:absolute" from="1867,4027" to="1452,4025" stroked="t" strokecolor="#7e7e7e" strokeweight="0.24pt">
              <v:stroke dashstyle="solid"/>
            </v:line>
            <v:rect id="_x0000_s1566" style="width:416;height:440;left:2697;position:absolute;top:4036" filled="t" fillcolor="#acacb1" stroked="f">
              <v:fill type="solid"/>
            </v:rect>
            <v:line id="_x0000_s1567" style="position:absolute" from="2698,4037" to="2282,4027" stroked="t" strokecolor="#7e7e7e" strokeweight="0.24pt">
              <v:stroke dashstyle="solid"/>
            </v:line>
            <v:rect id="_x0000_s1568" style="width:416;height:428;left:3528;position:absolute;top:4048" filled="t" fillcolor="#acacb1" stroked="f">
              <v:fill type="solid"/>
            </v:rect>
            <v:shape id="_x0000_s1569" style="width:1246;height:68;left:3112;position:absolute;top:4036" coordorigin="3113,4037" coordsize="1246,68" path="m3528,4049l3113,4037m4358,4104l3943,4049e" filled="f" stroked="t" strokecolor="#7e7e7e" strokeweight="0.24pt">
              <v:stroke dashstyle="solid"/>
              <v:path arrowok="t"/>
            </v:shape>
            <v:shape id="_x0000_s1570" style="width:3737;height:1174;left:206;position:absolute;top:2884" coordorigin="206,2885" coordsize="3737,1174" path="m622,3245l206,3245,206,4058,622,4058,622,3245xm1452,2885l1037,2885,1037,4025,1452,4025,1452,2885xm2282,3094l1867,3094,1867,4027,2282,4027,2282,3094xm3113,3276l2698,3276,2698,4037,3113,4037,3113,3276xm3943,3334l3528,3334,3528,4049,3943,4049,3943,3334xe" filled="t" fillcolor="#fff500" stroked="f">
              <v:fill type="solid"/>
              <v:path arrowok="t"/>
            </v:shape>
            <v:line id="_x0000_s1571" style="position:absolute" from="5189,4231" to="4774,4104" stroked="t" strokecolor="#7e7e7e" strokeweight="0.24pt">
              <v:stroke dashstyle="solid"/>
            </v:line>
            <v:shape id="_x0000_s1572" style="width:1246;height:927;left:4358;position:absolute;top:3304" coordorigin="4358,3305" coordsize="1246,927" path="m4774,3305l4358,3305,4358,4104,4774,4104,4774,3305xm5604,3727l5189,3727,5189,4231,5604,4231,5604,3727xe" filled="t" fillcolor="#fff500" stroked="f">
              <v:fill type="solid"/>
              <v:path arrowok="t"/>
            </v:shape>
            <v:shape id="_x0000_s1573" style="width:4568;height:843;left:621;position:absolute;top:2884" coordorigin="622,2885" coordsize="4568,843" path="m1037,2885l622,3245m1867,3094l1452,2885m2698,3276l2282,3094m3528,3334l3113,3276m4358,3305l3943,3334m5189,3727l4774,3305e" filled="f" stroked="t" strokecolor="#7e7e7e" strokeweight="0.24pt">
              <v:stroke dashstyle="solid"/>
              <v:path arrowok="t"/>
            </v:shape>
            <v:shape id="_x0000_s1574" style="width:5398;height:1364;left:206;position:absolute;top:2363" coordorigin="206,2364" coordsize="5398,1364" path="m622,2640l206,2640,206,3245,622,3245,622,2640xm1452,2364l1037,2364,1037,2885,1452,2885,1452,2364xm2282,2453l1867,2453,1867,3094,2282,3094,2282,2453xm3113,2604l2698,2604,2698,3276,3113,3276,3113,2604xm3943,2767l3528,2767,3528,3334,3943,3334,3943,2767xm4774,2789l4358,2789,4358,3305,4774,3305,4774,2789xm5604,3173l5189,3173,5189,3727,5604,3727,5604,3173xe" filled="t" fillcolor="#8ac53e" stroked="f">
              <v:fill type="solid"/>
              <v:path arrowok="t"/>
            </v:shape>
            <v:shape id="_x0000_s1575" style="width:4568;height:809;left:621;position:absolute;top:2363" coordorigin="622,2364" coordsize="4568,809" path="m1037,2364l622,2640m1867,2453l1452,2364m2698,2604l2282,2453m3528,2767l3113,2604m4358,2789l3943,2767m5189,3173l4774,2789e" filled="f" stroked="t" strokecolor="#7e7e7e" strokeweight="0.24pt">
              <v:stroke dashstyle="solid"/>
              <v:path arrowok="t"/>
            </v:shape>
            <v:shape id="_x0000_s1576" style="width:5398;height:2904;left:206;position:absolute;top:268" coordorigin="206,269" coordsize="5398,2904" path="m622,269l206,269,206,2640,622,2640,622,269xm1452,269l1037,269,1037,2364,1452,2364,1452,269xm2282,269l1867,269,1867,2453,2282,2453,2282,269xm3113,269l2698,269,2698,2604,3113,2604,3113,269xm3943,269l3528,269,3528,2767,3943,2767,3943,269xm4774,269l4358,269,4358,2789,4774,2789,4774,269xm5604,269l5189,269,5189,3173,5604,3173,5604,269xe" filled="t" fillcolor="#b1d234" stroked="f">
              <v:fill type="solid"/>
              <v:path arrowok="t"/>
            </v:shape>
            <v:shape id="_x0000_s1577" style="width:4568;height:2;left:621;position:absolute;top:268" coordorigin="622,269" coordsize="4568,0" path="m1037,269l622,269m1867,269l1452,269m2698,269l2282,269m3528,269l3113,269m4358,269l3943,269m5189,269l4774,269e" filled="f" stroked="t" strokecolor="#7e7e7e" strokeweight="0.24pt">
              <v:stroke dashstyle="solid"/>
              <v:path arrowok="t"/>
            </v:shape>
            <v:line id="_x0000_s1578" style="position:absolute" from="0,4476" to="5810,4476" stroked="t" strokecolor="#d9d9d9" strokeweight="0.72pt">
              <v:stroke dashstyle="solid"/>
            </v:line>
            <v:rect id="_x0000_s1579" style="width:992;height:4941;left:729;position:absolute;top:10" filled="f" stroked="t" strokecolor="#f38285" strokeweight="1pt">
              <v:stroke dashstyle="shortDash"/>
            </v:rect>
            <v:shape id="_x0000_s1580" type="#_x0000_t202" style="width:598;height:263;left:127;position:absolute;top:132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56.3%</w:t>
                    </w:r>
                  </w:p>
                </w:txbxContent>
              </v:textbox>
            </v:shape>
            <v:shape id="_x0000_s1581" type="#_x0000_t202" style="width:598;height:263;left:957;position:absolute;top:1188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49.8%</w:t>
                    </w:r>
                  </w:p>
                </w:txbxContent>
              </v:textbox>
            </v:shape>
            <v:shape id="_x0000_s1582" type="#_x0000_t202" style="width:598;height:263;left:1788;position:absolute;top:123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51.9%</w:t>
                    </w:r>
                  </w:p>
                </w:txbxContent>
              </v:textbox>
            </v:shape>
            <v:shape id="_x0000_s1583" type="#_x0000_t202" style="width:598;height:263;left:2618;position:absolute;top:1307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55.5%</w:t>
                    </w:r>
                  </w:p>
                </w:txbxContent>
              </v:textbox>
            </v:shape>
            <v:shape id="_x0000_s1584" type="#_x0000_t202" style="width:1429;height:274;left:3448;position:absolute;top:1390" filled="f" stroked="f">
              <v:textbox inset="0,0,0,0">
                <w:txbxContent>
                  <w:p>
                    <w:pPr>
                      <w:tabs>
                        <w:tab w:val="left" w:pos="830"/>
                      </w:tabs>
                      <w:spacing w:before="0" w:line="27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position w:val="1"/>
                        <w:sz w:val="20"/>
                      </w:rPr>
                      <w:t>59.4%</w:t>
                      <w:tab/>
                    </w:r>
                    <w:r>
                      <w:rPr>
                        <w:color w:val="404040"/>
                        <w:sz w:val="20"/>
                      </w:rPr>
                      <w:t>59.9%</w:t>
                    </w:r>
                  </w:p>
                </w:txbxContent>
              </v:textbox>
            </v:shape>
            <v:shape id="_x0000_s1585" type="#_x0000_t202" style="width:598;height:263;left:5110;position:absolute;top:159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69.0%</w:t>
                    </w:r>
                  </w:p>
                </w:txbxContent>
              </v:textbox>
            </v:shape>
            <v:shape id="_x0000_s1586" type="#_x0000_t202" style="width:598;height:263;left:957;position:absolute;top:2496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12.4%</w:t>
                    </w:r>
                  </w:p>
                </w:txbxContent>
              </v:textbox>
            </v:shape>
            <v:shape id="_x0000_s1587" type="#_x0000_t202" style="width:598;height:263;left:127;position:absolute;top:281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14.4%</w:t>
                    </w:r>
                  </w:p>
                </w:txbxContent>
              </v:textbox>
            </v:shape>
            <v:shape id="_x0000_s1588" type="#_x0000_t202" style="width:598;height:263;left:1788;position:absolute;top:264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15.2%</w:t>
                    </w:r>
                  </w:p>
                </w:txbxContent>
              </v:textbox>
            </v:shape>
            <v:shape id="_x0000_s1589" type="#_x0000_t202" style="width:598;height:263;left:2618;position:absolute;top:281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16.0%</w:t>
                    </w:r>
                  </w:p>
                </w:txbxContent>
              </v:textbox>
            </v:shape>
            <v:shape id="_x0000_s1590" type="#_x0000_t202" style="width:598;height:263;left:3448;position:absolute;top:292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13.4%</w:t>
                    </w:r>
                  </w:p>
                </w:txbxContent>
              </v:textbox>
            </v:shape>
            <v:shape id="_x0000_s1591" type="#_x0000_t202" style="width:598;height:263;left:4279;position:absolute;top:2917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12.2%</w:t>
                    </w:r>
                  </w:p>
                </w:txbxContent>
              </v:textbox>
            </v:shape>
            <v:shape id="_x0000_s1592" type="#_x0000_t202" style="width:598;height:263;left:127;position:absolute;top:352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19.3%</w:t>
                    </w:r>
                  </w:p>
                </w:txbxContent>
              </v:textbox>
            </v:shape>
            <v:shape id="_x0000_s1593" type="#_x0000_t202" style="width:598;height:263;left:957;position:absolute;top:3326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27.1%</w:t>
                    </w:r>
                  </w:p>
                </w:txbxContent>
              </v:textbox>
            </v:shape>
            <v:shape id="_x0000_s1594" type="#_x0000_t202" style="width:598;height:263;left:1788;position:absolute;top:343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22.2%</w:t>
                    </w:r>
                  </w:p>
                </w:txbxContent>
              </v:textbox>
            </v:shape>
            <v:shape id="_x0000_s1595" type="#_x0000_t202" style="width:598;height:263;left:2618;position:absolute;top:3527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18.1%</w:t>
                    </w:r>
                  </w:p>
                </w:txbxContent>
              </v:textbox>
            </v:shape>
            <v:shape id="_x0000_s1596" type="#_x0000_t202" style="width:598;height:263;left:5110;position:absolute;top:3320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13.2%</w:t>
                    </w:r>
                  </w:p>
                </w:txbxContent>
              </v:textbox>
            </v:shape>
            <v:shape id="_x0000_s1597" type="#_x0000_t202" style="width:598;height:263;left:3448;position:absolute;top:356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17.0%</w:t>
                    </w:r>
                  </w:p>
                </w:txbxContent>
              </v:textbox>
            </v:shape>
            <v:shape id="_x0000_s1598" type="#_x0000_t202" style="width:598;height:263;left:4279;position:absolute;top:357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19.0%</w:t>
                    </w:r>
                  </w:p>
                </w:txbxContent>
              </v:textbox>
            </v:shape>
            <v:shape id="_x0000_s1599" type="#_x0000_t202" style="width:4691;height:304;left:127;position:absolute;top:4122" filled="f" stroked="f">
              <v:textbox inset="0,0,0,0">
                <w:txbxContent>
                  <w:p>
                    <w:pPr>
                      <w:tabs>
                        <w:tab w:val="left" w:pos="830"/>
                        <w:tab w:val="left" w:pos="1660"/>
                        <w:tab w:val="left" w:pos="2491"/>
                        <w:tab w:val="left" w:pos="3321"/>
                        <w:tab w:val="left" w:pos="4209"/>
                      </w:tabs>
                      <w:spacing w:before="0" w:line="30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10.0%</w:t>
                      <w:tab/>
                    </w:r>
                    <w:r>
                      <w:rPr>
                        <w:color w:val="404040"/>
                        <w:position w:val="2"/>
                        <w:sz w:val="20"/>
                      </w:rPr>
                      <w:t>10.8%</w:t>
                      <w:tab/>
                      <w:t>10.7%</w:t>
                      <w:tab/>
                    </w:r>
                    <w:r>
                      <w:rPr>
                        <w:color w:val="404040"/>
                        <w:position w:val="1"/>
                        <w:sz w:val="20"/>
                      </w:rPr>
                      <w:t>10.5%</w:t>
                      <w:tab/>
                      <w:t>10.2%</w:t>
                      <w:tab/>
                    </w:r>
                    <w:r>
                      <w:rPr>
                        <w:color w:val="404040"/>
                        <w:position w:val="-1"/>
                        <w:sz w:val="20"/>
                        <w:shd w:val="clear" w:color="auto" w:fill="ACACB1"/>
                      </w:rPr>
                      <w:t>8.8%</w:t>
                    </w:r>
                  </w:p>
                </w:txbxContent>
              </v:textbox>
            </v:shape>
            <v:shape id="_x0000_s1600" type="#_x0000_t202" style="width:419;height:263;left:217;position:absolute;top:466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整体</w:t>
                    </w:r>
                  </w:p>
                </w:txbxContent>
              </v:textbox>
            </v:shape>
            <v:shape id="_x0000_s1601" type="#_x0000_t202" style="width:419;height:263;left:1047;position:absolute;top:466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西部</w:t>
                    </w:r>
                  </w:p>
                </w:txbxContent>
              </v:textbox>
            </v:shape>
            <v:shape id="_x0000_s1602" type="#_x0000_t202" style="width:419;height:263;left:1878;position:absolute;top:466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华东</w:t>
                    </w:r>
                  </w:p>
                </w:txbxContent>
              </v:textbox>
            </v:shape>
            <v:shape id="_x0000_s1603" type="#_x0000_t202" style="width:419;height:263;left:2708;position:absolute;top:466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华北</w:t>
                    </w:r>
                  </w:p>
                </w:txbxContent>
              </v:textbox>
            </v:shape>
            <v:shape id="_x0000_s1604" type="#_x0000_t202" style="width:419;height:263;left:3539;position:absolute;top:466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华南</w:t>
                    </w:r>
                  </w:p>
                </w:txbxContent>
              </v:textbox>
            </v:shape>
            <v:shape id="_x0000_s1605" type="#_x0000_t202" style="width:1338;height:1074;left:4369;position:absolute;top:3850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18" w:firstLine="0"/>
                      <w:jc w:val="righ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12.0%</w:t>
                    </w:r>
                  </w:p>
                  <w:p>
                    <w:pPr>
                      <w:spacing w:before="6"/>
                      <w:ind w:left="0" w:right="77" w:firstLine="0"/>
                      <w:jc w:val="righ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  <w:shd w:val="clear" w:color="auto" w:fill="ACACB1"/>
                      </w:rPr>
                      <w:t>5.8%</w:t>
                    </w:r>
                  </w:p>
                  <w:p>
                    <w:pPr>
                      <w:tabs>
                        <w:tab w:val="left" w:pos="830"/>
                      </w:tabs>
                      <w:spacing w:before="67" w:line="316" w:lineRule="exact"/>
                      <w:ind w:left="0" w:right="107" w:firstLine="0"/>
                      <w:jc w:val="righ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东北</w:t>
                      <w:tab/>
                    </w:r>
                    <w:r>
                      <w:rPr>
                        <w:color w:val="404040"/>
                        <w:w w:val="95"/>
                        <w:sz w:val="20"/>
                      </w:rPr>
                      <w:t>华</w:t>
                    </w:r>
                    <w:r>
                      <w:rPr>
                        <w:color w:val="404040"/>
                        <w:spacing w:val="-18"/>
                        <w:w w:val="95"/>
                        <w:sz w:val="20"/>
                      </w:rPr>
                      <w:t>中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"/>
        <w:rPr>
          <w:b/>
          <w:sz w:val="4"/>
        </w:rPr>
      </w:pPr>
    </w:p>
    <w:p>
      <w:pPr>
        <w:spacing w:after="0"/>
        <w:rPr>
          <w:sz w:val="4"/>
        </w:rPr>
        <w:sectPr>
          <w:headerReference w:type="default" r:id="rId94"/>
          <w:footerReference w:type="default" r:id="rId95"/>
          <w:pgSz w:w="14400" w:h="10800" w:orient="landscape"/>
          <w:pgMar w:top="1300" w:right="200" w:bottom="300" w:left="60" w:header="463" w:footer="106"/>
          <w:pgNumType w:start="38"/>
          <w:cols w:space="708"/>
        </w:sectPr>
      </w:pPr>
    </w:p>
    <w:p>
      <w:pPr>
        <w:tabs>
          <w:tab w:val="left" w:pos="2513"/>
          <w:tab w:val="left" w:pos="4318"/>
          <w:tab w:val="left" w:pos="6006"/>
        </w:tabs>
        <w:spacing w:before="47"/>
        <w:ind w:left="980" w:right="0" w:firstLine="0"/>
        <w:jc w:val="left"/>
        <w:rPr>
          <w:sz w:val="20"/>
        </w:rPr>
      </w:pPr>
      <w:r>
        <w:pict>
          <v:rect id="_x0000_s1606" style="width:6pt;height:5.88pt;margin-top:9.28pt;margin-left:381.84pt;mso-position-horizontal-relative:page;position:absolute;z-index:251738112" filled="t" fillcolor="#acacb1" stroked="f">
            <v:fill type="solid"/>
          </v:rect>
        </w:pict>
      </w:r>
      <w:r>
        <w:pict>
          <v:rect id="_x0000_s1607" style="width:5.88pt;height:5.88pt;margin-top:471.12pt;margin-left:458.64pt;mso-position-horizontal-relative:page;mso-position-vertical-relative:page;position:absolute;z-index:-251576320" filled="t" fillcolor="#fff500" stroked="f">
            <v:fill type="solid"/>
          </v:rect>
        </w:pict>
      </w:r>
      <w:r>
        <w:pict>
          <v:rect id="_x0000_s1608" style="width:6pt;height:5.88pt;margin-top:471.12pt;margin-left:549pt;mso-position-horizontal-relative:page;mso-position-vertical-relative:page;position:absolute;z-index:-251575296" filled="t" fillcolor="#8ac53e" stroked="f">
            <v:fill type="solid"/>
          </v:rect>
        </w:pict>
      </w:r>
      <w:r>
        <w:pict>
          <v:rect id="_x0000_s1609" style="width:5.88pt;height:5.88pt;margin-top:471.12pt;margin-left:633.6pt;mso-position-horizontal-relative:page;mso-position-vertical-relative:page;position:absolute;z-index:-251574272" filled="t" fillcolor="#b1d234" stroked="f">
            <v:fill type="solid"/>
          </v:rect>
        </w:pict>
      </w:r>
      <w:r>
        <w:pict>
          <v:rect id="_x0000_s1610" style="width:6pt;height:5.88pt;margin-top:9.28pt;margin-left:43.44pt;mso-position-horizontal-relative:page;position:absolute;z-index:251739136" filled="t" fillcolor="#acacb1" stroked="f">
            <v:fill type="solid"/>
          </v:rect>
        </w:pict>
      </w:r>
      <w:r>
        <w:pict>
          <v:rect id="_x0000_s1611" style="width:5.88pt;height:5.88pt;margin-top:9.28pt;margin-left:120.12pt;mso-position-horizontal-relative:page;position:absolute;z-index:-251573248" filled="t" fillcolor="#fff500" stroked="f">
            <v:fill type="solid"/>
          </v:rect>
        </w:pict>
      </w:r>
      <w:r>
        <w:pict>
          <v:rect id="_x0000_s1612" style="width:5.88pt;height:5.88pt;margin-top:9.28pt;margin-left:210.36pt;mso-position-horizontal-relative:page;position:absolute;z-index:-251572224" filled="t" fillcolor="#8ac53e" stroked="f">
            <v:fill type="solid"/>
          </v:rect>
        </w:pict>
      </w:r>
      <w:r>
        <w:pict>
          <v:rect id="_x0000_s1613" style="width:6pt;height:5.88pt;margin-top:9.28pt;margin-left:294.72pt;mso-position-horizontal-relative:page;position:absolute;z-index:-251571200" filled="t" fillcolor="#b1d234" stroked="f">
            <v:fill type="solid"/>
          </v:rect>
        </w:pict>
      </w:r>
      <w:r>
        <w:rPr>
          <w:color w:val="404040"/>
          <w:sz w:val="20"/>
        </w:rPr>
        <w:t>20000元以上</w:t>
        <w:tab/>
        <w:t>10001-20000元</w:t>
        <w:tab/>
        <w:t>5001-10000元</w:t>
        <w:tab/>
        <w:t>5000元以下</w:t>
      </w:r>
    </w:p>
    <w:p>
      <w:pPr>
        <w:spacing w:before="2"/>
        <w:ind w:left="789" w:right="0" w:firstLine="0"/>
        <w:jc w:val="left"/>
        <w:rPr>
          <w:sz w:val="16"/>
        </w:rPr>
      </w:pPr>
      <w:r>
        <w:rPr>
          <w:color w:val="7E7E7E"/>
          <w:sz w:val="16"/>
        </w:rPr>
        <w:t>数据来源：N=2821，2015年11月-2015年12月通过iUserSurvey在iClick社区联机调研获得。</w:t>
      </w:r>
    </w:p>
    <w:p>
      <w:pPr>
        <w:tabs>
          <w:tab w:val="left" w:pos="1790"/>
          <w:tab w:val="left" w:pos="3598"/>
          <w:tab w:val="left" w:pos="5288"/>
        </w:tabs>
        <w:spacing w:before="47"/>
        <w:ind w:left="254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20000元以上</w:t>
        <w:tab/>
        <w:t>10001-20000元</w:t>
        <w:tab/>
        <w:t>5001-10000元</w:t>
        <w:tab/>
        <w:t>5000元以下</w:t>
      </w:r>
    </w:p>
    <w:p>
      <w:pPr>
        <w:spacing w:after="0"/>
        <w:jc w:val="left"/>
        <w:rPr>
          <w:sz w:val="20"/>
        </w:rPr>
        <w:sectPr>
          <w:headerReference w:type="default" r:id="rId96"/>
          <w:footerReference w:type="default" r:id="rId97"/>
          <w:type w:val="continuous"/>
          <w:pgSz w:w="14400" w:h="10800" w:orient="landscape"/>
          <w:pgMar w:top="840" w:right="200" w:bottom="280" w:left="60" w:header="708" w:footer="708"/>
          <w:pgNumType w:start="39"/>
          <w:cols w:num="2" w:space="708" w:equalWidth="0">
            <w:col w:w="7456" w:space="40"/>
            <w:col w:w="6644" w:space="0"/>
          </w:cols>
        </w:sectPr>
      </w:pPr>
    </w:p>
    <w:p>
      <w:pPr>
        <w:pStyle w:val="Heading2"/>
      </w:pPr>
      <w:r>
        <w:rPr>
          <w:color w:val="B1D234"/>
        </w:rPr>
        <w:t>中产阶级渗透各级城市 城市级别差异主要体现在两端消费上</w:t>
      </w:r>
    </w:p>
    <w:p>
      <w:pPr>
        <w:pStyle w:val="ListParagraph"/>
        <w:numPr>
          <w:ilvl w:val="0"/>
          <w:numId w:val="16"/>
        </w:numPr>
        <w:tabs>
          <w:tab w:val="left" w:pos="1329"/>
          <w:tab w:val="left" w:pos="1330"/>
        </w:tabs>
        <w:spacing w:before="0" w:after="0" w:line="469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城市级别越高，鞋类年消费过万者越多，约四成超级城市消费者购鞋开销过万；</w:t>
      </w:r>
    </w:p>
    <w:p>
      <w:pPr>
        <w:pStyle w:val="ListParagraph"/>
        <w:numPr>
          <w:ilvl w:val="0"/>
          <w:numId w:val="16"/>
        </w:numPr>
        <w:tabs>
          <w:tab w:val="left" w:pos="1329"/>
          <w:tab w:val="left" w:pos="1330"/>
        </w:tabs>
        <w:spacing w:before="0" w:after="0" w:line="384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超级城市的箱包消费能力明显更强，其他各线城市之间尤其二线、三线以下城市之间无</w:t>
      </w:r>
    </w:p>
    <w:p>
      <w:pPr>
        <w:pStyle w:val="BodyText"/>
        <w:spacing w:line="488" w:lineRule="exact"/>
        <w:ind w:left="1329"/>
      </w:pPr>
      <w:r>
        <w:rPr>
          <w:color w:val="404040"/>
        </w:rPr>
        <w:t>明显年消费额差异</w:t>
      </w:r>
    </w:p>
    <w:p>
      <w:pPr>
        <w:pStyle w:val="BodyText"/>
        <w:spacing w:before="16"/>
        <w:rPr>
          <w:sz w:val="11"/>
        </w:rPr>
      </w:pPr>
    </w:p>
    <w:p>
      <w:pPr>
        <w:tabs>
          <w:tab w:val="left" w:pos="7394"/>
        </w:tabs>
        <w:spacing w:before="37"/>
        <w:ind w:left="379" w:right="0" w:firstLine="0"/>
        <w:jc w:val="center"/>
        <w:rPr>
          <w:b/>
          <w:sz w:val="24"/>
        </w:rPr>
      </w:pPr>
      <w:r>
        <w:rPr>
          <w:b/>
          <w:color w:val="404040"/>
          <w:sz w:val="24"/>
        </w:rPr>
        <w:t>鞋类产品年消费额-城市级别对比</w:t>
        <w:tab/>
        <w:t>箱包年消费额-城市级别对比</w:t>
      </w:r>
    </w:p>
    <w:p>
      <w:pPr>
        <w:pStyle w:val="BodyText"/>
        <w:spacing w:before="12"/>
        <w:rPr>
          <w:b/>
          <w:sz w:val="12"/>
        </w:rPr>
      </w:pPr>
      <w:r>
        <w:pict>
          <v:group id="_x0000_s1614" style="width:282.25pt;height:214.1pt;margin-top:13.67pt;margin-left:61.08pt;mso-position-horizontal-relative:page;mso-wrap-distance-left:0;mso-wrap-distance-right:0;position:absolute;z-index:-251570176" coordorigin="1222,273" coordsize="5645,4282">
            <v:shape id="_x0000_s1615" style="width:1690;height:1608;left:1512;position:absolute;top:2874" coordorigin="1512,2875" coordsize="1690,1608" path="m2074,3252l1512,3252,1512,4483,2074,4483,2074,3252xm3202,2875l2638,2875,2638,4483,3202,4483,3202,2875xe" filled="t" fillcolor="#b1d234" stroked="f">
              <v:fill type="solid"/>
              <v:path arrowok="t"/>
            </v:shape>
            <v:line id="_x0000_s1616" style="position:absolute" from="2638,2875" to="2074,3252" stroked="t" strokecolor="#7e7e7e" strokeweight="0.24pt">
              <v:stroke dashstyle="solid"/>
            </v:line>
            <v:rect id="_x0000_s1617" style="width:564;height:1258;left:3763;position:absolute;top:3225" filled="t" fillcolor="#b1d234" stroked="f">
              <v:fill type="solid"/>
            </v:rect>
            <v:line id="_x0000_s1618" style="position:absolute" from="3763,3225" to="3202,2875" stroked="t" strokecolor="#7e7e7e" strokeweight="0.24pt">
              <v:stroke dashstyle="solid"/>
            </v:line>
            <v:rect id="_x0000_s1619" style="width:564;height:1109;left:4888;position:absolute;top:3374" filled="t" fillcolor="#b1d234" stroked="f">
              <v:fill type="solid"/>
            </v:rect>
            <v:line id="_x0000_s1620" style="position:absolute" from="4889,3374" to="4327,3225" stroked="t" strokecolor="#7e7e7e" strokeweight="0.24pt">
              <v:stroke dashstyle="solid"/>
            </v:line>
            <v:rect id="_x0000_s1621" style="width:564;height:946;left:6014;position:absolute;top:3537" filled="t" fillcolor="#b1d234" stroked="f">
              <v:fill type="solid"/>
            </v:rect>
            <v:line id="_x0000_s1622" style="position:absolute" from="6014,3537" to="5453,3374" stroked="t" strokecolor="#7e7e7e" strokeweight="0.24pt">
              <v:stroke dashstyle="solid"/>
            </v:line>
            <v:shape id="_x0000_s1623" style="width:5067;height:2055;left:1512;position:absolute;top:1482" coordorigin="1512,1483" coordsize="5067,2055" path="m2074,1896l1512,1896,1512,3252,2074,3252,2074,1896xm3202,1483l2638,1483,2638,2875,3202,2875,3202,1483xm4327,1769l3763,1769,3763,3225,4327,3225,4327,1769xm5453,2047l4889,2047,4889,3374,5453,3374,5453,2047xm6578,2285l6014,2285,6014,3537,6578,3537,6578,2285xe" filled="t" fillcolor="yellow" stroked="f">
              <v:fill type="solid"/>
              <v:path arrowok="t"/>
            </v:shape>
            <v:shape id="_x0000_s1624" style="width:3941;height:802;left:2073;position:absolute;top:1482" coordorigin="2074,1483" coordsize="3941,802" path="m2638,1483l2074,1896m3763,1769l3202,1483m4889,2047l4327,1769m6014,2285l5453,2047e" filled="f" stroked="t" strokecolor="#7e7e7e" strokeweight="0.24pt">
              <v:stroke dashstyle="solid"/>
              <v:path arrowok="t"/>
            </v:shape>
            <v:shape id="_x0000_s1625" style="width:5067;height:2009;left:1512;position:absolute;top:275" coordorigin="1512,276" coordsize="5067,2009" path="m2074,276l1512,276,1512,1896,2074,1896,2074,276xm3202,276l2638,276,2638,1483,3202,1483,3202,276xm4327,276l3763,276,3763,1769,4327,1769,4327,276xm5453,276l4889,276,4889,2047,5453,2047,5453,276xm6578,276l6014,276,6014,2285,6578,2285,6578,276xe" filled="t" fillcolor="#bebebe" stroked="f">
              <v:fill type="solid"/>
              <v:path arrowok="t"/>
            </v:shape>
            <v:shape id="_x0000_s1626" style="width:3941;height:2;left:2073;position:absolute;top:275" coordorigin="2074,276" coordsize="3941,0" path="m2638,276l2074,276m3763,276l3202,276m4889,276l4327,276m6014,276l5453,276e" filled="f" stroked="t" strokecolor="#7e7e7e" strokeweight="0.24pt">
              <v:stroke dashstyle="solid"/>
              <v:path arrowok="t"/>
            </v:shape>
            <v:shape id="_x0000_s1627" style="width:5631;height:72;left:1228;position:absolute;top:4482" coordorigin="1229,4483" coordsize="5631,72" path="m1229,4483l6859,4483m1229,4483l1229,4555m2357,4483l2357,4555m3482,4483l3482,4555m4608,4483l4608,4555m5734,4483l5734,4555m6859,4483l6859,4555e" filled="f" stroked="t" strokecolor="#d9d9d9" strokeweight="0.72pt">
              <v:stroke dashstyle="solid"/>
              <v:path arrowok="t"/>
            </v:shape>
            <v:rect id="_x0000_s1628" style="width:4308;height:2155;left:2437;position:absolute;top:1457" filled="f" stroked="t" strokecolor="#f38285" strokeweight="1pt">
              <v:stroke dashstyle="shortDash"/>
            </v:rect>
            <v:shape id="_x0000_s1629" type="#_x0000_t202" style="width:598;height:263;left:1502;position:absolute;top:957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38.5%</w:t>
                    </w:r>
                  </w:p>
                </w:txbxContent>
              </v:textbox>
            </v:shape>
            <v:shape id="_x0000_s1630" type="#_x0000_t202" style="width:598;height:263;left:2629;position:absolute;top:75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28.7%</w:t>
                    </w:r>
                  </w:p>
                </w:txbxContent>
              </v:textbox>
            </v:shape>
            <v:shape id="_x0000_s1631" type="#_x0000_t202" style="width:598;height:263;left:3755;position:absolute;top:89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35.5%</w:t>
                    </w:r>
                  </w:p>
                </w:txbxContent>
              </v:textbox>
            </v:shape>
            <v:shape id="_x0000_s1632" type="#_x0000_t202" style="width:598;height:263;left:4881;position:absolute;top:103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42.1%</w:t>
                    </w:r>
                  </w:p>
                </w:txbxContent>
              </v:textbox>
            </v:shape>
            <v:shape id="_x0000_s1633" type="#_x0000_t202" style="width:598;height:263;left:6007;position:absolute;top:115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47.8%</w:t>
                    </w:r>
                  </w:p>
                </w:txbxContent>
              </v:textbox>
            </v:shape>
            <v:shape id="_x0000_s1634" type="#_x0000_t202" style="width:598;height:263;left:2629;position:absolute;top:2050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33.1%</w:t>
                    </w:r>
                  </w:p>
                </w:txbxContent>
              </v:textbox>
            </v:shape>
            <v:shape id="_x0000_s1635" type="#_x0000_t202" style="width:598;height:263;left:1502;position:absolute;top:2444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32.2%</w:t>
                    </w:r>
                  </w:p>
                </w:txbxContent>
              </v:textbox>
            </v:shape>
            <v:shape id="_x0000_s1636" type="#_x0000_t202" style="width:598;height:263;left:3755;position:absolute;top:2367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34.6%</w:t>
                    </w:r>
                  </w:p>
                </w:txbxContent>
              </v:textbox>
            </v:shape>
            <v:shape id="_x0000_s1637" type="#_x0000_t202" style="width:598;height:263;left:4881;position:absolute;top:258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31.6%</w:t>
                    </w:r>
                  </w:p>
                </w:txbxContent>
              </v:textbox>
            </v:shape>
            <v:shape id="_x0000_s1638" type="#_x0000_t202" style="width:598;height:263;left:6007;position:absolute;top:278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29.8%</w:t>
                    </w:r>
                  </w:p>
                </w:txbxContent>
              </v:textbox>
            </v:shape>
            <v:shape id="_x0000_s1639" type="#_x0000_t202" style="width:598;height:263;left:1502;position:absolute;top:373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29.3%</w:t>
                    </w:r>
                  </w:p>
                </w:txbxContent>
              </v:textbox>
            </v:shape>
            <v:shape id="_x0000_s1640" type="#_x0000_t202" style="width:598;height:263;left:2629;position:absolute;top:355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38.2%</w:t>
                    </w:r>
                  </w:p>
                </w:txbxContent>
              </v:textbox>
            </v:shape>
            <v:shape id="_x0000_s1641" type="#_x0000_t202" style="width:598;height:263;left:3755;position:absolute;top:372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29.9%</w:t>
                    </w:r>
                  </w:p>
                </w:txbxContent>
              </v:textbox>
            </v:shape>
            <v:shape id="_x0000_s1642" type="#_x0000_t202" style="width:598;height:263;left:4881;position:absolute;top:3800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26.4%</w:t>
                    </w:r>
                  </w:p>
                </w:txbxContent>
              </v:textbox>
            </v:shape>
            <v:shape id="_x0000_s1643" type="#_x0000_t202" style="width:598;height:263;left:6007;position:absolute;top:388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22.5%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44" style="width:282pt;height:210.85pt;margin-top:13.67pt;margin-left:399.84pt;mso-position-horizontal-relative:page;mso-wrap-distance-left:0;mso-wrap-distance-right:0;position:absolute;z-index:-251569152" coordorigin="7997,273" coordsize="5640,4217">
            <v:shape id="_x0000_s1645" style="width:1692;height:1232;left:8277;position:absolute;top:3251" coordorigin="8278,3252" coordsize="1692,1232" path="m8842,3511l8278,3511,8278,4483,8842,4483,8842,3511xm9970,3252l9406,3252,9406,4483,9970,4483,9970,3252xe" filled="t" fillcolor="#b1d234" stroked="f">
              <v:fill type="solid"/>
              <v:path arrowok="t"/>
            </v:shape>
            <v:line id="_x0000_s1646" style="position:absolute" from="9406,3252" to="8842,3511" stroked="t" strokecolor="#7e7e7e" strokeweight="0.24pt">
              <v:stroke dashstyle="solid"/>
            </v:line>
            <v:rect id="_x0000_s1647" style="width:564;height:946;left:10536;position:absolute;top:3537" filled="t" fillcolor="#b1d234" stroked="f">
              <v:fill type="solid"/>
            </v:rect>
            <v:line id="_x0000_s1648" style="position:absolute" from="10536,3537" to="9970,3252" stroked="t" strokecolor="#7e7e7e" strokeweight="0.24pt">
              <v:stroke dashstyle="solid"/>
            </v:line>
            <v:rect id="_x0000_s1649" style="width:564;height:867;left:11664;position:absolute;top:3616" filled="t" fillcolor="#b1d234" stroked="f">
              <v:fill type="solid"/>
            </v:rect>
            <v:line id="_x0000_s1650" style="position:absolute" from="11664,3617" to="11100,3537" stroked="t" strokecolor="#7e7e7e" strokeweight="0.24pt">
              <v:stroke dashstyle="solid"/>
            </v:line>
            <v:rect id="_x0000_s1651" style="width:564;height:804;left:12792;position:absolute;top:3678" filled="t" fillcolor="#b1d234" stroked="f">
              <v:fill type="solid"/>
            </v:rect>
            <v:line id="_x0000_s1652" style="position:absolute" from="12792,3679" to="12228,3617" stroked="t" strokecolor="#7e7e7e" strokeweight="0.24pt">
              <v:stroke dashstyle="solid"/>
            </v:line>
            <v:shape id="_x0000_s1653" style="width:5079;height:2079;left:8277;position:absolute;top:1600" coordorigin="8278,1601" coordsize="5079,2079" path="m8842,1896l8278,1896,8278,3511,8842,3511,8842,1896xm9970,1601l9406,1601,9406,3252,9970,3252,9970,1601xm11100,1826l10536,1826,10536,3537,11100,3537,11100,1826xm12228,2129l11664,2129,11664,3617,12228,3617,12228,2129xm13356,2143l12792,2143,12792,3679,13356,3679,13356,2143xe" filled="t" fillcolor="yellow" stroked="f">
              <v:fill type="solid"/>
              <v:path arrowok="t"/>
            </v:shape>
            <v:shape id="_x0000_s1654" style="width:3951;height:543;left:8841;position:absolute;top:1600" coordorigin="8842,1601" coordsize="3951,543" path="m9406,1601l8842,1896m10536,1826l9970,1601m11664,2129l11100,1826m12792,2143l12228,2129e" filled="f" stroked="t" strokecolor="#7e7e7e" strokeweight="0.24pt">
              <v:stroke dashstyle="solid"/>
              <v:path arrowok="t"/>
            </v:shape>
            <v:shape id="_x0000_s1655" style="width:5079;height:1868;left:8277;position:absolute;top:275" coordorigin="8278,276" coordsize="5079,1868" path="m8842,276l8278,276,8278,1896,8842,1896,8842,276xm9970,276l9406,276,9406,1601,9970,1601,9970,276xm11100,276l10536,276,10536,1826,11100,1826,11100,276xm12228,276l11664,276,11664,2129,12228,2129,12228,276xm13356,276l12792,276,12792,2143,13356,2143,13356,276xe" filled="t" fillcolor="#bebebe" stroked="f">
              <v:fill type="solid"/>
              <v:path arrowok="t"/>
            </v:shape>
            <v:shape id="_x0000_s1656" style="width:3951;height:2;left:8841;position:absolute;top:275" coordorigin="8842,276" coordsize="3951,0" path="m9406,276l8842,276m10536,276l9970,276m11664,276l11100,276m12792,276l12228,276e" filled="f" stroked="t" strokecolor="#7e7e7e" strokeweight="0.24pt">
              <v:stroke dashstyle="solid"/>
              <v:path arrowok="t"/>
            </v:shape>
            <v:line id="_x0000_s1657" style="position:absolute" from="7997,4483" to="13637,4483" stroked="t" strokecolor="#d9d9d9" strokeweight="0.72pt">
              <v:stroke dashstyle="solid"/>
            </v:line>
            <v:rect id="_x0000_s1658" style="width:4308;height:2155;left:9242;position:absolute;top:1571" filled="f" stroked="t" strokecolor="#f38285" strokeweight="1pt">
              <v:stroke dashstyle="shortDash"/>
            </v:rect>
            <v:shape id="_x0000_s1659" type="#_x0000_t202" style="width:598;height:263;left:8273;position:absolute;top:958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38.5%</w:t>
                    </w:r>
                  </w:p>
                </w:txbxContent>
              </v:textbox>
            </v:shape>
            <v:shape id="_x0000_s1660" type="#_x0000_t202" style="width:598;height:263;left:9402;position:absolute;top:80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31.5%</w:t>
                    </w:r>
                  </w:p>
                </w:txbxContent>
              </v:textbox>
            </v:shape>
            <v:shape id="_x0000_s1661" type="#_x0000_t202" style="width:598;height:263;left:10530;position:absolute;top:92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36.9%</w:t>
                    </w:r>
                  </w:p>
                </w:txbxContent>
              </v:textbox>
            </v:shape>
            <v:shape id="_x0000_s1662" type="#_x0000_t202" style="width:598;height:263;left:11659;position:absolute;top:107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44.0%</w:t>
                    </w:r>
                  </w:p>
                </w:txbxContent>
              </v:textbox>
            </v:shape>
            <v:shape id="_x0000_s1663" type="#_x0000_t202" style="width:598;height:263;left:12787;position:absolute;top:108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44.4%</w:t>
                    </w:r>
                  </w:p>
                </w:txbxContent>
              </v:textbox>
            </v:shape>
            <v:shape id="_x0000_s1664" type="#_x0000_t202" style="width:598;height:263;left:9402;position:absolute;top:2297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39.2%</w:t>
                    </w:r>
                  </w:p>
                </w:txbxContent>
              </v:textbox>
            </v:shape>
            <v:shape id="_x0000_s1665" type="#_x0000_t202" style="width:598;height:263;left:8273;position:absolute;top:257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38.4%</w:t>
                    </w:r>
                  </w:p>
                </w:txbxContent>
              </v:textbox>
            </v:shape>
            <v:shape id="_x0000_s1666" type="#_x0000_t202" style="width:598;height:263;left:10530;position:absolute;top:255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40.7%</w:t>
                    </w:r>
                  </w:p>
                </w:txbxContent>
              </v:textbox>
            </v:shape>
            <v:shape id="_x0000_s1667" type="#_x0000_t202" style="width:598;height:263;left:11659;position:absolute;top:274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35.4%</w:t>
                    </w:r>
                  </w:p>
                </w:txbxContent>
              </v:textbox>
            </v:shape>
            <v:shape id="_x0000_s1668" type="#_x0000_t202" style="width:598;height:263;left:12787;position:absolute;top:278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36.5%</w:t>
                    </w:r>
                  </w:p>
                </w:txbxContent>
              </v:textbox>
            </v:shape>
            <v:shape id="_x0000_s1669" type="#_x0000_t202" style="width:598;height:263;left:8273;position:absolute;top:386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23.1%</w:t>
                    </w:r>
                  </w:p>
                </w:txbxContent>
              </v:textbox>
            </v:shape>
            <v:shape id="_x0000_s1670" type="#_x0000_t202" style="width:598;height:263;left:9402;position:absolute;top:373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29.3%</w:t>
                    </w:r>
                  </w:p>
                </w:txbxContent>
              </v:textbox>
            </v:shape>
            <v:shape id="_x0000_s1671" type="#_x0000_t202" style="width:598;height:263;left:10530;position:absolute;top:388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22.5%</w:t>
                    </w:r>
                  </w:p>
                </w:txbxContent>
              </v:textbox>
            </v:shape>
            <v:shape id="_x0000_s1672" type="#_x0000_t202" style="width:598;height:263;left:11659;position:absolute;top:392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20.6%</w:t>
                    </w:r>
                  </w:p>
                </w:txbxContent>
              </v:textbox>
            </v:shape>
            <v:shape id="_x0000_s1673" type="#_x0000_t202" style="width:598;height:263;left:12787;position:absolute;top:395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19.1%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2"/>
        </w:rPr>
        <w:sectPr>
          <w:headerReference w:type="default" r:id="rId98"/>
          <w:footerReference w:type="default" r:id="rId99"/>
          <w:pgSz w:w="14400" w:h="10800" w:orient="landscape"/>
          <w:pgMar w:top="1300" w:right="200" w:bottom="300" w:left="60" w:header="463" w:footer="106"/>
          <w:pgNumType w:start="40"/>
          <w:cols w:space="708"/>
        </w:sectPr>
      </w:pPr>
    </w:p>
    <w:p>
      <w:pPr>
        <w:tabs>
          <w:tab w:val="left" w:pos="2658"/>
          <w:tab w:val="left" w:pos="3468"/>
          <w:tab w:val="left" w:pos="3784"/>
          <w:tab w:val="left" w:pos="4910"/>
          <w:tab w:val="left" w:pos="5559"/>
          <w:tab w:val="left" w:pos="5739"/>
        </w:tabs>
        <w:spacing w:before="23" w:line="326" w:lineRule="auto"/>
        <w:ind w:left="1532" w:right="717" w:firstLine="0"/>
        <w:jc w:val="center"/>
        <w:rPr>
          <w:sz w:val="20"/>
        </w:rPr>
      </w:pPr>
      <w:r>
        <w:pict>
          <v:rect id="_x0000_s1674" style="width:6pt;height:5.88pt;margin-top:471.12pt;margin-left:508.68pt;mso-position-horizontal-relative:page;mso-position-vertical-relative:page;position:absolute;z-index:-251566080" filled="t" fillcolor="yellow" stroked="f">
            <v:fill type="solid"/>
          </v:rect>
        </w:pict>
      </w:r>
      <w:r>
        <w:pict>
          <v:rect id="_x0000_s1675" style="width:5.88pt;height:5.88pt;margin-top:471.12pt;margin-left:613.44pt;mso-position-horizontal-relative:page;mso-position-vertical-relative:page;position:absolute;z-index:-251565056" filled="t" fillcolor="#bebebe" stroked="f">
            <v:fill type="solid"/>
          </v:rect>
        </w:pict>
      </w:r>
      <w:r>
        <w:rPr>
          <w:color w:val="404040"/>
          <w:sz w:val="20"/>
        </w:rPr>
        <w:t>整体</w:t>
        <w:tab/>
        <w:t>超级</w:t>
        <w:tab/>
        <w:tab/>
        <w:t>一线</w:t>
        <w:tab/>
        <w:t>二线</w:t>
        <w:tab/>
        <w:tab/>
        <w:t>三线及以</w:t>
      </w:r>
      <w:r>
        <w:rPr>
          <w:color w:val="404040"/>
          <w:spacing w:val="-17"/>
          <w:sz w:val="20"/>
        </w:rPr>
        <w:t>下</w:t>
      </w:r>
      <w:r>
        <w:rPr>
          <w:color w:val="404040"/>
          <w:sz w:val="20"/>
        </w:rPr>
        <w:t>10000元以上</w:t>
        <w:tab/>
        <w:t>3001-10000元</w:t>
        <w:tab/>
        <w:tab/>
        <w:t>3000元以下</w:t>
      </w:r>
    </w:p>
    <w:p>
      <w:pPr>
        <w:spacing w:before="0" w:line="249" w:lineRule="exact"/>
        <w:ind w:left="789" w:right="0" w:firstLine="0"/>
        <w:jc w:val="center"/>
        <w:rPr>
          <w:sz w:val="16"/>
        </w:rPr>
      </w:pPr>
      <w:r>
        <w:pict>
          <v:rect id="_x0000_s1676" style="width:6pt;height:5.88pt;margin-top:-18.22pt;margin-left:411.72pt;mso-position-horizontal-relative:page;position:absolute;z-index:251748352" filled="t" fillcolor="#b1d234" stroked="f">
            <v:fill type="solid"/>
          </v:rect>
        </w:pict>
      </w:r>
      <w:r>
        <w:pict>
          <v:rect id="_x0000_s1677" style="width:6pt;height:5.88pt;margin-top:-18.22pt;margin-left:73.32pt;mso-position-horizontal-relative:page;position:absolute;z-index:251749376" filled="t" fillcolor="#b1d234" stroked="f">
            <v:fill type="solid"/>
          </v:rect>
        </w:pict>
      </w:r>
      <w:r>
        <w:pict>
          <v:rect id="_x0000_s1678" style="width:6pt;height:5.88pt;margin-top:-18.22pt;margin-left:170.04pt;mso-position-horizontal-relative:page;position:absolute;z-index:-251564032" filled="t" fillcolor="yellow" stroked="f">
            <v:fill type="solid"/>
          </v:rect>
        </w:pict>
      </w:r>
      <w:r>
        <w:pict>
          <v:rect id="_x0000_s1679" style="width:5.88pt;height:5.88pt;margin-top:-18.22pt;margin-left:274.68pt;mso-position-horizontal-relative:page;position:absolute;z-index:-251563008" filled="t" fillcolor="#bebebe" stroked="f">
            <v:fill type="solid"/>
          </v:rect>
        </w:pict>
      </w:r>
      <w:r>
        <w:rPr>
          <w:color w:val="7E7E7E"/>
          <w:sz w:val="16"/>
        </w:rPr>
        <w:t>数据来源：N=2821，2015年11月-2015年12月通过iUserSurvey在iClick社区联机调研获得。</w:t>
      </w:r>
    </w:p>
    <w:p>
      <w:pPr>
        <w:tabs>
          <w:tab w:val="left" w:pos="1918"/>
          <w:tab w:val="left" w:pos="2773"/>
          <w:tab w:val="left" w:pos="3046"/>
          <w:tab w:val="left" w:pos="4174"/>
          <w:tab w:val="left" w:pos="4868"/>
          <w:tab w:val="left" w:pos="5003"/>
        </w:tabs>
        <w:spacing w:before="23" w:line="326" w:lineRule="auto"/>
        <w:ind w:left="834" w:right="626" w:hanging="45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整体</w:t>
        <w:tab/>
        <w:t>超级</w:t>
        <w:tab/>
        <w:tab/>
        <w:t>一线</w:t>
        <w:tab/>
        <w:t>二线</w:t>
        <w:tab/>
        <w:tab/>
        <w:t>三线及以</w:t>
      </w:r>
      <w:r>
        <w:rPr>
          <w:color w:val="404040"/>
          <w:spacing w:val="-19"/>
          <w:sz w:val="20"/>
        </w:rPr>
        <w:t>下</w:t>
      </w:r>
      <w:r>
        <w:rPr>
          <w:color w:val="404040"/>
          <w:sz w:val="20"/>
        </w:rPr>
        <w:t>10000元以上</w:t>
        <w:tab/>
        <w:t>3001-10000元</w:t>
        <w:tab/>
        <w:tab/>
        <w:t>3000元以下</w:t>
      </w:r>
    </w:p>
    <w:p>
      <w:pPr>
        <w:spacing w:after="0" w:line="326" w:lineRule="auto"/>
        <w:jc w:val="left"/>
        <w:rPr>
          <w:sz w:val="20"/>
        </w:rPr>
        <w:sectPr>
          <w:headerReference w:type="default" r:id="rId100"/>
          <w:footerReference w:type="default" r:id="rId101"/>
          <w:type w:val="continuous"/>
          <w:pgSz w:w="14400" w:h="10800" w:orient="landscape"/>
          <w:pgMar w:top="840" w:right="200" w:bottom="280" w:left="60" w:header="708" w:footer="708"/>
          <w:pgNumType w:start="41"/>
          <w:cols w:num="2" w:space="708" w:equalWidth="0">
            <w:col w:w="7456" w:space="57"/>
            <w:col w:w="6627" w:space="0"/>
          </w:cols>
        </w:sectPr>
      </w:pPr>
    </w:p>
    <w:p>
      <w:pPr>
        <w:pStyle w:val="Heading2"/>
        <w:spacing w:line="819" w:lineRule="exact"/>
      </w:pPr>
      <w:r>
        <w:rPr>
          <w:color w:val="B1D234"/>
        </w:rPr>
        <w:t>线下购买腕表珠宝是主流 线上渠道信赖综合电商和品牌自营</w:t>
      </w:r>
    </w:p>
    <w:p>
      <w:pPr>
        <w:pStyle w:val="ListParagraph"/>
        <w:numPr>
          <w:ilvl w:val="0"/>
          <w:numId w:val="15"/>
        </w:numPr>
        <w:tabs>
          <w:tab w:val="left" w:pos="1329"/>
          <w:tab w:val="left" w:pos="1330"/>
        </w:tabs>
        <w:spacing w:before="125" w:after="0" w:line="158" w:lineRule="auto"/>
        <w:ind w:left="1329" w:right="660" w:hanging="540"/>
        <w:jc w:val="left"/>
        <w:rPr>
          <w:sz w:val="32"/>
        </w:rPr>
      </w:pPr>
      <w:r>
        <w:rPr>
          <w:color w:val="404040"/>
          <w:sz w:val="32"/>
        </w:rPr>
        <w:t xml:space="preserve">由于珠宝腕表价格昂贵、标准化程度相对模糊而需要体验，大部分消费者偏向线下消 </w:t>
      </w:r>
      <w:r>
        <w:rPr>
          <w:color w:val="404040"/>
          <w:spacing w:val="-1"/>
          <w:w w:val="95"/>
          <w:sz w:val="32"/>
        </w:rPr>
        <w:t>费，对其网购仍持谨慎观望态度，仅两成消费者会通过线上渠道购买，电商化待突破；</w:t>
      </w:r>
    </w:p>
    <w:p>
      <w:pPr>
        <w:pStyle w:val="ListParagraph"/>
        <w:numPr>
          <w:ilvl w:val="0"/>
          <w:numId w:val="15"/>
        </w:numPr>
        <w:tabs>
          <w:tab w:val="left" w:pos="1329"/>
          <w:tab w:val="left" w:pos="1330"/>
        </w:tabs>
        <w:spacing w:before="0" w:after="0" w:line="439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线上渠道中，成熟的综合电商平台及品牌自营官方网站更受信赖</w:t>
      </w:r>
    </w:p>
    <w:p>
      <w:pPr>
        <w:pStyle w:val="BodyText"/>
        <w:spacing w:before="8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102"/>
          <w:footerReference w:type="default" r:id="rId103"/>
          <w:pgSz w:w="14400" w:h="10800" w:orient="landscape"/>
          <w:pgMar w:top="1300" w:right="200" w:bottom="300" w:left="60" w:header="463" w:footer="106"/>
          <w:pgNumType w:start="42"/>
          <w:cols w:space="708"/>
        </w:sectPr>
      </w:pPr>
    </w:p>
    <w:p>
      <w:pPr>
        <w:spacing w:before="81"/>
        <w:ind w:left="1847" w:right="0" w:firstLine="0"/>
        <w:jc w:val="left"/>
        <w:rPr>
          <w:b/>
          <w:sz w:val="24"/>
        </w:rPr>
      </w:pPr>
      <w:r>
        <w:pict>
          <v:group id="_x0000_s1680" style="width:95.9pt;height:25.95pt;margin-top:313.8pt;margin-left:470.88pt;mso-position-horizontal-relative:page;mso-position-vertical-relative:page;position:absolute;z-index:-251559936" coordorigin="9418,6276" coordsize="1918,519">
            <v:rect id="_x0000_s1681" style="width:1904;height:504;left:9424;position:absolute;top:6283" filled="t" fillcolor="#b1d234" stroked="f">
              <v:fill type="solid"/>
            </v:rect>
            <v:rect id="_x0000_s1682" style="width:1904;height:504;left:9424;position:absolute;top:6283" filled="f" stroked="t" strokecolor="white" strokeweight="0.72pt">
              <v:stroke dashstyle="solid"/>
            </v:rect>
          </v:group>
        </w:pict>
      </w:r>
      <w:r>
        <w:pict>
          <v:group id="_x0000_s1683" style="width:115.1pt;height:25.95pt;margin-top:269.88pt;margin-left:470.88pt;mso-position-horizontal-relative:page;mso-position-vertical-relative:page;position:absolute;z-index:-251558912" coordorigin="9418,5398" coordsize="2302,519">
            <v:rect id="_x0000_s1684" style="width:2288;height:504;left:9424;position:absolute;top:5404" filled="t" fillcolor="#b1d234" stroked="f">
              <v:fill type="solid"/>
            </v:rect>
            <v:rect id="_x0000_s1685" style="width:2288;height:504;left:9424;position:absolute;top:5404" filled="f" stroked="t" strokecolor="white" strokeweight="0.72pt">
              <v:stroke dashstyle="solid"/>
            </v:rect>
          </v:group>
        </w:pict>
      </w:r>
      <w:r>
        <w:pict>
          <v:group id="_x0000_s1686" style="width:129pt;height:25.95pt;margin-top:225.96pt;margin-left:470.88pt;mso-position-horizontal-relative:page;mso-position-vertical-relative:page;position:absolute;z-index:-251557888" coordorigin="9418,4519" coordsize="2580,519">
            <v:rect id="_x0000_s1687" style="width:2566;height:504;left:9424;position:absolute;top:4526" filled="t" fillcolor="#b1d234" stroked="f">
              <v:fill type="solid"/>
            </v:rect>
            <v:rect id="_x0000_s1688" style="width:2566;height:504;left:9424;position:absolute;top:4526" filled="f" stroked="t" strokecolor="white" strokeweight="0.72pt">
              <v:stroke dashstyle="solid"/>
            </v:rect>
          </v:group>
        </w:pict>
      </w:r>
      <w:r>
        <w:pict>
          <v:group id="_x0000_s1689" style="width:111.4pt;height:26.2pt;margin-top:85.58pt;margin-left:133.8pt;mso-position-horizontal-relative:page;position:absolute;z-index:-251556864" coordorigin="2676,1712" coordsize="2228,524">
            <v:rect id="_x0000_s1690" style="width:2213;height:509;left:2683;position:absolute;top:1718" filled="t" fillcolor="yellow" stroked="f">
              <v:fill type="solid"/>
            </v:rect>
            <v:rect id="_x0000_s1691" style="width:2213;height:509;left:2683;position:absolute;top:1718" filled="f" stroked="t" strokecolor="white" strokeweight="0.72pt">
              <v:stroke dashstyle="solid"/>
            </v:rect>
          </v:group>
        </w:pict>
      </w:r>
      <w:r>
        <w:pict>
          <v:group id="_x0000_s1692" style="width:64.95pt;height:26.05pt;margin-top:129.86pt;margin-left:133.8pt;mso-position-horizontal-relative:page;position:absolute;z-index:-251553792" coordorigin="2676,2597" coordsize="1299,521">
            <v:rect id="_x0000_s1693" style="width:1284;height:507;left:2683;position:absolute;top:2604" filled="t" fillcolor="#b1d234" stroked="f">
              <v:fill type="solid"/>
            </v:rect>
            <v:rect id="_x0000_s1694" style="width:1284;height:507;left:2683;position:absolute;top:2604" filled="f" stroked="t" strokecolor="white" strokeweight="0.72pt">
              <v:stroke dashstyle="solid"/>
            </v:rect>
          </v:group>
        </w:pict>
      </w:r>
      <w:r>
        <w:rPr>
          <w:b/>
          <w:color w:val="404040"/>
          <w:sz w:val="24"/>
        </w:rPr>
        <w:t>腕表珠宝购买渠道偏好</w:t>
      </w:r>
    </w:p>
    <w:tbl>
      <w:tblPr>
        <w:tblStyle w:val="TableNormal4"/>
        <w:tblW w:w="0" w:type="auto"/>
        <w:jc w:val="left"/>
        <w:tblInd w:w="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77"/>
        <w:gridCol w:w="1156"/>
        <w:gridCol w:w="1791"/>
        <w:gridCol w:w="832"/>
      </w:tblGrid>
      <w:tr>
        <w:tblPrEx>
          <w:tblW w:w="0" w:type="auto"/>
          <w:jc w:val="left"/>
          <w:tblInd w:w="8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60"/>
          <w:jc w:val="left"/>
        </w:trPr>
        <w:tc>
          <w:tcPr>
            <w:tcW w:w="1777" w:type="dxa"/>
            <w:tcBorders>
              <w:top w:val="dashSmallGap" w:sz="8" w:space="0" w:color="F38285"/>
              <w:left w:val="dashSmallGap" w:sz="8" w:space="0" w:color="F38285"/>
              <w:bottom w:val="dashSmallGap" w:sz="8" w:space="0" w:color="F38285"/>
              <w:right w:val="single" w:sz="6" w:space="0" w:color="858585"/>
            </w:tcBorders>
          </w:tcPr>
          <w:p>
            <w:pPr>
              <w:pStyle w:val="TableParagraph"/>
              <w:spacing w:before="15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374"/>
              <w:rPr>
                <w:sz w:val="20"/>
              </w:rPr>
            </w:pPr>
            <w:r>
              <w:rPr>
                <w:color w:val="404040"/>
                <w:w w:val="95"/>
                <w:sz w:val="20"/>
              </w:rPr>
              <w:t>只在线下购买</w:t>
            </w:r>
          </w:p>
          <w:p>
            <w:pPr>
              <w:pStyle w:val="TableParagraph"/>
              <w:spacing w:before="18"/>
              <w:rPr>
                <w:b/>
                <w:sz w:val="27"/>
              </w:rPr>
            </w:pPr>
          </w:p>
          <w:p>
            <w:pPr>
              <w:pStyle w:val="TableParagraph"/>
              <w:ind w:left="374"/>
              <w:rPr>
                <w:sz w:val="20"/>
              </w:rPr>
            </w:pPr>
            <w:r>
              <w:rPr>
                <w:color w:val="404040"/>
                <w:w w:val="95"/>
                <w:sz w:val="20"/>
              </w:rPr>
              <w:t>线下购买更多</w:t>
            </w:r>
          </w:p>
        </w:tc>
        <w:tc>
          <w:tcPr>
            <w:tcW w:w="2947" w:type="dxa"/>
            <w:gridSpan w:val="2"/>
            <w:tcBorders>
              <w:top w:val="dashSmallGap" w:sz="8" w:space="0" w:color="F38285"/>
              <w:left w:val="single" w:sz="6" w:space="0" w:color="858585"/>
              <w:bottom w:val="dashSmallGap" w:sz="8" w:space="0" w:color="F38285"/>
            </w:tcBorders>
          </w:tcPr>
          <w:p>
            <w:pPr>
              <w:pStyle w:val="TableParagraph"/>
              <w:spacing w:before="7" w:after="1"/>
              <w:rPr>
                <w:b/>
                <w:sz w:val="15"/>
              </w:rPr>
            </w:pPr>
          </w:p>
          <w:p>
            <w:pPr>
              <w:pStyle w:val="TableParagraph"/>
              <w:ind w:left="-6"/>
              <w:rPr>
                <w:sz w:val="20"/>
              </w:rPr>
            </w:pPr>
            <w:r>
              <w:rPr>
                <w:sz w:val="20"/>
              </w:rPr>
              <w:pict>
                <v:group id="_x0000_i1695" style="width:144.4pt;height:26.2pt;mso-position-horizontal-relative:char;mso-position-vertical-relative:line" coordorigin="0,0" coordsize="2888,524">
                  <v:rect id="_x0000_s1696" style="width:2873;height:509;left:7;position:absolute;top:7" filled="t" fillcolor="yellow" stroked="f">
                    <v:fill type="solid"/>
                  </v:rect>
                  <v:rect id="_x0000_s1697" style="width:2873;height:509;left:7;position:absolute;top:7" filled="f" stroked="t" strokecolor="white" strokeweight="0.72pt">
                    <v:stroke dashstyle="solid"/>
                  </v:rect>
                  <w10:wrap type="none"/>
                </v:group>
              </w:pict>
            </w:r>
          </w:p>
          <w:p>
            <w:pPr>
              <w:pStyle w:val="TableParagraph"/>
              <w:spacing w:before="12"/>
              <w:rPr>
                <w:b/>
                <w:sz w:val="22"/>
              </w:rPr>
            </w:pPr>
          </w:p>
          <w:p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27.7%</w:t>
            </w:r>
          </w:p>
        </w:tc>
        <w:tc>
          <w:tcPr>
            <w:tcW w:w="832" w:type="dxa"/>
            <w:tcBorders>
              <w:top w:val="dashSmallGap" w:sz="8" w:space="0" w:color="F38285"/>
              <w:bottom w:val="dashSmallGap" w:sz="8" w:space="0" w:color="F38285"/>
              <w:right w:val="dashSmallGap" w:sz="8" w:space="0" w:color="F38285"/>
            </w:tcBorders>
          </w:tcPr>
          <w:p>
            <w:pPr>
              <w:pStyle w:val="TableParagraph"/>
              <w:spacing w:before="13"/>
              <w:rPr>
                <w:b/>
                <w:sz w:val="19"/>
              </w:rPr>
            </w:pPr>
          </w:p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color w:val="404040"/>
                <w:sz w:val="20"/>
              </w:rPr>
              <w:t>36.0%</w:t>
            </w:r>
          </w:p>
        </w:tc>
      </w:tr>
      <w:tr>
        <w:tblPrEx>
          <w:tblW w:w="0" w:type="auto"/>
          <w:jc w:val="left"/>
          <w:tblInd w:w="8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4"/>
          <w:jc w:val="left"/>
        </w:trPr>
        <w:tc>
          <w:tcPr>
            <w:tcW w:w="1777" w:type="dxa"/>
            <w:tcBorders>
              <w:top w:val="dashSmallGap" w:sz="8" w:space="0" w:color="F38285"/>
              <w:right w:val="single" w:sz="6" w:space="0" w:color="858585"/>
            </w:tcBorders>
          </w:tcPr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ind w:right="184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两者比例相当</w:t>
            </w:r>
          </w:p>
        </w:tc>
        <w:tc>
          <w:tcPr>
            <w:tcW w:w="1156" w:type="dxa"/>
            <w:tcBorders>
              <w:top w:val="dashSmallGap" w:sz="8" w:space="0" w:color="F38285"/>
              <w:left w:val="single" w:sz="6" w:space="0" w:color="858585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623" w:type="dxa"/>
            <w:gridSpan w:val="2"/>
            <w:tcBorders>
              <w:top w:val="dashSmallGap" w:sz="8" w:space="0" w:color="F38285"/>
            </w:tcBorders>
          </w:tcPr>
          <w:p>
            <w:pPr>
              <w:pStyle w:val="TableParagraph"/>
              <w:spacing w:before="1"/>
              <w:rPr>
                <w:b/>
                <w:sz w:val="19"/>
              </w:rPr>
            </w:pPr>
          </w:p>
          <w:p>
            <w:pPr>
              <w:pStyle w:val="TableParagraph"/>
              <w:ind w:left="253"/>
              <w:rPr>
                <w:sz w:val="20"/>
              </w:rPr>
            </w:pPr>
            <w:r>
              <w:rPr>
                <w:color w:val="404040"/>
                <w:sz w:val="20"/>
              </w:rPr>
              <w:t>16.1%</w:t>
            </w:r>
          </w:p>
        </w:tc>
      </w:tr>
      <w:tr>
        <w:tblPrEx>
          <w:tblW w:w="0" w:type="auto"/>
          <w:jc w:val="left"/>
          <w:tblInd w:w="8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4"/>
          <w:jc w:val="left"/>
        </w:trPr>
        <w:tc>
          <w:tcPr>
            <w:tcW w:w="1777" w:type="dxa"/>
            <w:tcBorders>
              <w:right w:val="single" w:sz="6" w:space="0" w:color="858585"/>
            </w:tcBorders>
          </w:tcPr>
          <w:p>
            <w:pPr>
              <w:pStyle w:val="TableParagraph"/>
              <w:spacing w:before="6"/>
              <w:rPr>
                <w:b/>
                <w:sz w:val="13"/>
              </w:rPr>
            </w:pPr>
          </w:p>
          <w:p>
            <w:pPr>
              <w:pStyle w:val="TableParagraph"/>
              <w:ind w:right="184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线上购买更多</w:t>
            </w:r>
          </w:p>
        </w:tc>
        <w:tc>
          <w:tcPr>
            <w:tcW w:w="1156" w:type="dxa"/>
            <w:tcBorders>
              <w:left w:val="single" w:sz="6" w:space="0" w:color="858585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623" w:type="dxa"/>
            <w:gridSpan w:val="2"/>
          </w:tcPr>
          <w:p>
            <w:pPr>
              <w:pStyle w:val="TableParagraph"/>
              <w:spacing w:before="4"/>
              <w:rPr>
                <w:b/>
                <w:sz w:val="14"/>
              </w:rPr>
            </w:pPr>
          </w:p>
          <w:p>
            <w:pPr>
              <w:pStyle w:val="TableParagraph"/>
              <w:ind w:left="180"/>
              <w:rPr>
                <w:sz w:val="20"/>
              </w:rPr>
            </w:pPr>
            <w:r>
              <w:rPr>
                <w:color w:val="404040"/>
                <w:sz w:val="20"/>
              </w:rPr>
              <w:t>15.2%</w:t>
            </w:r>
          </w:p>
        </w:tc>
      </w:tr>
      <w:tr>
        <w:tblPrEx>
          <w:tblW w:w="0" w:type="auto"/>
          <w:jc w:val="left"/>
          <w:tblInd w:w="8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7"/>
          <w:jc w:val="left"/>
        </w:trPr>
        <w:tc>
          <w:tcPr>
            <w:tcW w:w="1777" w:type="dxa"/>
            <w:tcBorders>
              <w:right w:val="single" w:sz="6" w:space="0" w:color="858585"/>
            </w:tcBorders>
          </w:tcPr>
          <w:p>
            <w:pPr>
              <w:pStyle w:val="TableParagraph"/>
              <w:spacing w:before="6"/>
              <w:rPr>
                <w:b/>
                <w:sz w:val="13"/>
              </w:rPr>
            </w:pPr>
          </w:p>
          <w:p>
            <w:pPr>
              <w:pStyle w:val="TableParagraph"/>
              <w:ind w:right="184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只在线上购买</w:t>
            </w:r>
          </w:p>
        </w:tc>
        <w:tc>
          <w:tcPr>
            <w:tcW w:w="1156" w:type="dxa"/>
            <w:tcBorders>
              <w:left w:val="single" w:sz="6" w:space="0" w:color="858585"/>
            </w:tcBorders>
          </w:tcPr>
          <w:p>
            <w:pPr>
              <w:pStyle w:val="TableParagraph"/>
              <w:spacing w:before="3"/>
              <w:rPr>
                <w:b/>
                <w:sz w:val="14"/>
              </w:rPr>
            </w:pPr>
          </w:p>
          <w:p>
            <w:pPr>
              <w:pStyle w:val="TableParagraph"/>
              <w:ind w:left="527"/>
              <w:rPr>
                <w:sz w:val="20"/>
              </w:rPr>
            </w:pPr>
            <w:r>
              <w:rPr>
                <w:color w:val="404040"/>
                <w:sz w:val="20"/>
              </w:rPr>
              <w:t>5.1%</w:t>
            </w:r>
          </w:p>
        </w:tc>
        <w:tc>
          <w:tcPr>
            <w:tcW w:w="2623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8"/>
        <w:rPr>
          <w:b/>
          <w:sz w:val="45"/>
        </w:rPr>
      </w:pPr>
    </w:p>
    <w:p>
      <w:pPr>
        <w:spacing w:before="0"/>
        <w:ind w:left="789" w:right="0" w:firstLine="0"/>
        <w:jc w:val="left"/>
        <w:rPr>
          <w:sz w:val="16"/>
        </w:rPr>
      </w:pPr>
      <w:r>
        <w:pict>
          <v:group id="_x0000_s1698" style="width:65.2pt;height:25.95pt;margin-top:-81.19pt;margin-left:470.88pt;mso-position-horizontal-relative:page;position:absolute;z-index:-251561984" coordorigin="9418,-1624" coordsize="1304,519">
            <v:rect id="_x0000_s1699" style="width:1289;height:504;left:9424;position:absolute;top:-1617" filled="t" fillcolor="#b1d234" stroked="f">
              <v:fill type="solid"/>
            </v:rect>
            <v:rect id="_x0000_s1700" style="width:1289;height:504;left:9424;position:absolute;top:-1617" filled="f" stroked="t" strokecolor="white" strokeweight="0.72pt">
              <v:stroke dashstyle="solid"/>
            </v:rect>
          </v:group>
        </w:pict>
      </w:r>
      <w:r>
        <w:pict>
          <v:group id="_x0000_s1701" style="width:80.55pt;height:25.95pt;margin-top:-125.11pt;margin-left:470.88pt;mso-position-horizontal-relative:page;position:absolute;z-index:-251560960" coordorigin="9418,-2502" coordsize="1611,519">
            <v:rect id="_x0000_s1702" style="width:1596;height:504;left:9424;position:absolute;top:-2496" filled="t" fillcolor="#b1d234" stroked="f">
              <v:fill type="solid"/>
            </v:rect>
            <v:rect id="_x0000_s1703" style="width:1596;height:504;left:9424;position:absolute;top:-2496" filled="f" stroked="t" strokecolor="white" strokeweight="0.72pt">
              <v:stroke dashstyle="solid"/>
            </v:rect>
          </v:group>
        </w:pict>
      </w:r>
      <w:r>
        <w:pict>
          <v:group id="_x0000_s1704" style="width:21.15pt;height:26.2pt;margin-top:-77.71pt;margin-left:133.8pt;mso-position-horizontal-relative:page;position:absolute;z-index:-251555840" coordorigin="2676,-1554" coordsize="423,524">
            <v:rect id="_x0000_s1705" style="width:408;height:509;left:2683;position:absolute;top:-1548" filled="t" fillcolor="#b1d234" stroked="f">
              <v:fill type="solid"/>
            </v:rect>
            <v:rect id="_x0000_s1706" style="width:408;height:509;left:2683;position:absolute;top:-1548" filled="f" stroked="t" strokecolor="white" strokeweight="0.72pt">
              <v:stroke dashstyle="solid"/>
            </v:rect>
          </v:group>
        </w:pict>
      </w:r>
      <w:r>
        <w:pict>
          <v:group id="_x0000_s1707" style="width:61.2pt;height:26.2pt;margin-top:-121.87pt;margin-left:133.8pt;mso-position-horizontal-relative:page;position:absolute;z-index:-251554816" coordorigin="2676,-2437" coordsize="1224,524">
            <v:rect id="_x0000_s1708" style="width:1210;height:509;left:2683;position:absolute;top:-2431" filled="t" fillcolor="#b1d234" stroked="f">
              <v:fill type="solid"/>
            </v:rect>
            <v:rect id="_x0000_s1709" style="width:1210;height:509;left:2683;position:absolute;top:-2431" filled="f" stroked="t" strokecolor="white" strokeweight="0.72pt">
              <v:stroke dashstyle="solid"/>
            </v:rect>
          </v:group>
        </w:pict>
      </w:r>
      <w:r>
        <w:rPr>
          <w:color w:val="7E7E7E"/>
          <w:sz w:val="16"/>
        </w:rPr>
        <w:t>数据来源：N=2821，2015年11月-2015年12月通过iUserSurvey在iClick社区联机调研获得。</w:t>
      </w:r>
    </w:p>
    <w:p>
      <w:pPr>
        <w:spacing w:before="37"/>
        <w:ind w:left="1734" w:right="0" w:firstLine="0"/>
        <w:jc w:val="left"/>
        <w:rPr>
          <w:b/>
          <w:sz w:val="24"/>
        </w:rPr>
      </w:pPr>
      <w:r>
        <w:br w:type="column"/>
      </w:r>
      <w:r>
        <w:rPr>
          <w:b/>
          <w:color w:val="404040"/>
          <w:sz w:val="24"/>
        </w:rPr>
        <w:t>腕表珠宝线上购买渠道</w:t>
      </w:r>
    </w:p>
    <w:p>
      <w:pPr>
        <w:pStyle w:val="BodyText"/>
        <w:spacing w:before="6"/>
        <w:rPr>
          <w:b/>
          <w:sz w:val="2"/>
        </w:rPr>
      </w:pPr>
    </w:p>
    <w:tbl>
      <w:tblPr>
        <w:tblStyle w:val="TableNormal4"/>
        <w:tblW w:w="0" w:type="auto"/>
        <w:jc w:val="left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85"/>
        <w:gridCol w:w="3703"/>
      </w:tblGrid>
      <w:tr>
        <w:tblPrEx>
          <w:tblW w:w="0" w:type="auto"/>
          <w:jc w:val="left"/>
          <w:tblInd w:w="-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00"/>
          <w:jc w:val="left"/>
        </w:trPr>
        <w:tc>
          <w:tcPr>
            <w:tcW w:w="1885" w:type="dxa"/>
            <w:tcBorders>
              <w:top w:val="dashSmallGap" w:sz="8" w:space="0" w:color="F38285"/>
              <w:left w:val="dashSmallGap" w:sz="8" w:space="0" w:color="F38285"/>
              <w:bottom w:val="dashSmallGap" w:sz="8" w:space="0" w:color="F38285"/>
              <w:right w:val="single" w:sz="6" w:space="0" w:color="858585"/>
            </w:tcBorders>
          </w:tcPr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right="183"/>
              <w:jc w:val="right"/>
              <w:rPr>
                <w:sz w:val="20"/>
              </w:rPr>
            </w:pPr>
            <w:r>
              <w:rPr>
                <w:color w:val="404040"/>
                <w:w w:val="95"/>
                <w:sz w:val="20"/>
              </w:rPr>
              <w:t>综合电商类平台</w:t>
            </w:r>
          </w:p>
          <w:p>
            <w:pPr>
              <w:pStyle w:val="TableParagraph"/>
              <w:spacing w:before="12"/>
              <w:rPr>
                <w:b/>
                <w:sz w:val="27"/>
              </w:rPr>
            </w:pPr>
          </w:p>
          <w:p>
            <w:pPr>
              <w:pStyle w:val="TableParagraph"/>
              <w:ind w:right="185"/>
              <w:jc w:val="right"/>
              <w:rPr>
                <w:sz w:val="20"/>
              </w:rPr>
            </w:pPr>
            <w:r>
              <w:rPr>
                <w:color w:val="404040"/>
                <w:w w:val="95"/>
                <w:sz w:val="20"/>
              </w:rPr>
              <w:t>品牌自营官方网站</w:t>
            </w:r>
          </w:p>
        </w:tc>
        <w:tc>
          <w:tcPr>
            <w:tcW w:w="3703" w:type="dxa"/>
            <w:tcBorders>
              <w:top w:val="dashSmallGap" w:sz="8" w:space="0" w:color="F38285"/>
              <w:left w:val="single" w:sz="6" w:space="0" w:color="858585"/>
              <w:bottom w:val="dashSmallGap" w:sz="8" w:space="0" w:color="F38285"/>
              <w:right w:val="dashSmallGap" w:sz="8" w:space="0" w:color="F38285"/>
            </w:tcBorders>
          </w:tcPr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right="417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56.9%</w:t>
            </w:r>
          </w:p>
          <w:p>
            <w:pPr>
              <w:pStyle w:val="TableParagraph"/>
              <w:spacing w:before="11"/>
              <w:rPr>
                <w:b/>
                <w:sz w:val="27"/>
              </w:rPr>
            </w:pPr>
          </w:p>
          <w:p>
            <w:pPr>
              <w:pStyle w:val="TableParagraph"/>
              <w:ind w:left="2408"/>
              <w:rPr>
                <w:sz w:val="20"/>
              </w:rPr>
            </w:pPr>
            <w:r>
              <w:rPr>
                <w:color w:val="404040"/>
                <w:sz w:val="20"/>
              </w:rPr>
              <w:t>50.7%</w:t>
            </w:r>
          </w:p>
        </w:tc>
      </w:tr>
      <w:tr>
        <w:tblPrEx>
          <w:tblW w:w="0" w:type="auto"/>
          <w:jc w:val="left"/>
          <w:tblInd w:w="-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1885" w:type="dxa"/>
            <w:tcBorders>
              <w:top w:val="dashSmallGap" w:sz="8" w:space="0" w:color="F38285"/>
              <w:right w:val="single" w:sz="6" w:space="0" w:color="858585"/>
            </w:tcBorders>
          </w:tcPr>
          <w:p>
            <w:pPr>
              <w:pStyle w:val="TableParagraph"/>
              <w:spacing w:before="15"/>
              <w:rPr>
                <w:b/>
                <w:sz w:val="12"/>
              </w:rPr>
            </w:pPr>
          </w:p>
          <w:p>
            <w:pPr>
              <w:pStyle w:val="TableParagraph"/>
              <w:ind w:right="184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垂直电商平台</w:t>
            </w:r>
          </w:p>
        </w:tc>
        <w:tc>
          <w:tcPr>
            <w:tcW w:w="3703" w:type="dxa"/>
            <w:tcBorders>
              <w:top w:val="dashSmallGap" w:sz="8" w:space="0" w:color="F38285"/>
              <w:left w:val="single" w:sz="6" w:space="0" w:color="858585"/>
            </w:tcBorders>
          </w:tcPr>
          <w:p>
            <w:pPr>
              <w:pStyle w:val="TableParagraph"/>
              <w:spacing w:before="12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left="2027"/>
              <w:rPr>
                <w:sz w:val="20"/>
              </w:rPr>
            </w:pPr>
            <w:r>
              <w:rPr>
                <w:color w:val="404040"/>
                <w:sz w:val="20"/>
              </w:rPr>
              <w:t>42.3%</w:t>
            </w:r>
          </w:p>
        </w:tc>
      </w:tr>
      <w:tr>
        <w:tblPrEx>
          <w:tblW w:w="0" w:type="auto"/>
          <w:jc w:val="left"/>
          <w:tblInd w:w="-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8"/>
          <w:jc w:val="left"/>
        </w:trPr>
        <w:tc>
          <w:tcPr>
            <w:tcW w:w="1885" w:type="dxa"/>
            <w:tcBorders>
              <w:right w:val="single" w:sz="6" w:space="0" w:color="858585"/>
            </w:tcBorders>
          </w:tcPr>
          <w:p>
            <w:pPr>
              <w:pStyle w:val="TableParagraph"/>
              <w:spacing w:before="6"/>
              <w:rPr>
                <w:b/>
                <w:sz w:val="13"/>
              </w:rPr>
            </w:pPr>
          </w:p>
          <w:p>
            <w:pPr>
              <w:pStyle w:val="TableParagraph"/>
              <w:ind w:right="182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海淘</w:t>
            </w:r>
          </w:p>
        </w:tc>
        <w:tc>
          <w:tcPr>
            <w:tcW w:w="3703" w:type="dxa"/>
            <w:tcBorders>
              <w:left w:val="single" w:sz="6" w:space="0" w:color="858585"/>
            </w:tcBorders>
          </w:tcPr>
          <w:p>
            <w:pPr>
              <w:pStyle w:val="TableParagraph"/>
              <w:spacing w:before="4"/>
              <w:rPr>
                <w:b/>
                <w:sz w:val="14"/>
              </w:rPr>
            </w:pPr>
          </w:p>
          <w:p>
            <w:pPr>
              <w:pStyle w:val="TableParagraph"/>
              <w:ind w:left="1393" w:right="1073"/>
              <w:jc w:val="center"/>
              <w:rPr>
                <w:sz w:val="20"/>
              </w:rPr>
            </w:pPr>
            <w:r>
              <w:rPr>
                <w:color w:val="404040"/>
                <w:sz w:val="20"/>
              </w:rPr>
              <w:t>35.4%</w:t>
            </w:r>
          </w:p>
        </w:tc>
      </w:tr>
      <w:tr>
        <w:tblPrEx>
          <w:tblW w:w="0" w:type="auto"/>
          <w:jc w:val="left"/>
          <w:tblInd w:w="-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3"/>
          <w:jc w:val="left"/>
        </w:trPr>
        <w:tc>
          <w:tcPr>
            <w:tcW w:w="1885" w:type="dxa"/>
            <w:tcBorders>
              <w:right w:val="single" w:sz="6" w:space="0" w:color="858585"/>
            </w:tcBorders>
          </w:tcPr>
          <w:p>
            <w:pPr>
              <w:pStyle w:val="TableParagraph"/>
              <w:spacing w:before="6"/>
              <w:rPr>
                <w:b/>
                <w:sz w:val="13"/>
              </w:rPr>
            </w:pPr>
          </w:p>
          <w:p>
            <w:pPr>
              <w:pStyle w:val="TableParagraph"/>
              <w:ind w:right="184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各类个人代购</w:t>
            </w:r>
          </w:p>
        </w:tc>
        <w:tc>
          <w:tcPr>
            <w:tcW w:w="3703" w:type="dxa"/>
            <w:tcBorders>
              <w:left w:val="single" w:sz="6" w:space="0" w:color="858585"/>
            </w:tcBorders>
          </w:tcPr>
          <w:p>
            <w:pPr>
              <w:pStyle w:val="TableParagraph"/>
              <w:spacing w:before="3"/>
              <w:rPr>
                <w:b/>
                <w:sz w:val="14"/>
              </w:rPr>
            </w:pPr>
          </w:p>
          <w:p>
            <w:pPr>
              <w:pStyle w:val="TableParagraph"/>
              <w:spacing w:before="1"/>
              <w:ind w:left="1088" w:right="1378"/>
              <w:jc w:val="center"/>
              <w:rPr>
                <w:sz w:val="20"/>
              </w:rPr>
            </w:pPr>
            <w:r>
              <w:rPr>
                <w:color w:val="404040"/>
                <w:sz w:val="20"/>
              </w:rPr>
              <w:t>28.6%</w:t>
            </w:r>
          </w:p>
        </w:tc>
      </w:tr>
    </w:tbl>
    <w:p>
      <w:pPr>
        <w:spacing w:after="0"/>
        <w:jc w:val="center"/>
        <w:rPr>
          <w:sz w:val="20"/>
        </w:rPr>
        <w:sectPr>
          <w:headerReference w:type="default" r:id="rId104"/>
          <w:footerReference w:type="default" r:id="rId105"/>
          <w:type w:val="continuous"/>
          <w:pgSz w:w="14400" w:h="10800" w:orient="landscape"/>
          <w:pgMar w:top="840" w:right="200" w:bottom="280" w:left="60" w:header="708" w:footer="708"/>
          <w:pgNumType w:start="43"/>
          <w:cols w:num="2" w:space="708" w:equalWidth="0">
            <w:col w:w="7456" w:space="40"/>
            <w:col w:w="6644" w:space="0"/>
          </w:cols>
        </w:sectPr>
      </w:pPr>
    </w:p>
    <w:p>
      <w:pPr>
        <w:pStyle w:val="Heading2"/>
        <w:spacing w:line="819" w:lineRule="exact"/>
        <w:rPr>
          <w:rFonts w:ascii="Arial" w:eastAsia="Arial"/>
        </w:rPr>
      </w:pPr>
      <w:r>
        <w:rPr>
          <w:color w:val="B1D234"/>
        </w:rPr>
        <w:t>四成用户珠宝年消费</w:t>
      </w:r>
      <w:r>
        <w:rPr>
          <w:rFonts w:ascii="Arial" w:eastAsia="Arial"/>
          <w:color w:val="B1D234"/>
        </w:rPr>
        <w:t>3</w:t>
      </w:r>
      <w:r>
        <w:rPr>
          <w:color w:val="B1D234"/>
        </w:rPr>
        <w:t>次以上 腕表则不到</w:t>
      </w:r>
      <w:r>
        <w:rPr>
          <w:rFonts w:ascii="Arial" w:eastAsia="Arial"/>
          <w:color w:val="B1D234"/>
        </w:rPr>
        <w:t>1/4</w:t>
      </w:r>
    </w:p>
    <w:p>
      <w:pPr>
        <w:pStyle w:val="BodyText"/>
        <w:tabs>
          <w:tab w:val="left" w:pos="1329"/>
        </w:tabs>
        <w:spacing w:line="470" w:lineRule="exact"/>
        <w:ind w:left="789"/>
      </w:pPr>
      <w:r>
        <w:rPr>
          <w:rFonts w:ascii="Arial" w:eastAsia="Arial"/>
          <w:color w:val="404040"/>
        </w:rPr>
        <w:t>1.</w:t>
        <w:tab/>
      </w:r>
      <w:r>
        <w:rPr>
          <w:color w:val="404040"/>
        </w:rPr>
        <w:t>珠宝腕表高价值属性、装饰兼耐用属性决定其消费频次低，但仍有四成女性年消费珠宝</w:t>
      </w:r>
    </w:p>
    <w:p>
      <w:pPr>
        <w:pStyle w:val="BodyText"/>
        <w:spacing w:line="488" w:lineRule="exact"/>
        <w:ind w:left="1329"/>
      </w:pPr>
      <w:r>
        <w:pict>
          <v:shape id="_x0000_s1710" type="#_x0000_t202" style="width:482pt;height:232.95pt;margin-top:66.89pt;margin-left:44.08pt;mso-position-horizontal-relative:page;position:absolute;z-index:251763712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806"/>
                    <w:gridCol w:w="3280"/>
                    <w:gridCol w:w="841"/>
                    <w:gridCol w:w="1899"/>
                    <w:gridCol w:w="67"/>
                    <w:gridCol w:w="174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41"/>
                      <w:jc w:val="left"/>
                    </w:trPr>
                    <w:tc>
                      <w:tcPr>
                        <w:tcW w:w="18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280" w:type="dxa"/>
                      </w:tcPr>
                      <w:p>
                        <w:pPr>
                          <w:pStyle w:val="TableParagraph"/>
                          <w:spacing w:line="380" w:lineRule="exact"/>
                          <w:ind w:left="8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404040"/>
                            <w:sz w:val="24"/>
                          </w:rPr>
                          <w:t>珠宝年消费频次</w:t>
                        </w:r>
                      </w:p>
                    </w:tc>
                    <w:tc>
                      <w:tcPr>
                        <w:tcW w:w="8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745" w:type="dxa"/>
                      </w:tcPr>
                      <w:p>
                        <w:pPr>
                          <w:pStyle w:val="TableParagraph"/>
                          <w:spacing w:line="383" w:lineRule="exact"/>
                          <w:ind w:left="1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404040"/>
                            <w:sz w:val="24"/>
                          </w:rPr>
                          <w:t>腕表年消费频次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7"/>
                      <w:jc w:val="left"/>
                    </w:trPr>
                    <w:tc>
                      <w:tcPr>
                        <w:tcW w:w="1806" w:type="dxa"/>
                      </w:tcPr>
                      <w:p>
                        <w:pPr>
                          <w:pStyle w:val="TableParagraph"/>
                          <w:spacing w:before="114"/>
                          <w:ind w:right="20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1-3次（含1次）</w:t>
                        </w:r>
                      </w:p>
                    </w:tc>
                    <w:tc>
                      <w:tcPr>
                        <w:tcW w:w="3280" w:type="dxa"/>
                        <w:shd w:val="clear" w:color="auto" w:fill="FFF500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41" w:type="dxa"/>
                      </w:tcPr>
                      <w:p>
                        <w:pPr>
                          <w:pStyle w:val="TableParagraph"/>
                          <w:spacing w:before="13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60.1%</w:t>
                        </w: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spacing w:before="117"/>
                          <w:ind w:right="1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1-3次（含1次）</w:t>
                        </w:r>
                      </w:p>
                    </w:tc>
                    <w:tc>
                      <w:tcPr>
                        <w:tcW w:w="67" w:type="dxa"/>
                        <w:shd w:val="clear" w:color="auto" w:fill="FFF500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745" w:type="dxa"/>
                        <w:shd w:val="clear" w:color="auto" w:fill="FFF500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9"/>
                      <w:jc w:val="left"/>
                    </w:trPr>
                    <w:tc>
                      <w:tcPr>
                        <w:tcW w:w="18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280" w:type="dxa"/>
                        <w:shd w:val="clear" w:color="auto" w:fill="FFF500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8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7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3"/>
                      <w:jc w:val="left"/>
                    </w:trPr>
                    <w:tc>
                      <w:tcPr>
                        <w:tcW w:w="1806" w:type="dxa"/>
                      </w:tcPr>
                      <w:p>
                        <w:pPr>
                          <w:pStyle w:val="TableParagraph"/>
                          <w:spacing w:before="90"/>
                          <w:ind w:right="20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3-5次（含3次）</w:t>
                        </w:r>
                      </w:p>
                    </w:tc>
                    <w:tc>
                      <w:tcPr>
                        <w:tcW w:w="3280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447" w:right="121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24.7%</w:t>
                        </w:r>
                      </w:p>
                    </w:tc>
                    <w:tc>
                      <w:tcPr>
                        <w:tcW w:w="8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spacing w:before="93"/>
                          <w:ind w:right="1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3-5次（含3次）</w:t>
                        </w:r>
                      </w:p>
                    </w:tc>
                    <w:tc>
                      <w:tcPr>
                        <w:tcW w:w="67" w:type="dxa"/>
                        <w:shd w:val="clear" w:color="auto" w:fill="B1D2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745" w:type="dxa"/>
                      </w:tcPr>
                      <w:p>
                        <w:pPr>
                          <w:pStyle w:val="TableParagraph"/>
                          <w:spacing w:before="110"/>
                          <w:ind w:left="745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12.6%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9"/>
                      <w:jc w:val="left"/>
                    </w:trPr>
                    <w:tc>
                      <w:tcPr>
                        <w:tcW w:w="18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7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7"/>
                      <w:jc w:val="left"/>
                    </w:trPr>
                    <w:tc>
                      <w:tcPr>
                        <w:tcW w:w="1806" w:type="dxa"/>
                      </w:tcPr>
                      <w:p>
                        <w:pPr>
                          <w:pStyle w:val="TableParagraph"/>
                          <w:spacing w:before="114"/>
                          <w:ind w:right="20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5-10次（含5次）</w:t>
                        </w:r>
                      </w:p>
                    </w:tc>
                    <w:tc>
                      <w:tcPr>
                        <w:tcW w:w="3280" w:type="dxa"/>
                      </w:tcPr>
                      <w:p>
                        <w:pPr>
                          <w:pStyle w:val="TableParagraph"/>
                          <w:spacing w:before="130"/>
                          <w:ind w:left="777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12.0%</w:t>
                        </w:r>
                      </w:p>
                    </w:tc>
                    <w:tc>
                      <w:tcPr>
                        <w:tcW w:w="8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spacing w:before="118"/>
                          <w:ind w:right="19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5-10次（含5次）</w:t>
                        </w:r>
                      </w:p>
                    </w:tc>
                    <w:tc>
                      <w:tcPr>
                        <w:tcW w:w="67" w:type="dxa"/>
                        <w:shd w:val="clear" w:color="auto" w:fill="B1D2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745" w:type="dxa"/>
                      </w:tcPr>
                      <w:p>
                        <w:pPr>
                          <w:pStyle w:val="TableParagraph"/>
                          <w:spacing w:before="134"/>
                          <w:ind w:left="516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8.4%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6"/>
                      <w:jc w:val="left"/>
                    </w:trPr>
                    <w:tc>
                      <w:tcPr>
                        <w:tcW w:w="18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7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8"/>
                      <w:jc w:val="left"/>
                    </w:trPr>
                    <w:tc>
                      <w:tcPr>
                        <w:tcW w:w="1806" w:type="dxa"/>
                      </w:tcPr>
                      <w:p>
                        <w:pPr>
                          <w:pStyle w:val="TableParagraph"/>
                          <w:spacing w:before="117"/>
                          <w:ind w:right="20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10次及以上</w:t>
                        </w:r>
                      </w:p>
                    </w:tc>
                    <w:tc>
                      <w:tcPr>
                        <w:tcW w:w="3280" w:type="dxa"/>
                      </w:tcPr>
                      <w:p>
                        <w:pPr>
                          <w:pStyle w:val="TableParagraph"/>
                          <w:spacing w:before="133"/>
                          <w:ind w:left="298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3.2%</w:t>
                        </w:r>
                      </w:p>
                    </w:tc>
                    <w:tc>
                      <w:tcPr>
                        <w:tcW w:w="8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899" w:type="dxa"/>
                      </w:tcPr>
                      <w:p>
                        <w:pPr>
                          <w:pStyle w:val="TableParagraph"/>
                          <w:spacing w:before="120"/>
                          <w:ind w:right="1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10次及以上</w:t>
                        </w:r>
                      </w:p>
                    </w:tc>
                    <w:tc>
                      <w:tcPr>
                        <w:tcW w:w="67" w:type="dxa"/>
                        <w:shd w:val="clear" w:color="auto" w:fill="B1D2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745" w:type="dxa"/>
                        <w:tcBorders>
                          <w:left w:val="single" w:sz="54" w:space="0" w:color="B1D234"/>
                        </w:tcBorders>
                      </w:tcPr>
                      <w:p>
                        <w:pPr>
                          <w:pStyle w:val="TableParagraph"/>
                          <w:spacing w:before="136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2.5%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 w:eastAsia="Arial"/>
          <w:color w:val="404040"/>
        </w:rPr>
        <w:t>3</w:t>
      </w:r>
      <w:r>
        <w:rPr>
          <w:color w:val="404040"/>
        </w:rPr>
        <w:t>次以上，腕表略低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106"/>
          <w:footerReference w:type="default" r:id="rId107"/>
          <w:pgSz w:w="14400" w:h="10800" w:orient="landscape"/>
          <w:pgMar w:top="1300" w:right="200" w:bottom="300" w:left="60" w:header="463" w:footer="106"/>
          <w:pgNumType w:start="4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spacing w:before="0"/>
        <w:ind w:left="807" w:right="0" w:firstLine="0"/>
        <w:jc w:val="left"/>
        <w:rPr>
          <w:sz w:val="16"/>
        </w:rPr>
      </w:pPr>
      <w:r>
        <w:pict>
          <v:group id="_x0000_s1711" style="width:164.8pt;height:219.4pt;margin-top:-260.57pt;margin-left:134.04pt;mso-position-horizontal-relative:page;position:absolute;z-index:251764736" coordorigin="2681,-5211" coordsize="3296,4388">
            <v:rect id="_x0000_s1712" style="width:3281;height:629;left:2688;position:absolute;top:-4979" filled="f" stroked="t" strokecolor="white" strokeweight="0.72pt">
              <v:stroke dashstyle="solid"/>
            </v:rect>
            <v:rect id="_x0000_s1713" style="width:178;height:629;left:2688;position:absolute;top:-1689" filled="t" fillcolor="#b1d234" stroked="f">
              <v:fill type="solid"/>
            </v:rect>
            <v:rect id="_x0000_s1714" style="width:178;height:629;left:2688;position:absolute;top:-1689" filled="f" stroked="t" strokecolor="white" strokeweight="0.72pt">
              <v:stroke dashstyle="solid"/>
            </v:rect>
            <v:rect id="_x0000_s1715" style="width:658;height:629;left:2688;position:absolute;top:-2785" filled="t" fillcolor="#b1d234" stroked="f">
              <v:fill type="solid"/>
            </v:rect>
            <v:rect id="_x0000_s1716" style="width:658;height:629;left:2688;position:absolute;top:-2785" filled="f" stroked="t" strokecolor="white" strokeweight="0.72pt">
              <v:stroke dashstyle="solid"/>
            </v:rect>
            <v:rect id="_x0000_s1717" style="width:1349;height:629;left:2688;position:absolute;top:-3882" filled="t" fillcolor="#b1d234" stroked="f">
              <v:fill type="solid"/>
            </v:rect>
            <v:rect id="_x0000_s1718" style="width:1349;height:629;left:2688;position:absolute;top:-3882" filled="f" stroked="t" strokecolor="white" strokeweight="0.72pt">
              <v:stroke dashstyle="solid"/>
            </v:rect>
            <v:line id="_x0000_s1719" style="position:absolute" from="2688,-824" to="2688,-5211" stroked="t" strokecolor="#858585" strokeweight="0.72pt">
              <v:stroke dashstyle="solid"/>
            </v:line>
          </v:group>
        </w:pict>
      </w:r>
      <w:r>
        <w:pict>
          <v:group id="_x0000_s1720" style="width:209.8pt;height:219.4pt;margin-top:-260.45pt;margin-left:435.12pt;mso-position-horizontal-relative:page;position:absolute;z-index:251765760" coordorigin="8702,-5209" coordsize="4196,4388">
            <v:rect id="_x0000_s1721" style="width:4181;height:629;left:8709;position:absolute;top:-4977" filled="t" fillcolor="#fff500" stroked="f">
              <v:fill type="solid"/>
            </v:rect>
            <v:shape id="_x0000_s1722" style="width:4181;height:3920;left:8709;position:absolute;top:-4977" coordorigin="8710,-4976" coordsize="4181,3920" path="m8710,-4347l12890,-4347,12890,-4976,8710,-4976,8710,-4347xm8710,-1057l8844,-1057,8844,-1686,8710,-1686,8710,-1057xe" filled="f" stroked="t" strokecolor="white" strokeweight="0.72pt">
              <v:stroke dashstyle="solid"/>
              <v:path arrowok="t"/>
            </v:shape>
            <v:rect id="_x0000_s1723" style="width:461;height:629;left:8709;position:absolute;top:-2783" filled="t" fillcolor="#b1d234" stroked="f">
              <v:fill type="solid"/>
            </v:rect>
            <v:rect id="_x0000_s1724" style="width:461;height:629;left:8709;position:absolute;top:-2783" filled="f" stroked="t" strokecolor="white" strokeweight="0.72pt">
              <v:stroke dashstyle="solid"/>
            </v:rect>
            <v:rect id="_x0000_s1725" style="width:692;height:629;left:8709;position:absolute;top:-3880" filled="t" fillcolor="#b1d234" stroked="f">
              <v:fill type="solid"/>
            </v:rect>
            <v:rect id="_x0000_s1726" style="width:692;height:629;left:8709;position:absolute;top:-3880" filled="f" stroked="t" strokecolor="white" strokeweight="0.72pt">
              <v:stroke dashstyle="solid"/>
            </v:rect>
            <v:line id="_x0000_s1727" style="position:absolute" from="8710,-822" to="8710,-5209" stroked="t" strokecolor="#858585" strokeweight="0.72pt">
              <v:stroke dashstyle="solid"/>
            </v:line>
          </v:group>
        </w:pict>
      </w:r>
      <w:r>
        <w:rPr>
          <w:color w:val="7E7E7E"/>
          <w:sz w:val="16"/>
        </w:rPr>
        <w:t>数据来源：N=2821，2015年11月-2015年12月通过iUserSurvey在iClick社区联机调研获得。</w:t>
      </w:r>
    </w:p>
    <w:p>
      <w:pPr>
        <w:spacing w:before="47"/>
        <w:ind w:left="807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76.5%</w:t>
      </w:r>
    </w:p>
    <w:p>
      <w:pPr>
        <w:spacing w:after="0"/>
        <w:jc w:val="left"/>
        <w:rPr>
          <w:sz w:val="20"/>
        </w:rPr>
        <w:sectPr>
          <w:headerReference w:type="default" r:id="rId108"/>
          <w:footerReference w:type="default" r:id="rId109"/>
          <w:type w:val="continuous"/>
          <w:pgSz w:w="14400" w:h="10800" w:orient="landscape"/>
          <w:pgMar w:top="840" w:right="200" w:bottom="280" w:left="60" w:header="708" w:footer="708"/>
          <w:pgNumType w:start="45"/>
          <w:cols w:num="2" w:space="708" w:equalWidth="0">
            <w:col w:w="7514" w:space="4629"/>
            <w:col w:w="1997" w:space="0"/>
          </w:cols>
        </w:sectPr>
      </w:pPr>
    </w:p>
    <w:p>
      <w:pPr>
        <w:pStyle w:val="Heading1"/>
        <w:spacing w:line="989" w:lineRule="exact"/>
        <w:ind w:left="789"/>
      </w:pPr>
      <w:r>
        <w:rPr>
          <w:color w:val="B1D234"/>
          <w:spacing w:val="-1"/>
        </w:rPr>
        <w:t xml:space="preserve">珠宝消费两级化 高端腕表更具市场潜力 </w:t>
      </w:r>
      <w:r>
        <w:rPr>
          <w:color w:val="B1D234"/>
          <w:spacing w:val="31"/>
          <w:position w:val="-7"/>
        </w:rPr>
        <w:drawing>
          <wp:inline distT="0" distB="0" distL="0" distR="0">
            <wp:extent cx="908050" cy="432930"/>
            <wp:effectExtent l="0" t="0" r="0" b="0"/>
            <wp:docPr id="9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8050" cy="43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spacing w:line="761" w:lineRule="exact"/>
      </w:pPr>
      <w:r>
        <w:rPr>
          <w:color w:val="B1D234"/>
        </w:rPr>
        <w:t>低端和高端珠宝均受追捧 腕表消费多过万</w:t>
      </w:r>
    </w:p>
    <w:p>
      <w:pPr>
        <w:pStyle w:val="ListParagraph"/>
        <w:numPr>
          <w:ilvl w:val="0"/>
          <w:numId w:val="14"/>
        </w:numPr>
        <w:tabs>
          <w:tab w:val="left" w:pos="1329"/>
          <w:tab w:val="left" w:pos="1330"/>
        </w:tabs>
        <w:spacing w:before="0" w:after="0" w:line="470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装饰型珠宝和材质型珠宝各有千秋，珠宝年消费额多在</w:t>
      </w:r>
      <w:r>
        <w:rPr>
          <w:rFonts w:ascii="Arial" w:eastAsia="Arial"/>
          <w:color w:val="404040"/>
          <w:sz w:val="32"/>
        </w:rPr>
        <w:t>3000</w:t>
      </w:r>
      <w:r>
        <w:rPr>
          <w:color w:val="404040"/>
          <w:sz w:val="32"/>
        </w:rPr>
        <w:t>元以下或</w:t>
      </w:r>
      <w:r>
        <w:rPr>
          <w:rFonts w:ascii="Arial" w:eastAsia="Arial"/>
          <w:color w:val="404040"/>
          <w:sz w:val="32"/>
        </w:rPr>
        <w:t>20000</w:t>
      </w:r>
      <w:r>
        <w:rPr>
          <w:color w:val="404040"/>
          <w:sz w:val="32"/>
        </w:rPr>
        <w:t>元以上；</w:t>
      </w:r>
    </w:p>
    <w:p>
      <w:pPr>
        <w:pStyle w:val="ListParagraph"/>
        <w:numPr>
          <w:ilvl w:val="0"/>
          <w:numId w:val="14"/>
        </w:numPr>
        <w:tabs>
          <w:tab w:val="left" w:pos="1329"/>
          <w:tab w:val="left" w:pos="1330"/>
        </w:tabs>
        <w:spacing w:before="0" w:after="0" w:line="487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半数以上用户腕表年消费过万，可见，相比时尚腕表，高端腕表更有市场</w:t>
      </w: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2"/>
        </w:rPr>
      </w:pPr>
    </w:p>
    <w:p>
      <w:pPr>
        <w:tabs>
          <w:tab w:val="left" w:pos="7880"/>
        </w:tabs>
        <w:spacing w:before="38"/>
        <w:ind w:left="682" w:right="0" w:firstLine="0"/>
        <w:jc w:val="center"/>
        <w:rPr>
          <w:b/>
          <w:sz w:val="24"/>
        </w:rPr>
      </w:pPr>
      <w:r>
        <w:rPr>
          <w:b/>
          <w:color w:val="404040"/>
          <w:position w:val="-3"/>
          <w:sz w:val="24"/>
        </w:rPr>
        <w:t>珠宝年消费金额</w:t>
        <w:tab/>
      </w:r>
      <w:r>
        <w:rPr>
          <w:b/>
          <w:color w:val="404040"/>
          <w:sz w:val="24"/>
        </w:rPr>
        <w:t>腕表年消费金额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5"/>
        </w:rPr>
      </w:pPr>
    </w:p>
    <w:p>
      <w:pPr>
        <w:spacing w:before="47"/>
        <w:ind w:left="0" w:right="331" w:firstLine="0"/>
        <w:jc w:val="right"/>
        <w:rPr>
          <w:sz w:val="20"/>
        </w:rPr>
      </w:pPr>
      <w:r>
        <w:pict>
          <v:group id="_x0000_s1728" style="width:187.8pt;height:231.85pt;margin-top:-150.91pt;margin-left:132.6pt;mso-position-horizontal-relative:page;position:absolute;z-index:251766784" coordorigin="2652,-3018" coordsize="3756,4637">
            <v:rect id="_x0000_s1729" style="width:3370;height:466;left:2659;position:absolute;top:922" filled="t" fillcolor="#fff500" stroked="f">
              <v:fill type="solid"/>
            </v:rect>
            <v:rect id="_x0000_s1730" style="width:2844;height:464;left:2659;position:absolute;top:-2786" filled="t" fillcolor="yellow" stroked="f">
              <v:fill type="solid"/>
            </v:rect>
            <v:shape id="_x0000_s1731" style="width:3032;height:2319;left:2659;position:absolute;top:-1860" coordorigin="2659,-1859" coordsize="3032,2319" path="m4596,-1859l2659,-1859,2659,-1396,4596,-1396,4596,-1859xm4918,-933l2659,-933,2659,-467,4918,-467,4918,-933xm5690,-4l2659,-4,2659,459,5690,459,5690,-4xe" filled="t" fillcolor="#b1d234" stroked="f">
              <v:fill type="solid"/>
              <v:path arrowok="t"/>
            </v:shape>
            <v:line id="_x0000_s1732" style="position:absolute" from="2659,1619" to="2659,-3018" stroked="t" strokecolor="#858585" strokeweight="0.72pt">
              <v:stroke dashstyle="solid"/>
            </v:line>
            <v:shape id="_x0000_s1733" type="#_x0000_t202" style="width:598;height:263;left:5623;position:absolute;top:-268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21.2%</w:t>
                    </w:r>
                  </w:p>
                </w:txbxContent>
              </v:textbox>
            </v:shape>
            <v:shape id="_x0000_s1734" type="#_x0000_t202" style="width:598;height:263;left:4716;position:absolute;top:-175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14.4%</w:t>
                    </w:r>
                  </w:p>
                </w:txbxContent>
              </v:textbox>
            </v:shape>
            <v:shape id="_x0000_s1735" type="#_x0000_t202" style="width:598;height:264;left:5036;position:absolute;top:-828" filled="f" stroked="f">
              <v:textbox inset="0,0,0,0">
                <w:txbxContent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16.8%</w:t>
                    </w:r>
                  </w:p>
                </w:txbxContent>
              </v:textbox>
            </v:shape>
            <v:shape id="_x0000_s1736" type="#_x0000_t202" style="width:598;height:263;left:5810;position:absolute;top:100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22.6%</w:t>
                    </w:r>
                  </w:p>
                </w:txbxContent>
              </v:textbox>
            </v:shape>
            <v:shape id="_x0000_s1737" type="#_x0000_t202" style="width:255;height:263;left:6147;position:absolute;top:1028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25</w:t>
                    </w:r>
                  </w:p>
                </w:txbxContent>
              </v:textbox>
            </v:shape>
          </v:group>
        </w:pict>
      </w:r>
      <w:r>
        <w:pict>
          <v:group id="_x0000_s1738" style="width:184.35pt;height:231.85pt;margin-top:-150.91pt;margin-left:478.8pt;mso-position-horizontal-relative:page;position:absolute;z-index:-251546624" coordorigin="9576,-3018" coordsize="3687,4637">
            <v:shape id="_x0000_s1739" style="width:3680;height:1392;left:9583;position:absolute;top:-4" coordorigin="9583,-4" coordsize="3680,1392" path="m13246,-4l9583,-4,9583,459,13246,459,13246,-4xm13262,923l9583,923,9583,1388,13262,1388,13262,923xe" filled="t" fillcolor="#fff500" stroked="f">
              <v:fill type="solid"/>
              <v:path arrowok="t"/>
            </v:shape>
            <v:shape id="_x0000_s1740" style="width:2585;height:2319;left:9583;position:absolute;top:-2786" coordorigin="9583,-2785" coordsize="2585,2319" path="m11146,-2785l9583,-2785,9583,-2322,11146,-2322,11146,-2785xm11666,-1859l9583,-1859,9583,-1396,11666,-1396,11666,-1859xm12168,-933l9583,-933,9583,-467,12168,-467,12168,-933xe" filled="t" fillcolor="#b1d234" stroked="f">
              <v:fill type="solid"/>
              <v:path arrowok="t"/>
            </v:shape>
            <v:line id="_x0000_s1741" style="position:absolute" from="9583,1619" to="9583,-3018" stroked="t" strokecolor="#858585" strokeweight="0.72pt">
              <v:stroke dashstyle="solid"/>
            </v:line>
            <v:shape id="_x0000_s1742" type="#_x0000_t202" style="width:598;height:263;left:11265;position:absolute;top:-268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11.5%</w:t>
                    </w:r>
                  </w:p>
                </w:txbxContent>
              </v:textbox>
            </v:shape>
            <v:shape id="_x0000_s1743" type="#_x0000_t202" style="width:598;height:263;left:11786;position:absolute;top:-175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15.3%</w:t>
                    </w:r>
                  </w:p>
                </w:txbxContent>
              </v:textbox>
            </v:shape>
            <v:shape id="_x0000_s1744" type="#_x0000_t202" style="width:598;height:264;left:12289;position:absolute;top:-828" filled="f" stroked="f">
              <v:textbox inset="0,0,0,0">
                <w:txbxContent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19.0%</w:t>
                    </w:r>
                  </w:p>
                </w:txbxContent>
              </v:textbox>
            </v:shape>
          </v:group>
        </w:pict>
      </w:r>
      <w:r>
        <w:pict>
          <v:shape id="_x0000_s1745" type="#_x0000_t202" style="width:93.1pt;height:195.55pt;margin-top:-132.19pt;margin-left:45.25pt;mso-position-horizontal-relative:page;position:absolute;z-index:251767808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86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7"/>
                      <w:jc w:val="left"/>
                    </w:trPr>
                    <w:tc>
                      <w:tcPr>
                        <w:tcW w:w="1862" w:type="dxa"/>
                      </w:tcPr>
                      <w:p>
                        <w:pPr>
                          <w:pStyle w:val="TableParagraph"/>
                          <w:spacing w:line="315" w:lineRule="exact"/>
                          <w:ind w:right="19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3000元以下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11"/>
                      <w:jc w:val="left"/>
                    </w:trPr>
                    <w:tc>
                      <w:tcPr>
                        <w:tcW w:w="1862" w:type="dxa"/>
                      </w:tcPr>
                      <w:p>
                        <w:pPr>
                          <w:pStyle w:val="TableParagraph"/>
                          <w:spacing w:before="13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right="19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3001-5000元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12"/>
                      <w:jc w:val="left"/>
                    </w:trPr>
                    <w:tc>
                      <w:tcPr>
                        <w:tcW w:w="1862" w:type="dxa"/>
                      </w:tcPr>
                      <w:p>
                        <w:pPr>
                          <w:pStyle w:val="TableParagraph"/>
                          <w:spacing w:before="13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right="19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5001-10000元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11"/>
                      <w:jc w:val="left"/>
                    </w:trPr>
                    <w:tc>
                      <w:tcPr>
                        <w:tcW w:w="1862" w:type="dxa"/>
                      </w:tcPr>
                      <w:p>
                        <w:pPr>
                          <w:pStyle w:val="TableParagraph"/>
                          <w:spacing w:before="13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right="19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10001-20000元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7"/>
                      <w:jc w:val="left"/>
                    </w:trPr>
                    <w:tc>
                      <w:tcPr>
                        <w:tcW w:w="1862" w:type="dxa"/>
                      </w:tcPr>
                      <w:p>
                        <w:pPr>
                          <w:pStyle w:val="TableParagraph"/>
                          <w:spacing w:before="13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296" w:lineRule="exact"/>
                          <w:ind w:right="19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20000元及以上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746" type="#_x0000_t202" style="width:93.1pt;height:195.6pt;margin-top:-131.93pt;margin-left:390.51pt;mso-position-horizontal-relative:page;position:absolute;z-index:251768832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86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7"/>
                      <w:jc w:val="left"/>
                    </w:trPr>
                    <w:tc>
                      <w:tcPr>
                        <w:tcW w:w="1862" w:type="dxa"/>
                      </w:tcPr>
                      <w:p>
                        <w:pPr>
                          <w:pStyle w:val="TableParagraph"/>
                          <w:spacing w:line="315" w:lineRule="exact"/>
                          <w:ind w:right="19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3000元以下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11"/>
                      <w:jc w:val="left"/>
                    </w:trPr>
                    <w:tc>
                      <w:tcPr>
                        <w:tcW w:w="1862" w:type="dxa"/>
                      </w:tcPr>
                      <w:p>
                        <w:pPr>
                          <w:pStyle w:val="TableParagraph"/>
                          <w:spacing w:before="13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right="19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3001-5000元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12"/>
                      <w:jc w:val="left"/>
                    </w:trPr>
                    <w:tc>
                      <w:tcPr>
                        <w:tcW w:w="1862" w:type="dxa"/>
                      </w:tcPr>
                      <w:p>
                        <w:pPr>
                          <w:pStyle w:val="TableParagraph"/>
                          <w:spacing w:before="13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right="19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5001-10000元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12"/>
                      <w:jc w:val="left"/>
                    </w:trPr>
                    <w:tc>
                      <w:tcPr>
                        <w:tcW w:w="1862" w:type="dxa"/>
                      </w:tcPr>
                      <w:p>
                        <w:pPr>
                          <w:pStyle w:val="TableParagraph"/>
                          <w:spacing w:before="13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right="19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10001-20000元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7"/>
                      <w:jc w:val="left"/>
                    </w:trPr>
                    <w:tc>
                      <w:tcPr>
                        <w:tcW w:w="1862" w:type="dxa"/>
                      </w:tcPr>
                      <w:p>
                        <w:pPr>
                          <w:pStyle w:val="TableParagraph"/>
                          <w:spacing w:before="13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296" w:lineRule="exact"/>
                          <w:ind w:right="19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20000元及以上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404040"/>
          <w:sz w:val="20"/>
        </w:rPr>
        <w:t>27.0%</w:t>
      </w:r>
    </w:p>
    <w:p>
      <w:pPr>
        <w:pStyle w:val="BodyText"/>
        <w:spacing w:before="15"/>
        <w:rPr>
          <w:sz w:val="27"/>
        </w:rPr>
      </w:pPr>
    </w:p>
    <w:p>
      <w:pPr>
        <w:tabs>
          <w:tab w:val="left" w:pos="13229"/>
        </w:tabs>
        <w:spacing w:before="47"/>
        <w:ind w:left="6322" w:right="0" w:firstLine="0"/>
        <w:jc w:val="left"/>
        <w:rPr>
          <w:sz w:val="20"/>
        </w:rPr>
      </w:pPr>
      <w:r>
        <w:rPr>
          <w:color w:val="404040"/>
          <w:sz w:val="20"/>
        </w:rPr>
        <w:t>.1%</w:t>
        <w:tab/>
        <w:t>27.1%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spacing w:before="59"/>
        <w:ind w:left="789" w:right="0" w:firstLine="0"/>
        <w:jc w:val="left"/>
        <w:rPr>
          <w:sz w:val="16"/>
        </w:rPr>
      </w:pPr>
      <w:r>
        <w:rPr>
          <w:color w:val="7E7E7E"/>
          <w:sz w:val="16"/>
        </w:rPr>
        <w:t>数据来源：N=2821，2015年11月-2015年12月通过iUserSurvey在iClick社区联机调研获得。</w:t>
      </w:r>
    </w:p>
    <w:p>
      <w:pPr>
        <w:spacing w:after="0"/>
        <w:jc w:val="left"/>
        <w:rPr>
          <w:sz w:val="16"/>
        </w:rPr>
        <w:sectPr>
          <w:headerReference w:type="default" r:id="rId110"/>
          <w:footerReference w:type="default" r:id="rId111"/>
          <w:pgSz w:w="14400" w:h="10800" w:orient="landscape"/>
          <w:pgMar w:top="380" w:right="200" w:bottom="300" w:left="60" w:header="0" w:footer="106"/>
          <w:pgNumType w:start="46"/>
          <w:cols w:space="708"/>
        </w:sectPr>
      </w:pPr>
    </w:p>
    <w:p>
      <w:pPr>
        <w:pStyle w:val="Heading2"/>
      </w:pPr>
      <w:r>
        <w:rPr>
          <w:color w:val="B1D234"/>
        </w:rPr>
        <w:t>华东地区珠宝腕表</w:t>
      </w:r>
      <w:r>
        <w:rPr>
          <w:rFonts w:ascii="Arial" w:eastAsia="Arial"/>
          <w:color w:val="B1D234"/>
        </w:rPr>
        <w:t>3</w:t>
      </w:r>
      <w:r>
        <w:rPr>
          <w:color w:val="B1D234"/>
        </w:rPr>
        <w:t>万元以上消费最高 华中地区消费需提高</w:t>
      </w:r>
    </w:p>
    <w:p>
      <w:pPr>
        <w:pStyle w:val="ListParagraph"/>
        <w:numPr>
          <w:ilvl w:val="0"/>
          <w:numId w:val="13"/>
        </w:numPr>
        <w:tabs>
          <w:tab w:val="left" w:pos="1329"/>
          <w:tab w:val="left" w:pos="1330"/>
        </w:tabs>
        <w:spacing w:before="0" w:after="0" w:line="470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西部和华东地区更多消费者珠宝腕表年消费额过万，消费能力强；</w:t>
      </w:r>
    </w:p>
    <w:p>
      <w:pPr>
        <w:pStyle w:val="ListParagraph"/>
        <w:numPr>
          <w:ilvl w:val="0"/>
          <w:numId w:val="13"/>
        </w:numPr>
        <w:tabs>
          <w:tab w:val="left" w:pos="1329"/>
          <w:tab w:val="left" w:pos="1330"/>
        </w:tabs>
        <w:spacing w:before="0" w:after="0" w:line="487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华中地区珠宝腕表消费能力明显低于其他地区</w:t>
      </w:r>
    </w:p>
    <w:p>
      <w:pPr>
        <w:pStyle w:val="BodyText"/>
        <w:spacing w:before="10"/>
        <w:rPr>
          <w:sz w:val="26"/>
        </w:rPr>
      </w:pPr>
    </w:p>
    <w:p>
      <w:pPr>
        <w:tabs>
          <w:tab w:val="left" w:pos="9693"/>
        </w:tabs>
        <w:spacing w:before="40"/>
        <w:ind w:left="2720" w:right="0" w:firstLine="0"/>
        <w:jc w:val="left"/>
        <w:rPr>
          <w:b/>
          <w:sz w:val="24"/>
        </w:rPr>
      </w:pPr>
      <w:r>
        <w:pict>
          <v:group id="_x0000_s1747" style="width:270.6pt;height:262.15pt;margin-top:19.7pt;margin-left:414.6pt;mso-position-horizontal-relative:page;position:absolute;z-index:-251542528" coordorigin="8292,394" coordsize="5412,5243">
            <v:shape id="_x0000_s1748" style="width:1157;height:610;left:8491;position:absolute;top:4258" coordorigin="8491,4258" coordsize="1157,610" path="m8878,4258l8491,4258,8491,4868,8878,4868,8878,4258xm9648,4426l9264,4426,9264,4868,9648,4868,9648,4426xe" filled="t" fillcolor="#b1d234" stroked="f">
              <v:fill type="solid"/>
              <v:path arrowok="t"/>
            </v:shape>
            <v:line id="_x0000_s1749" style="position:absolute" from="9264,4426" to="8878,4258" stroked="t" strokecolor="#7e7e7e" strokeweight="0.24pt">
              <v:stroke dashstyle="solid"/>
            </v:line>
            <v:rect id="_x0000_s1750" style="width:387;height:780;left:10034;position:absolute;top:4087" filled="t" fillcolor="#b1d234" stroked="f">
              <v:fill type="solid"/>
            </v:rect>
            <v:line id="_x0000_s1751" style="position:absolute" from="10034,4088" to="9648,4426" stroked="t" strokecolor="#7e7e7e" strokeweight="0.24pt">
              <v:stroke dashstyle="solid"/>
            </v:line>
            <v:rect id="_x0000_s1752" style="width:387;height:629;left:10804;position:absolute;top:4238" filled="t" fillcolor="#b1d234" stroked="f">
              <v:fill type="solid"/>
            </v:rect>
            <v:shape id="_x0000_s1753" style="width:1157;height:250;left:10420;position:absolute;top:4087" coordorigin="10421,4088" coordsize="1157,250" path="m10805,4239l10421,4088m11578,4337l11191,4239e" filled="f" stroked="t" strokecolor="#7e7e7e" strokeweight="0.24pt">
              <v:stroke dashstyle="solid"/>
              <v:path arrowok="t"/>
            </v:shape>
            <v:shape id="_x0000_s1754" style="width:2700;height:1383;left:8491;position:absolute;top:2875" coordorigin="8491,2876" coordsize="2700,1383" path="m8878,2876l8491,2876,8491,4258,8878,4258,8878,2876xm11191,2945l10805,2945,10805,4239,11191,4239,11191,2945xe" filled="t" fillcolor="#fff500" stroked="f">
              <v:fill type="solid"/>
              <v:path arrowok="t"/>
            </v:shape>
            <v:shape id="_x0000_s1755" style="width:2700;height:533;left:8877;position:absolute;top:2508" coordorigin="8878,2509" coordsize="2700,533" path="m9264,2509l8878,2876m10034,2566l9648,2509m10805,2945l10421,2566m11578,3041l11191,2945e" filled="f" stroked="t" strokecolor="#7e7e7e" strokeweight="0.24pt">
              <v:stroke dashstyle="solid"/>
              <v:path arrowok="t"/>
            </v:shape>
            <v:shape id="_x0000_s1756" style="width:5398;height:70;left:8299;position:absolute;top:4867" coordorigin="8299,4868" coordsize="5398,70" path="m8299,4868l13697,4868m8299,4868l8299,4937m9070,4868l9070,4937m9842,4868l9842,4937m10613,4868l10613,4937m11383,4868l11383,4937m12156,4868l12156,4937m12926,4868l12926,4937m13697,4868l13697,4937e" filled="f" stroked="t" strokecolor="#d9d9d9" strokeweight="0.72pt">
              <v:stroke dashstyle="solid"/>
              <v:path arrowok="t"/>
            </v:shape>
            <v:shape id="_x0000_s1757" style="width:384;height:1344;left:12734;position:absolute;top:3192" coordorigin="12734,3193" coordsize="384,1344" path="m13118,4537l12734,4179m13118,3380l12734,3193e" filled="f" stroked="t" strokecolor="#7e7e7e" strokeweight="0.24pt">
              <v:stroke dashstyle="solid"/>
              <v:path arrowok="t"/>
            </v:shape>
            <v:line id="_x0000_s1758" style="position:absolute" from="13118,682" to="12734,682" stroked="t" strokecolor="#7e7e7e" strokeweight="0.24pt">
              <v:stroke dashstyle="solid"/>
            </v:line>
            <v:rect id="_x0000_s1759" style="width:794;height:4941;left:12870;position:absolute;top:404" filled="f" stroked="t" strokecolor="#f38285" strokeweight="1pt">
              <v:stroke dashstyle="shortDash"/>
            </v:rect>
            <v:shape id="_x0000_s1760" style="width:1928;height:2;left:8877;position:absolute;top:682" coordorigin="8878,682" coordsize="1928,0" path="m9264,682l8878,682m10034,682l9648,682m10805,682l10421,682e" filled="f" stroked="t" strokecolor="#7e7e7e" strokeweight="0.24pt">
              <v:stroke dashstyle="solid"/>
              <v:path arrowok="t"/>
            </v:shape>
            <v:rect id="_x0000_s1761" style="width:118;height:118;left:10238;position:absolute;top:5458" filled="t" fillcolor="#fff500" stroked="f">
              <v:fill type="solid"/>
            </v:rect>
            <v:rect id="_x0000_s1762" style="width:1588;height:4941;left:9014;position:absolute;top:444" filled="f" stroked="t" strokecolor="#f38285" strokeweight="1pt">
              <v:stroke dashstyle="shortDash"/>
            </v:rect>
            <v:shape id="_x0000_s1763" type="#_x0000_t202" style="width:137;height:263;left:8396;position:absolute;top:1650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5</w:t>
                    </w:r>
                  </w:p>
                </w:txbxContent>
              </v:textbox>
            </v:shape>
            <v:shape id="_x0000_s1764" type="#_x0000_t202" style="width:198;height:263;left:8796;position:absolute;top:1650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765" type="#_x0000_t202" style="width:969;height:292;left:9568;position:absolute;top:1466" filled="f" stroked="f">
              <v:textbox inset="0,0,0,0">
                <w:txbxContent>
                  <w:p>
                    <w:pPr>
                      <w:tabs>
                        <w:tab w:val="left" w:pos="771"/>
                      </w:tabs>
                      <w:spacing w:before="0" w:line="292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position w:val="3"/>
                        <w:sz w:val="20"/>
                      </w:rPr>
                      <w:t xml:space="preserve">%  </w:t>
                    </w:r>
                    <w:r>
                      <w:rPr>
                        <w:color w:val="404040"/>
                        <w:spacing w:val="15"/>
                        <w:position w:val="3"/>
                        <w:sz w:val="20"/>
                      </w:rPr>
                      <w:t xml:space="preserve"> </w:t>
                    </w:r>
                    <w:r>
                      <w:rPr>
                        <w:color w:val="404040"/>
                        <w:sz w:val="20"/>
                      </w:rPr>
                      <w:t>4</w:t>
                      <w:tab/>
                      <w:t>%</w:t>
                    </w:r>
                  </w:p>
                </w:txbxContent>
              </v:textbox>
            </v:shape>
            <v:shape id="_x0000_s1766" type="#_x0000_t202" style="width:198;height:263;left:11110;position:absolute;top:1686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767" type="#_x0000_t202" style="width:137;height:263;left:11482;position:absolute;top:173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5</w:t>
                    </w:r>
                  </w:p>
                </w:txbxContent>
              </v:textbox>
            </v:shape>
            <v:shape id="_x0000_s1768" type="#_x0000_t202" style="width:198;height:263;left:11882;position:absolute;top:173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769" type="#_x0000_t202" style="width:137;height:263;left:12253;position:absolute;top:180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6</w:t>
                    </w:r>
                  </w:p>
                </w:txbxContent>
              </v:textbox>
            </v:shape>
            <v:shape id="_x0000_s1770" type="#_x0000_t202" style="width:198;height:263;left:12653;position:absolute;top:180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771" type="#_x0000_t202" style="width:137;height:263;left:13024;position:absolute;top:190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6</w:t>
                    </w:r>
                  </w:p>
                </w:txbxContent>
              </v:textbox>
            </v:shape>
            <v:shape id="_x0000_s1772" type="#_x0000_t202" style="width:198;height:263;left:13424;position:absolute;top:190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773" type="#_x0000_t202" style="width:137;height:263;left:8396;position:absolute;top:343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3</w:t>
                    </w:r>
                  </w:p>
                </w:txbxContent>
              </v:textbox>
            </v:shape>
            <v:shape id="_x0000_s1774" type="#_x0000_t202" style="width:198;height:263;left:11110;position:absolute;top:3464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775" type="#_x0000_t202" style="width:137;height:263;left:11482;position:absolute;top:356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3</w:t>
                    </w:r>
                  </w:p>
                </w:txbxContent>
              </v:textbox>
            </v:shape>
            <v:shape id="_x0000_s1776" type="#_x0000_t202" style="width:969;height:266;left:11882;position:absolute;top:3558" filled="f" stroked="f">
              <v:textbox inset="0,0,0,0">
                <w:txbxContent>
                  <w:p>
                    <w:pPr>
                      <w:tabs>
                        <w:tab w:val="left" w:pos="771"/>
                      </w:tabs>
                      <w:spacing w:before="0" w:line="266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 xml:space="preserve">%  </w:t>
                    </w:r>
                    <w:r>
                      <w:rPr>
                        <w:color w:val="404040"/>
                        <w:spacing w:val="15"/>
                        <w:sz w:val="20"/>
                      </w:rPr>
                      <w:t xml:space="preserve"> </w:t>
                    </w:r>
                    <w:r>
                      <w:rPr>
                        <w:color w:val="404040"/>
                        <w:sz w:val="20"/>
                      </w:rPr>
                      <w:t>2</w:t>
                      <w:tab/>
                      <w:t>%</w:t>
                    </w:r>
                  </w:p>
                </w:txbxContent>
              </v:textbox>
            </v:shape>
            <v:shape id="_x0000_s1777" type="#_x0000_t202" style="width:598;height:263;left:13024;position:absolute;top:3831" filled="f" stroked="f">
              <v:textbox inset="0,0,0,0">
                <w:txbxContent>
                  <w:p>
                    <w:pPr>
                      <w:tabs>
                        <w:tab w:val="left" w:pos="400"/>
                      </w:tabs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</w:t>
                      <w:tab/>
                      <w:t>%</w:t>
                    </w:r>
                  </w:p>
                </w:txbxContent>
              </v:textbox>
            </v:shape>
            <v:shape id="_x0000_s1778" type="#_x0000_t202" style="width:137;height:263;left:8396;position:absolute;top:4436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779" type="#_x0000_t202" style="width:198;height:263;left:11110;position:absolute;top:442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780" type="#_x0000_t202" style="width:137;height:263;left:11482;position:absolute;top:4474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781" type="#_x0000_t202" style="width:198;height:263;left:11882;position:absolute;top:4474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782" type="#_x0000_t202" style="width:137;height:263;left:12253;position:absolute;top:439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783" type="#_x0000_t202" style="width:198;height:263;left:12653;position:absolute;top:439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784" type="#_x0000_t202" style="width:1319;height:584;left:8486;position:absolute;top:5053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整体</w:t>
                    </w:r>
                  </w:p>
                  <w:p>
                    <w:pPr>
                      <w:spacing w:before="0" w:line="292" w:lineRule="exact"/>
                      <w:ind w:left="113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30000元以上</w:t>
                    </w:r>
                  </w:p>
                </w:txbxContent>
              </v:textbox>
            </v:shape>
            <v:shape id="_x0000_s1785" type="#_x0000_t202" style="width:3291;height:584;left:10411;position:absolute;top:5053" filled="f" stroked="f">
              <v:textbox inset="0,0,0,0">
                <w:txbxContent>
                  <w:p>
                    <w:pPr>
                      <w:tabs>
                        <w:tab w:val="left" w:pos="1160"/>
                        <w:tab w:val="left" w:pos="1931"/>
                      </w:tabs>
                      <w:spacing w:before="0" w:line="291" w:lineRule="exact"/>
                      <w:ind w:left="388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华北</w:t>
                      <w:tab/>
                      <w:t>华南</w:t>
                      <w:tab/>
                      <w:t>东北</w:t>
                    </w:r>
                  </w:p>
                  <w:p>
                    <w:pPr>
                      <w:tabs>
                        <w:tab w:val="left" w:pos="2084"/>
                      </w:tabs>
                      <w:spacing w:before="0" w:line="292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10001-30000元</w:t>
                      <w:tab/>
                      <w:t>10000元以下</w:t>
                    </w:r>
                  </w:p>
                </w:txbxContent>
              </v:textbox>
            </v:shape>
            <v:shape id="_x0000_s1786" type="#_x0000_t202" style="width:774;height:480;left:12880;position:absolute;top:4874" filled="f" stroked="f">
              <v:textbox inset="0,0,0,0">
                <w:txbxContent>
                  <w:p>
                    <w:pPr>
                      <w:spacing w:before="125" w:line="354" w:lineRule="exact"/>
                      <w:ind w:left="234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华中</w:t>
                    </w:r>
                  </w:p>
                </w:txbxContent>
              </v:textbox>
            </v:shape>
            <v:shape id="_x0000_s1787" type="#_x0000_t202" style="width:1568;height:480;left:9024;position:absolute;top:4874" filled="f" stroked="f">
              <v:textbox inset="0,0,0,0">
                <w:txbxContent>
                  <w:p>
                    <w:pPr>
                      <w:tabs>
                        <w:tab w:val="left" w:pos="1004"/>
                      </w:tabs>
                      <w:spacing w:before="125" w:line="354" w:lineRule="exact"/>
                      <w:ind w:left="232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西部</w:t>
                      <w:tab/>
                      <w:t>华东</w:t>
                    </w:r>
                  </w:p>
                </w:txbxContent>
              </v:textbox>
            </v:shape>
            <v:shape id="_x0000_s1788" type="#_x0000_t202" style="width:774;height:324;left:12880;position:absolute;top:4536" filled="f" stroked="f">
              <v:textbox inset="0,0,0,0">
                <w:txbxContent>
                  <w:p>
                    <w:pPr>
                      <w:spacing w:before="0" w:line="324" w:lineRule="exact"/>
                      <w:ind w:left="204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  <w:shd w:val="clear" w:color="auto" w:fill="B1D234"/>
                      </w:rPr>
                      <w:t>7.9%</w:t>
                    </w:r>
                  </w:p>
                </w:txbxContent>
              </v:textbox>
            </v:shape>
            <v:shape id="_x0000_s1789" type="#_x0000_t202" style="width:384;height:524;left:11577;position:absolute;top:4337" filled="t" fillcolor="#b1d234" stroked="f">
              <v:fill type="solid"/>
              <v:textbox inset="0,0,0,0">
                <w:txbxContent>
                  <w:p>
                    <w:pPr>
                      <w:spacing w:before="84"/>
                      <w:ind w:left="21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2.7</w:t>
                    </w:r>
                  </w:p>
                </w:txbxContent>
              </v:textbox>
            </v:shape>
            <v:shape id="_x0000_s1790" type="#_x0000_t202" style="width:303;height:263;left:10828;position:absolute;top:442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5.0</w:t>
                    </w:r>
                  </w:p>
                </w:txbxContent>
              </v:textbox>
            </v:shape>
            <v:shape id="_x0000_s1791" type="#_x0000_t202" style="width:598;height:264;left:9939;position:absolute;top:4350" filled="f" stroked="f">
              <v:textbox inset="0,0,0,0">
                <w:txbxContent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18.6%</w:t>
                    </w:r>
                  </w:p>
                </w:txbxContent>
              </v:textbox>
            </v:shape>
            <v:shape id="_x0000_s1792" type="#_x0000_t202" style="width:481;height:263;left:9285;position:absolute;top:4520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0.5%</w:t>
                    </w:r>
                  </w:p>
                </w:txbxContent>
              </v:textbox>
            </v:shape>
            <v:shape id="_x0000_s1793" type="#_x0000_t202" style="width:481;height:263;left:8513;position:absolute;top:4436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4.6%</w:t>
                    </w:r>
                  </w:p>
                </w:txbxContent>
              </v:textbox>
            </v:shape>
            <v:shape id="_x0000_s1794" type="#_x0000_t202" style="width:387;height:652;left:12348;position:absolute;top:4208" filled="t" fillcolor="#b1d234" stroked="f">
              <v:fill type="solid"/>
              <v:textbox inset="0,0,0,0">
                <w:txbxContent>
                  <w:p>
                    <w:pPr>
                      <w:spacing w:before="133"/>
                      <w:ind w:left="22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6.5</w:t>
                    </w:r>
                  </w:p>
                </w:txbxContent>
              </v:textbox>
            </v:shape>
            <v:shape id="_x0000_s1795" type="#_x0000_t202" style="width:387;height:1157;left:13118;position:absolute;top:3379" filled="t" fillcolor="#fff500" stroked="f">
              <v:fill type="solid"/>
              <v:textbox inset="0,0,0,0">
                <w:txbxContent>
                  <w:p>
                    <w:pPr>
                      <w:spacing w:before="11" w:line="240" w:lineRule="auto"/>
                      <w:rPr>
                        <w:sz w:val="21"/>
                      </w:rPr>
                    </w:pPr>
                  </w:p>
                  <w:p>
                    <w:pPr>
                      <w:spacing w:before="0"/>
                      <w:ind w:left="23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7.6</w:t>
                    </w:r>
                  </w:p>
                </w:txbxContent>
              </v:textbox>
            </v:shape>
            <v:shape id="_x0000_s1796" type="#_x0000_t202" style="width:387;height:1017;left:12348;position:absolute;top:3192" filled="t" fillcolor="#fff500" stroked="f">
              <v:fill type="solid"/>
              <v:textbox inset="0,0,0,0">
                <w:txbxContent>
                  <w:p>
                    <w:pPr>
                      <w:spacing w:before="17" w:line="240" w:lineRule="auto"/>
                      <w:rPr>
                        <w:sz w:val="16"/>
                      </w:rPr>
                    </w:pPr>
                  </w:p>
                  <w:p>
                    <w:pPr>
                      <w:spacing w:before="0"/>
                      <w:ind w:left="22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3.5</w:t>
                    </w:r>
                  </w:p>
                </w:txbxContent>
              </v:textbox>
            </v:shape>
            <v:shape id="_x0000_s1797" type="#_x0000_t202" style="width:384;height:1296;left:11577;position:absolute;top:3041" filled="t" fillcolor="#fff500" stroked="f">
              <v:fill type="solid"/>
              <v:textbox inset="0,0,0,0">
                <w:txbxContent>
                  <w:p>
                    <w:pPr>
                      <w:spacing w:before="5" w:line="240" w:lineRule="auto"/>
                      <w:rPr>
                        <w:sz w:val="25"/>
                      </w:rPr>
                    </w:pPr>
                  </w:p>
                  <w:p>
                    <w:pPr>
                      <w:spacing w:before="1"/>
                      <w:ind w:left="21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1.0</w:t>
                    </w:r>
                  </w:p>
                </w:txbxContent>
              </v:textbox>
            </v:shape>
            <v:shape id="_x0000_s1798" type="#_x0000_t202" style="width:303;height:263;left:10828;position:absolute;top:3464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0.9</w:t>
                    </w:r>
                  </w:p>
                </w:txbxContent>
              </v:textbox>
            </v:shape>
            <v:shape id="_x0000_s1799" type="#_x0000_t202" style="width:198;height:263;left:9568;position:absolute;top:333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800" type="#_x0000_t202" style="width:481;height:263;left:8513;position:absolute;top:343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3.1%</w:t>
                    </w:r>
                  </w:p>
                </w:txbxContent>
              </v:textbox>
            </v:shape>
            <v:shape id="_x0000_s1801" type="#_x0000_t202" style="width:598;height:263;left:9939;position:absolute;top:3199" filled="f" stroked="f">
              <v:textbox inset="0,0,0,0">
                <w:txbxContent>
                  <w:p>
                    <w:pPr>
                      <w:tabs>
                        <w:tab w:val="left" w:pos="400"/>
                      </w:tabs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</w:t>
                      <w:tab/>
                      <w:t>%</w:t>
                    </w:r>
                  </w:p>
                </w:txbxContent>
              </v:textbox>
            </v:shape>
            <v:shape id="_x0000_s1802" type="#_x0000_t202" style="width:387;height:1551;left:10034;position:absolute;top:2537" filled="t" fillcolor="#fff500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sz w:val="33"/>
                      </w:rPr>
                    </w:pPr>
                  </w:p>
                  <w:p>
                    <w:pPr>
                      <w:spacing w:before="0"/>
                      <w:ind w:left="22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6.4</w:t>
                    </w:r>
                  </w:p>
                </w:txbxContent>
              </v:textbox>
            </v:shape>
            <v:shape id="_x0000_s1803" type="#_x0000_t202" style="width:384;height:1889;left:9264;position:absolute;top:2537" filled="t" fillcolor="#fff500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11" w:line="240" w:lineRule="auto"/>
                      <w:rPr>
                        <w:sz w:val="14"/>
                      </w:rPr>
                    </w:pPr>
                  </w:p>
                  <w:p>
                    <w:pPr>
                      <w:spacing w:before="1"/>
                      <w:ind w:left="21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5.9</w:t>
                    </w:r>
                  </w:p>
                </w:txbxContent>
              </v:textbox>
            </v:shape>
            <v:shape id="_x0000_s1804" type="#_x0000_t202" style="width:387;height:2698;left:13118;position:absolute;top:682" filled="t" fillcolor="#acacb1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7" w:line="240" w:lineRule="auto"/>
                      <w:rPr>
                        <w:sz w:val="37"/>
                      </w:rPr>
                    </w:pPr>
                  </w:p>
                  <w:p>
                    <w:pPr>
                      <w:spacing w:before="0"/>
                      <w:ind w:left="23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4.5</w:t>
                    </w:r>
                  </w:p>
                </w:txbxContent>
              </v:textbox>
            </v:shape>
            <v:shape id="_x0000_s1805" type="#_x0000_t202" style="width:387;height:2511;left:12348;position:absolute;top:682" filled="t" fillcolor="#acacb1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5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/>
                      <w:ind w:left="22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0.0</w:t>
                    </w:r>
                  </w:p>
                </w:txbxContent>
              </v:textbox>
            </v:shape>
            <v:shape id="_x0000_s1806" type="#_x0000_t202" style="width:384;height:2360;left:11577;position:absolute;top:682" filled="t" fillcolor="#acacb1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2" w:line="240" w:lineRule="auto"/>
                      <w:rPr>
                        <w:sz w:val="28"/>
                      </w:rPr>
                    </w:pPr>
                  </w:p>
                  <w:p>
                    <w:pPr>
                      <w:spacing w:before="0"/>
                      <w:ind w:left="21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6.3</w:t>
                    </w:r>
                  </w:p>
                </w:txbxContent>
              </v:textbox>
            </v:shape>
            <v:shape id="_x0000_s1807" type="#_x0000_t202" style="width:387;height:2229;left:10804;position:absolute;top:682" filled="t" fillcolor="#acacb1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10" w:line="240" w:lineRule="auto"/>
                      <w:rPr>
                        <w:sz w:val="25"/>
                      </w:rPr>
                    </w:pPr>
                  </w:p>
                  <w:p>
                    <w:pPr>
                      <w:spacing w:before="0"/>
                      <w:ind w:left="23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4.1</w:t>
                    </w:r>
                  </w:p>
                </w:txbxContent>
              </v:textbox>
            </v:shape>
            <v:shape id="_x0000_s1808" type="#_x0000_t202" style="width:137;height:263;left:10710;position:absolute;top:442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809" type="#_x0000_t202" style="width:137;height:263;left:10710;position:absolute;top:3464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3</w:t>
                    </w:r>
                  </w:p>
                </w:txbxContent>
              </v:textbox>
            </v:shape>
            <v:shape id="_x0000_s1810" type="#_x0000_t202" style="width:137;height:263;left:10710;position:absolute;top:1686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5</w:t>
                    </w:r>
                  </w:p>
                </w:txbxContent>
              </v:textbox>
            </v:shape>
            <v:shape id="_x0000_s1811" type="#_x0000_t202" style="width:387;height:1856;left:10034;position:absolute;top:682" filled="t" fillcolor="#acacb1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4" w:line="240" w:lineRule="auto"/>
                      <w:rPr>
                        <w:sz w:val="15"/>
                      </w:rPr>
                    </w:pPr>
                  </w:p>
                  <w:p>
                    <w:pPr>
                      <w:spacing w:before="0"/>
                      <w:ind w:left="22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5.0</w:t>
                    </w:r>
                  </w:p>
                </w:txbxContent>
              </v:textbox>
            </v:shape>
            <v:shape id="_x0000_s1812" type="#_x0000_t202" style="width:384;height:1856;left:9264;position:absolute;top:682" filled="t" fillcolor="#acacb1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12" w:line="240" w:lineRule="auto"/>
                      <w:rPr>
                        <w:sz w:val="13"/>
                      </w:rPr>
                    </w:pPr>
                  </w:p>
                  <w:p>
                    <w:pPr>
                      <w:spacing w:before="0"/>
                      <w:ind w:left="21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3.6</w:t>
                    </w:r>
                  </w:p>
                </w:txbxContent>
              </v:textbox>
            </v:shape>
            <v:shape id="_x0000_s1813" type="#_x0000_t202" style="width:137;height:263;left:9168;position:absolute;top:4520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814" type="#_x0000_t202" style="width:137;height:263;left:9168;position:absolute;top:333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4</w:t>
                    </w:r>
                  </w:p>
                </w:txbxContent>
              </v:textbox>
            </v:shape>
            <v:shape id="_x0000_s1815" type="#_x0000_t202" style="width:137;height:263;left:9168;position:absolute;top:1466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4</w:t>
                    </w:r>
                  </w:p>
                </w:txbxContent>
              </v:textbox>
            </v:shape>
            <v:shape id="_x0000_s1816" type="#_x0000_t202" style="width:387;height:2229;left:8491;position:absolute;top:682" filled="t" fillcolor="#acacb1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11" w:line="240" w:lineRule="auto"/>
                      <w:rPr>
                        <w:sz w:val="23"/>
                      </w:rPr>
                    </w:pPr>
                  </w:p>
                  <w:p>
                    <w:pPr>
                      <w:spacing w:before="0"/>
                      <w:ind w:left="22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2.4</w:t>
                    </w:r>
                  </w:p>
                </w:txbxContent>
              </v:textbox>
            </v:shape>
          </v:group>
        </w:pict>
      </w:r>
      <w:r>
        <w:pict>
          <v:group id="_x0000_s1817" style="width:270.6pt;height:249.05pt;margin-top:19.7pt;margin-left:66pt;mso-position-horizontal-relative:page;position:absolute;z-index:-251541504" coordorigin="1320,394" coordsize="5412,4981">
            <v:rect id="_x0000_s1818" style="width:384;height:692;left:2292;position:absolute;top:4176" filled="t" fillcolor="#b1d234" stroked="f">
              <v:fill type="solid"/>
            </v:rect>
            <v:line id="_x0000_s1819" style="position:absolute" from="2292,4177" to="1906,4198" stroked="t" strokecolor="#7e7e7e" strokeweight="0.24pt">
              <v:stroke dashstyle="solid"/>
            </v:line>
            <v:rect id="_x0000_s1820" style="width:387;height:780;left:3062;position:absolute;top:4087" filled="t" fillcolor="#b1d234" stroked="f">
              <v:fill type="solid"/>
            </v:rect>
            <v:line id="_x0000_s1821" style="position:absolute" from="3062,4088" to="2676,4177" stroked="t" strokecolor="#7e7e7e" strokeweight="0.24pt">
              <v:stroke dashstyle="solid"/>
            </v:line>
            <v:rect id="_x0000_s1822" style="width:387;height:675;left:3832;position:absolute;top:4193" filled="t" fillcolor="#b1d234" stroked="f">
              <v:fill type="solid"/>
            </v:rect>
            <v:shape id="_x0000_s1823" style="width:1157;height:132;left:3448;position:absolute;top:4087" coordorigin="3449,4088" coordsize="1157,132" path="m3833,4193l3449,4088m4606,4220l4219,4193e" filled="f" stroked="t" strokecolor="#7e7e7e" strokeweight="0.24pt">
              <v:stroke dashstyle="solid"/>
              <v:path arrowok="t"/>
            </v:shape>
            <v:rect id="_x0000_s1824" style="width:387;height:413;left:6146;position:absolute;top:4454" filled="t" fillcolor="#b1d234" stroked="f">
              <v:fill type="solid"/>
            </v:rect>
            <v:line id="_x0000_s1825" style="position:absolute" from="6146,4455" to="5762,4277" stroked="t" strokecolor="#7e7e7e" strokeweight="0.24pt">
              <v:stroke dashstyle="solid"/>
            </v:line>
            <v:shape id="_x0000_s1826" style="width:5398;height:70;left:1327;position:absolute;top:4867" coordorigin="1327,4868" coordsize="5398,70" path="m1327,4868l6725,4868m1327,4868l1327,4937m2098,4868l2098,4937m2870,4868l2870,4937m3641,4868l3641,4937m4411,4868l4411,4937m5184,4868l5184,4937m5954,4868l5954,4937m6725,4868l6725,4937e" filled="f" stroked="t" strokecolor="#d9d9d9" strokeweight="0.72pt">
              <v:stroke dashstyle="solid"/>
              <v:path arrowok="t"/>
            </v:shape>
            <v:shape id="_x0000_s1827" style="width:1928;height:2021;left:1905;position:absolute;top:682" coordorigin="1906,682" coordsize="1928,2021" path="m2292,2381l1906,2602m3062,2403l2676,2381m3833,2703l3449,2403m2292,682l1906,682m3062,682l2676,682m3833,682l3449,682e" filled="f" stroked="t" strokecolor="#7e7e7e" strokeweight="0.24pt">
              <v:stroke dashstyle="solid"/>
              <v:path arrowok="t"/>
            </v:shape>
            <v:rect id="_x0000_s1828" style="width:1588;height:4941;left:2097;position:absolute;top:404" filled="f" stroked="t" strokecolor="#f38285" strokeweight="1pt">
              <v:stroke dashstyle="shortDash"/>
            </v:rect>
            <v:shape id="_x0000_s1829" style="width:384;height:2120;left:5762;position:absolute;top:682" coordorigin="5762,682" coordsize="384,2120" path="m6146,2801l5762,2751m6146,682l5762,682e" filled="f" stroked="t" strokecolor="#7e7e7e" strokeweight="0.24pt">
              <v:stroke dashstyle="solid"/>
              <v:path arrowok="t"/>
            </v:shape>
            <v:rect id="_x0000_s1830" style="width:794;height:4941;left:5915;position:absolute;top:424" filled="f" stroked="t" strokecolor="#f38285" strokeweight="1pt">
              <v:stroke dashstyle="shortDash"/>
            </v:rect>
            <v:shape id="_x0000_s1831" type="#_x0000_t202" style="width:137;height:263;left:1423;position:absolute;top:151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4</w:t>
                    </w:r>
                  </w:p>
                </w:txbxContent>
              </v:textbox>
            </v:shape>
            <v:shape id="_x0000_s1832" type="#_x0000_t202" style="width:198;height:263;left:1823;position:absolute;top:151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833" type="#_x0000_t202" style="width:198;height:263;left:3366;position:absolute;top:141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834" type="#_x0000_t202" style="width:198;height:263;left:5680;position:absolute;top:158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835" type="#_x0000_t202" style="width:198;height:263;left:6451;position:absolute;top:161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836" type="#_x0000_t202" style="width:137;height:263;left:1423;position:absolute;top:327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3</w:t>
                    </w:r>
                  </w:p>
                </w:txbxContent>
              </v:textbox>
            </v:shape>
            <v:shape id="_x0000_s1837" type="#_x0000_t202" style="width:198;height:263;left:1823;position:absolute;top:327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838" type="#_x0000_t202" style="width:198;height:263;left:2595;position:absolute;top:3148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839" type="#_x0000_t202" style="width:137;height:263;left:2966;position:absolute;top:3116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4</w:t>
                    </w:r>
                  </w:p>
                </w:txbxContent>
              </v:textbox>
            </v:shape>
            <v:shape id="_x0000_s1840" type="#_x0000_t202" style="width:198;height:263;left:3366;position:absolute;top:3116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841" type="#_x0000_t202" style="width:198;height:263;left:4908;position:absolute;top:3338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842" type="#_x0000_t202" style="width:137;height:263;left:5280;position:absolute;top:338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3</w:t>
                    </w:r>
                  </w:p>
                </w:txbxContent>
              </v:textbox>
            </v:shape>
            <v:shape id="_x0000_s1843" type="#_x0000_t202" style="width:198;height:263;left:5680;position:absolute;top:338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844" type="#_x0000_t202" style="width:198;height:263;left:6451;position:absolute;top:349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845" type="#_x0000_t202" style="width:137;height:263;left:1423;position:absolute;top:440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846" type="#_x0000_t202" style="width:969;height:292;left:4908;position:absolute;top:4414" filled="f" stroked="f">
              <v:textbox inset="0,0,0,0">
                <w:txbxContent>
                  <w:p>
                    <w:pPr>
                      <w:tabs>
                        <w:tab w:val="left" w:pos="771"/>
                      </w:tabs>
                      <w:spacing w:before="0" w:line="291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position w:val="3"/>
                        <w:sz w:val="20"/>
                      </w:rPr>
                      <w:t xml:space="preserve">%  </w:t>
                    </w:r>
                    <w:r>
                      <w:rPr>
                        <w:color w:val="404040"/>
                        <w:spacing w:val="15"/>
                        <w:position w:val="3"/>
                        <w:sz w:val="20"/>
                      </w:rPr>
                      <w:t xml:space="preserve"> </w:t>
                    </w:r>
                    <w:r>
                      <w:rPr>
                        <w:color w:val="404040"/>
                        <w:sz w:val="20"/>
                      </w:rPr>
                      <w:t>1</w:t>
                      <w:tab/>
                      <w:t>%</w:t>
                    </w:r>
                  </w:p>
                </w:txbxContent>
              </v:textbox>
            </v:shape>
            <v:shape id="_x0000_s1847" type="#_x0000_t202" style="width:481;height:263;left:6111;position:absolute;top:453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9.9%</w:t>
                    </w:r>
                  </w:p>
                </w:txbxContent>
              </v:textbox>
            </v:shape>
            <v:shape id="_x0000_s1848" type="#_x0000_t202" style="width:419;height:263;left:1512;position:absolute;top:505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整体</w:t>
                    </w:r>
                  </w:p>
                </w:txbxContent>
              </v:textbox>
            </v:shape>
            <v:shape id="_x0000_s1849" type="#_x0000_t202" style="width:1961;height:263;left:3827;position:absolute;top:5051" filled="f" stroked="f">
              <v:textbox inset="0,0,0,0">
                <w:txbxContent>
                  <w:p>
                    <w:pPr>
                      <w:tabs>
                        <w:tab w:val="left" w:pos="770"/>
                        <w:tab w:val="left" w:pos="1542"/>
                      </w:tabs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华北</w:t>
                      <w:tab/>
                      <w:t>华南</w:t>
                      <w:tab/>
                      <w:t>东北</w:t>
                    </w:r>
                  </w:p>
                </w:txbxContent>
              </v:textbox>
            </v:shape>
            <v:shape id="_x0000_s1850" type="#_x0000_t202" style="width:774;height:470;left:5925;position:absolute;top:4874" filled="f" stroked="f">
              <v:textbox inset="0,0,0,0">
                <w:txbxContent>
                  <w:p>
                    <w:pPr>
                      <w:spacing w:before="123" w:line="346" w:lineRule="exact"/>
                      <w:ind w:left="215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华中</w:t>
                    </w:r>
                  </w:p>
                </w:txbxContent>
              </v:textbox>
            </v:shape>
            <v:shape id="_x0000_s1851" type="#_x0000_t202" style="width:1568;height:470;left:2107;position:absolute;top:4874" filled="f" stroked="f">
              <v:textbox inset="0,0,0,0">
                <w:txbxContent>
                  <w:p>
                    <w:pPr>
                      <w:tabs>
                        <w:tab w:val="left" w:pos="948"/>
                      </w:tabs>
                      <w:spacing w:before="123" w:line="346" w:lineRule="exact"/>
                      <w:ind w:left="177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西部</w:t>
                      <w:tab/>
                      <w:t>华东</w:t>
                    </w:r>
                  </w:p>
                </w:txbxContent>
              </v:textbox>
            </v:shape>
            <v:shape id="_x0000_s1852" type="#_x0000_t202" style="width:387;height:584;left:5376;position:absolute;top:4277" filled="t" fillcolor="#b1d234" stroked="f">
              <v:fill type="solid"/>
              <v:textbox inset="0,0,0,0">
                <w:txbxContent>
                  <w:p>
                    <w:pPr>
                      <w:spacing w:before="112"/>
                      <w:ind w:left="21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4.1</w:t>
                    </w:r>
                  </w:p>
                </w:txbxContent>
              </v:textbox>
            </v:shape>
            <v:shape id="_x0000_s1853" type="#_x0000_t202" style="width:384;height:664;left:4605;position:absolute;top:4196" filled="t" fillcolor="#b1d234" stroked="f">
              <v:fill type="solid"/>
              <v:textbox inset="0,0,0,0">
                <w:txbxContent>
                  <w:p>
                    <w:pPr>
                      <w:spacing w:before="164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5.5</w:t>
                    </w:r>
                  </w:p>
                </w:txbxContent>
              </v:textbox>
            </v:shape>
            <v:shape id="_x0000_s1854" type="#_x0000_t202" style="width:387;height:648;left:4219;position:absolute;top:4212" filled="f" stroked="f">
              <v:textbox inset="0,0,0,0">
                <w:txbxContent>
                  <w:p>
                    <w:pPr>
                      <w:spacing w:before="139"/>
                      <w:ind w:left="-82" w:right="-29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position w:val="1"/>
                        <w:sz w:val="20"/>
                      </w:rPr>
                      <w:t>%</w:t>
                    </w:r>
                    <w:r>
                      <w:rPr>
                        <w:color w:val="404040"/>
                        <w:spacing w:val="13"/>
                        <w:position w:val="1"/>
                        <w:sz w:val="20"/>
                      </w:rPr>
                      <w:t xml:space="preserve"> </w:t>
                    </w:r>
                    <w:r>
                      <w:rPr>
                        <w:color w:val="404040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855" type="#_x0000_t202" style="width:303;height:263;left:3855;position:absolute;top:440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6.1</w:t>
                    </w:r>
                  </w:p>
                </w:txbxContent>
              </v:textbox>
            </v:shape>
            <v:shape id="_x0000_s1856" type="#_x0000_t202" style="width:198;height:263;left:3366;position:absolute;top:4348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857" type="#_x0000_t202" style="width:137;height:263;left:2966;position:absolute;top:4348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858" type="#_x0000_t202" style="width:481;height:263;left:2312;position:absolute;top:439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6.5%</w:t>
                    </w:r>
                  </w:p>
                </w:txbxContent>
              </v:textbox>
            </v:shape>
            <v:shape id="_x0000_s1859" type="#_x0000_t202" style="width:185;height:651;left:2107;position:absolute;top:4210" filled="f" stroked="f">
              <v:textbox inset="0,0,0,0">
                <w:txbxContent>
                  <w:p>
                    <w:pPr>
                      <w:spacing w:before="129"/>
                      <w:ind w:left="88" w:right="-29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860" type="#_x0000_t202" style="width:182;height:651;left:1905;position:absolute;top:4210" filled="f" stroked="f">
              <v:textbox inset="0,0,0,0">
                <w:txbxContent>
                  <w:p>
                    <w:pPr>
                      <w:spacing w:before="140"/>
                      <w:ind w:left="-82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861" type="#_x0000_t202" style="width:387;height:664;left:1519;position:absolute;top:4196" filled="t" fillcolor="#b1d234" stroked="f">
              <v:fill type="solid"/>
              <v:textbox inset="0,0,0,0">
                <w:txbxContent>
                  <w:p>
                    <w:pPr>
                      <w:spacing w:before="153"/>
                      <w:ind w:left="21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6.0</w:t>
                    </w:r>
                  </w:p>
                </w:txbxContent>
              </v:textbox>
            </v:shape>
            <v:shape id="_x0000_s1862" type="#_x0000_t202" style="width:387;height:773;left:3062;position:absolute;top:4087" filled="t" fillcolor="#b1d234" stroked="f">
              <v:fill type="solid"/>
              <v:textbox inset="0,0,0,0">
                <w:txbxContent>
                  <w:p>
                    <w:pPr>
                      <w:spacing w:before="207"/>
                      <w:ind w:left="21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8.6</w:t>
                    </w:r>
                  </w:p>
                </w:txbxContent>
              </v:textbox>
            </v:shape>
            <v:shape id="_x0000_s1863" type="#_x0000_t202" style="width:387;height:1654;left:6146;position:absolute;top:2801" filled="t" fillcolor="#fff500" stroked="f">
              <v:fill type="solid"/>
              <v:textbox inset="0,0,0,0">
                <w:txbxContent>
                  <w:p>
                    <w:pPr>
                      <w:spacing w:before="17" w:line="240" w:lineRule="auto"/>
                      <w:rPr>
                        <w:sz w:val="34"/>
                      </w:rPr>
                    </w:pPr>
                  </w:p>
                  <w:p>
                    <w:pPr>
                      <w:spacing w:before="1"/>
                      <w:ind w:left="22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9.5</w:t>
                    </w:r>
                  </w:p>
                </w:txbxContent>
              </v:textbox>
            </v:shape>
            <v:shape id="_x0000_s1864" type="#_x0000_t202" style="width:387;height:1568;left:5376;position:absolute;top:2710" filled="t" fillcolor="#fff500" stroked="f">
              <v:fill type="solid"/>
              <v:textbox inset="0,0,0,0">
                <w:txbxContent>
                  <w:p>
                    <w:pPr>
                      <w:spacing w:before="12" w:line="240" w:lineRule="auto"/>
                      <w:rPr>
                        <w:sz w:val="33"/>
                      </w:rPr>
                    </w:pPr>
                  </w:p>
                  <w:p>
                    <w:pPr>
                      <w:spacing w:before="0"/>
                      <w:ind w:left="21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6.5</w:t>
                    </w:r>
                  </w:p>
                </w:txbxContent>
              </v:textbox>
            </v:shape>
            <v:shape id="_x0000_s1865" type="#_x0000_t202" style="width:384;height:1487;left:4605;position:absolute;top:2710" filled="t" fillcolor="#fff500" stroked="f">
              <v:fill type="solid"/>
              <v:textbox inset="0,0,0,0">
                <w:txbxContent>
                  <w:p>
                    <w:pPr>
                      <w:spacing w:before="3" w:line="240" w:lineRule="auto"/>
                      <w:rPr>
                        <w:sz w:val="31"/>
                      </w:rPr>
                    </w:pPr>
                  </w:p>
                  <w:p>
                    <w:pPr>
                      <w:spacing w:before="0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5.9</w:t>
                    </w:r>
                  </w:p>
                </w:txbxContent>
              </v:textbox>
            </v:shape>
            <v:shape id="_x0000_s1866" type="#_x0000_t202" style="width:387;height:1462;left:4219;position:absolute;top:2719" filled="f" stroked="f">
              <v:textbox inset="0,0,0,0">
                <w:txbxContent>
                  <w:p>
                    <w:pPr>
                      <w:spacing w:before="10" w:line="240" w:lineRule="auto"/>
                      <w:rPr>
                        <w:sz w:val="29"/>
                      </w:rPr>
                    </w:pPr>
                  </w:p>
                  <w:p>
                    <w:pPr>
                      <w:spacing w:before="1"/>
                      <w:ind w:left="-82" w:right="-29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position w:val="2"/>
                        <w:sz w:val="20"/>
                      </w:rPr>
                      <w:t>%</w:t>
                    </w:r>
                    <w:r>
                      <w:rPr>
                        <w:color w:val="404040"/>
                        <w:spacing w:val="13"/>
                        <w:position w:val="2"/>
                        <w:sz w:val="20"/>
                      </w:rPr>
                      <w:t xml:space="preserve"> </w:t>
                    </w:r>
                    <w:r>
                      <w:rPr>
                        <w:color w:val="404040"/>
                        <w:sz w:val="20"/>
                      </w:rPr>
                      <w:t>3</w:t>
                    </w:r>
                  </w:p>
                </w:txbxContent>
              </v:textbox>
            </v:shape>
            <v:shape id="_x0000_s1867" type="#_x0000_t202" style="width:387;height:1487;left:3832;position:absolute;top:2710" filled="t" fillcolor="#fff500" stroked="f">
              <v:fill type="solid"/>
              <v:textbox inset="0,0,0,0">
                <w:txbxContent>
                  <w:p>
                    <w:pPr>
                      <w:spacing w:before="2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1"/>
                      <w:ind w:left="22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5.6</w:t>
                    </w:r>
                  </w:p>
                </w:txbxContent>
              </v:textbox>
            </v:shape>
            <v:shape id="_x0000_s1868" type="#_x0000_t202" style="width:387;height:1595;left:1519;position:absolute;top:2602" filled="t" fillcolor="#fff500" stroked="f">
              <v:fill type="solid"/>
              <v:textbox inset="0,0,0,0">
                <w:txbxContent>
                  <w:p>
                    <w:pPr>
                      <w:spacing w:before="7" w:line="240" w:lineRule="auto"/>
                      <w:rPr>
                        <w:sz w:val="33"/>
                      </w:rPr>
                    </w:pPr>
                  </w:p>
                  <w:p>
                    <w:pPr>
                      <w:spacing w:before="0"/>
                      <w:ind w:left="21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8.1</w:t>
                    </w:r>
                  </w:p>
                </w:txbxContent>
              </v:textbox>
            </v:shape>
            <v:shape id="_x0000_s1869" type="#_x0000_t202" style="width:387;height:1696;left:3062;position:absolute;top:2392" filled="t" fillcolor="#fff500" stroked="f">
              <v:fill type="solid"/>
              <v:textbox inset="0,0,0,0">
                <w:txbxContent>
                  <w:p>
                    <w:pPr>
                      <w:spacing w:before="7" w:line="240" w:lineRule="auto"/>
                      <w:rPr>
                        <w:sz w:val="36"/>
                      </w:rPr>
                    </w:pPr>
                  </w:p>
                  <w:p>
                    <w:pPr>
                      <w:spacing w:before="0"/>
                      <w:ind w:left="21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0.2</w:t>
                    </w:r>
                  </w:p>
                </w:txbxContent>
              </v:textbox>
            </v:shape>
            <v:shape id="_x0000_s1870" type="#_x0000_t202" style="width:384;height:1805;left:2292;position:absolute;top:2392" filled="t" fillcolor="#fff500" stroked="f">
              <v:fill type="solid"/>
              <v:textbox inset="0,0,0,0">
                <w:txbxContent>
                  <w:p>
                    <w:pPr>
                      <w:spacing w:before="3" w:line="240" w:lineRule="auto"/>
                      <w:rPr>
                        <w:sz w:val="38"/>
                      </w:rPr>
                    </w:pPr>
                  </w:p>
                  <w:p>
                    <w:pPr>
                      <w:spacing w:before="0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2.9</w:t>
                    </w:r>
                  </w:p>
                </w:txbxContent>
              </v:textbox>
            </v:shape>
            <v:shape id="_x0000_s1871" type="#_x0000_t202" style="width:387;height:2120;left:6146;position:absolute;top:682" filled="t" fillcolor="#acacb1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10" w:line="240" w:lineRule="auto"/>
                      <w:rPr>
                        <w:sz w:val="21"/>
                      </w:rPr>
                    </w:pPr>
                  </w:p>
                  <w:p>
                    <w:pPr>
                      <w:spacing w:before="0"/>
                      <w:ind w:left="22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0.7</w:t>
                    </w:r>
                  </w:p>
                </w:txbxContent>
              </v:textbox>
            </v:shape>
            <v:shape id="_x0000_s1872" type="#_x0000_t202" style="width:137;height:263;left:6051;position:absolute;top:349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3</w:t>
                    </w:r>
                  </w:p>
                </w:txbxContent>
              </v:textbox>
            </v:shape>
            <v:shape id="_x0000_s1873" type="#_x0000_t202" style="width:137;height:263;left:6051;position:absolute;top:161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5</w:t>
                    </w:r>
                  </w:p>
                </w:txbxContent>
              </v:textbox>
            </v:shape>
            <v:shape id="_x0000_s1874" type="#_x0000_t202" style="width:387;height:2028;left:5376;position:absolute;top:682" filled="t" fillcolor="#acacb1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2" w:line="240" w:lineRule="auto"/>
                      <w:rPr>
                        <w:sz w:val="20"/>
                      </w:rPr>
                    </w:pPr>
                  </w:p>
                  <w:p>
                    <w:pPr>
                      <w:spacing w:before="0"/>
                      <w:ind w:left="21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9.4</w:t>
                    </w:r>
                  </w:p>
                </w:txbxContent>
              </v:textbox>
            </v:shape>
            <v:shape id="_x0000_s1875" type="#_x0000_t202" style="width:387;height:2007;left:4989;position:absolute;top:684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28"/>
                      </w:rPr>
                    </w:pPr>
                  </w:p>
                  <w:p>
                    <w:pPr>
                      <w:spacing w:before="17" w:line="240" w:lineRule="auto"/>
                      <w:rPr>
                        <w:sz w:val="16"/>
                      </w:rPr>
                    </w:pPr>
                  </w:p>
                  <w:p>
                    <w:pPr>
                      <w:spacing w:before="0"/>
                      <w:ind w:left="-81" w:right="-29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position w:val="2"/>
                        <w:sz w:val="20"/>
                      </w:rPr>
                      <w:t>%</w:t>
                    </w:r>
                    <w:r>
                      <w:rPr>
                        <w:color w:val="404040"/>
                        <w:spacing w:val="15"/>
                        <w:position w:val="2"/>
                        <w:sz w:val="20"/>
                      </w:rPr>
                      <w:t xml:space="preserve"> </w:t>
                    </w:r>
                    <w:r>
                      <w:rPr>
                        <w:color w:val="404040"/>
                        <w:spacing w:val="-12"/>
                        <w:sz w:val="20"/>
                      </w:rPr>
                      <w:t>4</w:t>
                    </w:r>
                  </w:p>
                </w:txbxContent>
              </v:textbox>
            </v:shape>
            <v:shape id="_x0000_s1876" type="#_x0000_t202" style="width:384;height:2028;left:4605;position:absolute;top:682" filled="t" fillcolor="#acacb1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4" w:line="240" w:lineRule="auto"/>
                      <w:rPr>
                        <w:sz w:val="19"/>
                      </w:rPr>
                    </w:pPr>
                  </w:p>
                  <w:p>
                    <w:pPr>
                      <w:spacing w:before="0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8.6</w:t>
                    </w:r>
                  </w:p>
                </w:txbxContent>
              </v:textbox>
            </v:shape>
            <v:shape id="_x0000_s1877" type="#_x0000_t202" style="width:387;height:2016;left:4219;position:absolute;top:684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10" w:line="240" w:lineRule="auto"/>
                      <w:rPr>
                        <w:sz w:val="18"/>
                      </w:rPr>
                    </w:pPr>
                  </w:p>
                  <w:p>
                    <w:pPr>
                      <w:spacing w:before="0"/>
                      <w:ind w:left="-82" w:right="-29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position w:val="1"/>
                        <w:sz w:val="20"/>
                      </w:rPr>
                      <w:t>%</w:t>
                    </w:r>
                    <w:r>
                      <w:rPr>
                        <w:color w:val="404040"/>
                        <w:spacing w:val="13"/>
                        <w:position w:val="1"/>
                        <w:sz w:val="20"/>
                      </w:rPr>
                      <w:t xml:space="preserve"> </w:t>
                    </w:r>
                    <w:r>
                      <w:rPr>
                        <w:color w:val="404040"/>
                        <w:sz w:val="20"/>
                      </w:rPr>
                      <w:t>4</w:t>
                    </w:r>
                  </w:p>
                </w:txbxContent>
              </v:textbox>
            </v:shape>
            <v:shape id="_x0000_s1878" type="#_x0000_t202" style="width:387;height:2028;left:3832;position:absolute;top:682" filled="t" fillcolor="#acacb1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16" w:line="240" w:lineRule="auto"/>
                      <w:rPr>
                        <w:sz w:val="18"/>
                      </w:rPr>
                    </w:pPr>
                  </w:p>
                  <w:p>
                    <w:pPr>
                      <w:spacing w:before="0"/>
                      <w:ind w:left="22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8.3</w:t>
                    </w:r>
                  </w:p>
                </w:txbxContent>
              </v:textbox>
            </v:shape>
            <v:shape id="_x0000_s1879" type="#_x0000_t202" style="width:137;height:263;left:3737;position:absolute;top:440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880" type="#_x0000_t202" style="width:137;height:263;left:3737;position:absolute;top:331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3</w:t>
                    </w:r>
                  </w:p>
                </w:txbxContent>
              </v:textbox>
            </v:shape>
            <v:shape id="_x0000_s1881" type="#_x0000_t202" style="width:137;height:263;left:3737;position:absolute;top:156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4</w:t>
                    </w:r>
                  </w:p>
                </w:txbxContent>
              </v:textbox>
            </v:shape>
            <v:shape id="_x0000_s1882" type="#_x0000_t202" style="width:387;height:1710;left:3062;position:absolute;top:682" filled="t" fillcolor="#acacb1" stroked="f">
              <v:fill type="solid"/>
              <v:textbox inset="0,0,0,0">
                <w:txbxContent>
                  <w:p>
                    <w:pPr>
                      <w:spacing w:before="13" w:line="240" w:lineRule="auto"/>
                      <w:rPr>
                        <w:sz w:val="36"/>
                      </w:rPr>
                    </w:pPr>
                  </w:p>
                  <w:p>
                    <w:pPr>
                      <w:spacing w:before="0"/>
                      <w:ind w:left="21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1.1</w:t>
                    </w:r>
                  </w:p>
                </w:txbxContent>
              </v:textbox>
            </v:shape>
            <v:shape id="_x0000_s1883" type="#_x0000_t202" style="width:387;height:1695;left:2676;position:absolute;top:684" filled="f" stroked="f">
              <v:textbox inset="0,0,0,0">
                <w:txbxContent>
                  <w:p>
                    <w:pPr>
                      <w:spacing w:before="1" w:line="240" w:lineRule="auto"/>
                      <w:rPr>
                        <w:sz w:val="36"/>
                      </w:rPr>
                    </w:pPr>
                  </w:p>
                  <w:p>
                    <w:pPr>
                      <w:spacing w:before="0"/>
                      <w:ind w:left="-81" w:right="-29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position w:val="1"/>
                        <w:sz w:val="20"/>
                      </w:rPr>
                      <w:t>%</w:t>
                    </w:r>
                    <w:r>
                      <w:rPr>
                        <w:color w:val="404040"/>
                        <w:spacing w:val="15"/>
                        <w:position w:val="1"/>
                        <w:sz w:val="20"/>
                      </w:rPr>
                      <w:t xml:space="preserve"> </w:t>
                    </w:r>
                    <w:r>
                      <w:rPr>
                        <w:color w:val="404040"/>
                        <w:spacing w:val="-12"/>
                        <w:sz w:val="20"/>
                      </w:rPr>
                      <w:t>4</w:t>
                    </w:r>
                  </w:p>
                </w:txbxContent>
              </v:textbox>
            </v:shape>
            <v:shape id="_x0000_s1884" type="#_x0000_t202" style="width:384;height:1710;left:2292;position:absolute;top:682" filled="t" fillcolor="#acacb1" stroked="f">
              <v:fill type="solid"/>
              <v:textbox inset="0,0,0,0">
                <w:txbxContent>
                  <w:p>
                    <w:pPr>
                      <w:spacing w:before="2" w:line="240" w:lineRule="auto"/>
                      <w:rPr>
                        <w:sz w:val="36"/>
                      </w:rPr>
                    </w:pPr>
                  </w:p>
                  <w:p>
                    <w:pPr>
                      <w:spacing w:before="0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0.6</w:t>
                    </w:r>
                  </w:p>
                </w:txbxContent>
              </v:textbox>
            </v:shape>
            <v:shape id="_x0000_s1885" type="#_x0000_t202" style="width:137;height:263;left:2195;position:absolute;top:3148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4</w:t>
                    </w:r>
                  </w:p>
                </w:txbxContent>
              </v:textbox>
            </v:shape>
            <v:shape id="_x0000_s1886" type="#_x0000_t202" style="width:137;height:263;left:2195;position:absolute;top:140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4</w:t>
                    </w:r>
                  </w:p>
                </w:txbxContent>
              </v:textbox>
            </v:shape>
            <v:shape id="_x0000_s1887" type="#_x0000_t202" style="width:387;height:1920;left:1519;position:absolute;top:682" filled="t" fillcolor="#acacb1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3" w:line="240" w:lineRule="auto"/>
                      <w:rPr>
                        <w:sz w:val="16"/>
                      </w:rPr>
                    </w:pPr>
                  </w:p>
                  <w:p>
                    <w:pPr>
                      <w:spacing w:before="0"/>
                      <w:ind w:left="21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5.9</w:t>
                    </w:r>
                  </w:p>
                </w:txbxContent>
              </v:textbox>
            </v:shape>
          </v:group>
        </w:pict>
      </w:r>
      <w:r>
        <w:rPr>
          <w:b/>
          <w:color w:val="404040"/>
          <w:sz w:val="24"/>
        </w:rPr>
        <w:t>珠宝年消费额-区域对比</w:t>
        <w:tab/>
        <w:t>腕表年消费额-区域对比</w:t>
      </w:r>
    </w:p>
    <w:p>
      <w:pPr>
        <w:pStyle w:val="BodyText"/>
        <w:spacing w:before="10"/>
        <w:rPr>
          <w:b/>
          <w:sz w:val="8"/>
        </w:rPr>
      </w:pPr>
      <w:r>
        <w:pict>
          <v:shape id="_x0000_s1888" style="width:19.35pt;height:0.1pt;margin-top:9.98pt;margin-left:210.96pt;mso-position-horizontal-relative:page;mso-wrap-distance-left:0;mso-wrap-distance-right:0;position:absolute;z-index:-251538432" coordorigin="4219,200" coordsize="387,0" path="m4606,200l4219,200e" filled="f" stroked="t" strokecolor="#7e7e7e" strokeweight="0.24pt">
            <v:stroke dashstyle="solid"/>
            <v:path arrowok="t"/>
            <w10:wrap type="topAndBottom"/>
          </v:shape>
        </w:pict>
      </w:r>
      <w:r>
        <w:pict>
          <v:shape id="_x0000_s1889" style="width:19.35pt;height:0.1pt;margin-top:9.98pt;margin-left:249.48pt;mso-position-horizontal-relative:page;mso-wrap-distance-left:0;mso-wrap-distance-right:0;position:absolute;z-index:-251537408" coordorigin="4990,200" coordsize="387,0" path="m5376,200l4990,200e" filled="f" stroked="t" strokecolor="#7e7e7e" strokeweight="0.24pt">
            <v:stroke dashstyle="solid"/>
            <v:path arrowok="t"/>
            <w10:wrap type="topAndBottom"/>
          </v:shape>
        </w:pict>
      </w:r>
      <w:r>
        <w:pict>
          <v:shape id="_x0000_s1890" style="width:19.35pt;height:0.1pt;margin-top:9.98pt;margin-left:559.56pt;mso-position-horizontal-relative:page;mso-wrap-distance-left:0;mso-wrap-distance-right:0;position:absolute;z-index:-251536384" coordorigin="11191,200" coordsize="387,0" path="m11578,200l11191,200e" filled="f" stroked="t" strokecolor="#7e7e7e" strokeweight="0.24pt">
            <v:stroke dashstyle="solid"/>
            <v:path arrowok="t"/>
            <w10:wrap type="topAndBottom"/>
          </v:shape>
        </w:pict>
      </w:r>
      <w:r>
        <w:pict>
          <v:shape id="_x0000_s1891" style="width:19.35pt;height:0.1pt;margin-top:9.98pt;margin-left:598.08pt;mso-position-horizontal-relative:page;mso-wrap-distance-left:0;mso-wrap-distance-right:0;position:absolute;z-index:-251535360" coordorigin="11962,200" coordsize="387,0" path="m12348,200l11962,200e" filled="f" stroked="t" strokecolor="#7e7e7e" strokeweight="0.24pt">
            <v:stroke dashstyle="solid"/>
            <v:path arrowok="t"/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5"/>
        </w:rPr>
      </w:pPr>
      <w:r>
        <w:pict>
          <v:line id="_x0000_s1892" style="mso-position-horizontal-relative:page;mso-wrap-distance-left:0;mso-wrap-distance-right:0;position:absolute;z-index:-251534336" from="230.3pt,26.45pt" to="210.95pt,25.7pt" stroked="t" strokecolor="#7e7e7e" strokeweight="0.24pt">
            <v:stroke dashstyle="solid"/>
            <w10:wrap type="topAndBottom"/>
          </v:line>
        </w:pict>
      </w:r>
      <w:r>
        <w:pict>
          <v:line id="_x0000_s1893" style="mso-position-horizontal-relative:page;mso-wrap-distance-left:0;mso-wrap-distance-right:0;position:absolute;z-index:-251533312" from="268.8pt,28.1pt" to="249.5pt,26.45pt" stroked="t" strokecolor="#7e7e7e" strokeweight="0.24pt">
            <v:stroke dashstyle="solid"/>
            <w10:wrap type="topAndBottom"/>
          </v:line>
        </w:pict>
      </w:r>
      <w:r>
        <w:pict>
          <v:line id="_x0000_s1894" style="mso-position-horizontal-relative:page;mso-wrap-distance-left:0;mso-wrap-distance-right:0;position:absolute;z-index:-251532288" from="617.4pt,50.2pt" to="598.1pt,42.65pt" stroked="t" strokecolor="#7e7e7e" strokeweight="0.24pt">
            <v:stroke dashstyle="solid"/>
            <w10:wrap type="topAndBottom"/>
          </v:line>
        </w:pict>
      </w:r>
    </w:p>
    <w:p>
      <w:pPr>
        <w:pStyle w:val="BodyText"/>
        <w:spacing w:before="13"/>
        <w:rPr>
          <w:b/>
          <w:sz w:val="11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9"/>
        </w:rPr>
      </w:pPr>
      <w:r>
        <w:pict>
          <v:line id="_x0000_s1895" style="mso-position-horizontal-relative:page;mso-wrap-distance-left:0;mso-wrap-distance-right:0;position:absolute;z-index:-251531264" from="268.8pt,34.2pt" to="249.5pt,31.35pt" stroked="t" strokecolor="#7e7e7e" strokeweight="0.24pt">
            <v:stroke dashstyle="solid"/>
            <w10:wrap type="topAndBottom"/>
          </v:line>
        </w:pict>
      </w:r>
      <w:r>
        <w:pict>
          <v:line id="_x0000_s1896" style="mso-position-horizontal-relative:page;mso-wrap-distance-left:0;mso-wrap-distance-right:0;position:absolute;z-index:-251530240" from="617.4pt,29.3pt" to="598.1pt,37.2pt" stroked="t" strokecolor="#7e7e7e" strokeweight="0.24pt">
            <v:stroke dashstyle="solid"/>
            <w10:wrap type="topAndBottom"/>
          </v:lin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7"/>
        <w:rPr>
          <w:b/>
          <w:sz w:val="28"/>
        </w:rPr>
      </w:pPr>
    </w:p>
    <w:p>
      <w:pPr>
        <w:tabs>
          <w:tab w:val="left" w:pos="1811"/>
          <w:tab w:val="left" w:pos="3896"/>
        </w:tabs>
        <w:spacing w:before="48"/>
        <w:ind w:left="0" w:right="5923" w:firstLine="0"/>
        <w:jc w:val="center"/>
        <w:rPr>
          <w:sz w:val="20"/>
        </w:rPr>
      </w:pPr>
      <w:r>
        <w:pict>
          <v:rect id="_x0000_s1897" style="width:6pt;height:5.88pt;margin-top:9.36pt;margin-left:421.32pt;mso-position-horizontal-relative:page;position:absolute;z-index:251770880" filled="t" fillcolor="#b1d234" stroked="f">
            <v:fill type="solid"/>
          </v:rect>
        </w:pict>
      </w:r>
      <w:r>
        <w:pict>
          <v:rect id="_x0000_s1898" style="width:6pt;height:5.88pt;margin-top:9.36pt;margin-left:616.08pt;mso-position-horizontal-relative:page;position:absolute;z-index:251771904" filled="t" fillcolor="#acacb1" stroked="f">
            <v:fill type="solid"/>
          </v:rect>
        </w:pict>
      </w:r>
      <w:r>
        <w:pict>
          <v:rect id="_x0000_s1899" style="width:6pt;height:5.88pt;margin-top:9.36pt;margin-left:72.72pt;mso-position-horizontal-relative:page;position:absolute;z-index:251772928" filled="t" fillcolor="#b1d234" stroked="f">
            <v:fill type="solid"/>
          </v:rect>
        </w:pict>
      </w:r>
      <w:r>
        <w:pict>
          <v:rect id="_x0000_s1900" style="width:5.88pt;height:5.88pt;margin-top:9.36pt;margin-left:163.32pt;mso-position-horizontal-relative:page;position:absolute;z-index:-251540480" filled="t" fillcolor="#fff500" stroked="f">
            <v:fill type="solid"/>
          </v:rect>
        </w:pict>
      </w:r>
      <w:r>
        <w:pict>
          <v:rect id="_x0000_s1901" style="width:6pt;height:5.88pt;margin-top:9.36pt;margin-left:267.48pt;mso-position-horizontal-relative:page;position:absolute;z-index:-251539456" filled="t" fillcolor="#acacb1" stroked="f">
            <v:fill type="solid"/>
          </v:rect>
        </w:pict>
      </w:r>
      <w:r>
        <w:rPr>
          <w:color w:val="404040"/>
          <w:sz w:val="20"/>
        </w:rPr>
        <w:t>30000元以上</w:t>
        <w:tab/>
        <w:t>10001-30000元</w:t>
        <w:tab/>
        <w:t>10000元以下</w:t>
      </w:r>
    </w:p>
    <w:p>
      <w:pPr>
        <w:pStyle w:val="BodyText"/>
        <w:spacing w:before="3"/>
        <w:rPr>
          <w:sz w:val="21"/>
        </w:rPr>
      </w:pPr>
    </w:p>
    <w:p>
      <w:pPr>
        <w:spacing w:before="0"/>
        <w:ind w:left="31" w:right="5923" w:firstLine="0"/>
        <w:jc w:val="center"/>
        <w:rPr>
          <w:sz w:val="16"/>
        </w:rPr>
      </w:pPr>
      <w:r>
        <w:rPr>
          <w:color w:val="7E7E7E"/>
          <w:sz w:val="16"/>
        </w:rPr>
        <w:t>数据来源：N=2821，2015年11月-2015年12月通过iUserSurvey在iClick社区联机调研获得。</w:t>
      </w:r>
    </w:p>
    <w:p>
      <w:pPr>
        <w:spacing w:after="0"/>
        <w:jc w:val="center"/>
        <w:rPr>
          <w:sz w:val="16"/>
        </w:rPr>
        <w:sectPr>
          <w:headerReference w:type="default" r:id="rId112"/>
          <w:footerReference w:type="default" r:id="rId113"/>
          <w:pgSz w:w="14400" w:h="10800" w:orient="landscape"/>
          <w:pgMar w:top="1300" w:right="200" w:bottom="300" w:left="60" w:header="463" w:footer="106"/>
          <w:pgNumType w:start="47"/>
          <w:cols w:space="708"/>
        </w:sectPr>
      </w:pPr>
    </w:p>
    <w:p>
      <w:pPr>
        <w:pStyle w:val="Heading2"/>
      </w:pPr>
      <w:r>
        <w:rPr>
          <w:color w:val="B1D234"/>
        </w:rPr>
        <w:t>超级城市是珠宝腕表的主要市场 二线城市两极分化最严重</w:t>
      </w:r>
    </w:p>
    <w:p>
      <w:pPr>
        <w:pStyle w:val="ListParagraph"/>
        <w:numPr>
          <w:ilvl w:val="0"/>
          <w:numId w:val="12"/>
        </w:numPr>
        <w:tabs>
          <w:tab w:val="left" w:pos="1329"/>
          <w:tab w:val="left" w:pos="1330"/>
        </w:tabs>
        <w:spacing w:before="0" w:after="0" w:line="470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珠宝腕表消费断层明显，超级城市消费强劲，依然是珠宝腕表高消费的主力；</w:t>
      </w:r>
    </w:p>
    <w:p>
      <w:pPr>
        <w:pStyle w:val="ListParagraph"/>
        <w:numPr>
          <w:ilvl w:val="0"/>
          <w:numId w:val="12"/>
        </w:numPr>
        <w:tabs>
          <w:tab w:val="left" w:pos="1329"/>
          <w:tab w:val="left" w:pos="1330"/>
        </w:tabs>
        <w:spacing w:before="0" w:after="0" w:line="487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二线城市两极分化严重，其年消费</w:t>
      </w:r>
      <w:r>
        <w:rPr>
          <w:rFonts w:ascii="Arial" w:eastAsia="Arial"/>
          <w:color w:val="404040"/>
          <w:sz w:val="32"/>
        </w:rPr>
        <w:t>2</w:t>
      </w:r>
      <w:r>
        <w:rPr>
          <w:color w:val="404040"/>
          <w:sz w:val="32"/>
        </w:rPr>
        <w:t>万元以上占比已经略超一线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114"/>
          <w:footerReference w:type="default" r:id="rId115"/>
          <w:pgSz w:w="14400" w:h="10800" w:orient="landscape"/>
          <w:pgMar w:top="1300" w:right="200" w:bottom="300" w:left="60" w:header="463" w:footer="106"/>
          <w:pgNumType w:start="48"/>
          <w:cols w:space="708"/>
        </w:sectPr>
      </w:pPr>
    </w:p>
    <w:p>
      <w:pPr>
        <w:spacing w:before="38"/>
        <w:ind w:left="2563" w:right="0" w:firstLine="0"/>
        <w:jc w:val="left"/>
        <w:rPr>
          <w:b/>
          <w:sz w:val="24"/>
        </w:rPr>
      </w:pPr>
      <w:r>
        <w:rPr>
          <w:b/>
          <w:color w:val="404040"/>
          <w:sz w:val="24"/>
        </w:rPr>
        <w:t>珠宝年消费额-城市级别对比</w:t>
      </w:r>
    </w:p>
    <w:p>
      <w:pPr>
        <w:spacing w:before="58"/>
        <w:ind w:left="2563" w:right="0" w:firstLine="0"/>
        <w:jc w:val="left"/>
        <w:rPr>
          <w:b/>
          <w:sz w:val="24"/>
        </w:rPr>
      </w:pPr>
      <w:r>
        <w:br w:type="column"/>
      </w:r>
      <w:r>
        <w:rPr>
          <w:b/>
          <w:color w:val="404040"/>
          <w:sz w:val="24"/>
        </w:rPr>
        <w:t>腕表年消费额-城市级别对比</w:t>
      </w:r>
    </w:p>
    <w:p>
      <w:pPr>
        <w:spacing w:after="0"/>
        <w:jc w:val="left"/>
        <w:rPr>
          <w:sz w:val="24"/>
        </w:rPr>
        <w:sectPr>
          <w:headerReference w:type="default" r:id="rId116"/>
          <w:footerReference w:type="default" r:id="rId117"/>
          <w:type w:val="continuous"/>
          <w:pgSz w:w="14400" w:h="10800" w:orient="landscape"/>
          <w:pgMar w:top="840" w:right="200" w:bottom="280" w:left="60" w:header="708" w:footer="708"/>
          <w:pgNumType w:start="49"/>
          <w:cols w:num="2" w:space="708" w:equalWidth="0">
            <w:col w:w="5590" w:space="1224"/>
            <w:col w:w="7326" w:space="0"/>
          </w:cols>
        </w:sectPr>
      </w:pPr>
    </w:p>
    <w:p>
      <w:pPr>
        <w:tabs>
          <w:tab w:val="left" w:pos="7928"/>
        </w:tabs>
        <w:spacing w:line="240" w:lineRule="auto"/>
        <w:ind w:left="1160" w:right="0" w:firstLine="0"/>
        <w:rPr>
          <w:sz w:val="20"/>
        </w:rPr>
      </w:pPr>
      <w:r>
        <w:rPr>
          <w:sz w:val="20"/>
        </w:rPr>
        <w:pict>
          <v:group id="_x0000_i1902" style="width:282.25pt;height:249.45pt;mso-position-horizontal-relative:char;mso-position-vertical-relative:line" coordorigin="0,0" coordsize="5645,4989">
            <v:shape id="_x0000_s1903" style="width:1690;height:1594;left:290;position:absolute;top:2894" coordorigin="290,2895" coordsize="1690,1594" path="m852,3310l290,3310,290,4488,852,4488,852,3310xm1980,2895l1416,2895,1416,4488,1980,4488,1980,2895xe" filled="t" fillcolor="#b1d234" stroked="f">
              <v:fill type="solid"/>
              <v:path arrowok="t"/>
            </v:shape>
            <v:line id="_x0000_s1904" style="position:absolute" from="1416,2895" to="852,3310" stroked="t" strokecolor="#7e7e7e" strokeweight="0.24pt">
              <v:stroke dashstyle="solid"/>
            </v:line>
            <v:rect id="_x0000_s1905" style="width:564;height:1068;left:2541;position:absolute;top:3420" filled="t" fillcolor="#b1d234" stroked="f">
              <v:fill type="solid"/>
            </v:rect>
            <v:line id="_x0000_s1906" style="position:absolute" from="2542,3420" to="1980,2895" stroked="t" strokecolor="#7e7e7e" strokeweight="0.24pt">
              <v:stroke dashstyle="solid"/>
            </v:line>
            <v:rect id="_x0000_s1907" style="width:564;height:1181;left:3667;position:absolute;top:3307" filled="t" fillcolor="#b1d234" stroked="f">
              <v:fill type="solid"/>
            </v:rect>
            <v:shape id="_x0000_s1908" style="width:1688;height:293;left:3105;position:absolute;top:3307" coordorigin="3106,3307" coordsize="1688,293" path="m3667,3307l3106,3420m4793,3600l4231,3307e" filled="f" stroked="t" strokecolor="#7e7e7e" strokeweight="0.24pt">
              <v:stroke dashstyle="solid"/>
              <v:path arrowok="t"/>
            </v:shape>
            <v:shape id="_x0000_s1909" style="width:5631;height:70;left:7;position:absolute;top:4488" coordorigin="7,4488" coordsize="5631,70" path="m7,4488l5638,4488m7,4488l7,4558m1135,4488l1135,4558m2261,4488l2261,4558m3386,4488l3386,4558m4512,4488l4512,4558m5638,4488l5638,4558e" filled="f" stroked="t" strokecolor="#d9d9d9" strokeweight="0.72pt">
              <v:stroke dashstyle="solid"/>
              <v:path arrowok="t"/>
            </v:shape>
            <v:shape id="_x0000_s1910" style="width:1688;height:245;left:3105;position:absolute;top:2205" coordorigin="3106,2206" coordsize="1688,245" path="m3667,2451l3106,2206m4793,2393l4231,2451e" filled="f" stroked="t" strokecolor="#7e7e7e" strokeweight="0.24pt">
              <v:stroke dashstyle="solid"/>
              <v:path arrowok="t"/>
            </v:shape>
            <v:shape id="_x0000_s1911" style="width:1688;height:2;left:3105;position:absolute;top:139" coordorigin="3106,139" coordsize="1688,0" path="m3667,139l3106,139m4793,139l4231,139e" filled="f" stroked="t" strokecolor="#7e7e7e" strokeweight="0.24pt">
              <v:stroke dashstyle="solid"/>
              <v:path arrowok="t"/>
            </v:shape>
            <v:rect id="_x0000_s1912" style="width:794;height:4941;left:3565;position:absolute;top:10" filled="f" stroked="t" strokecolor="#f38285" strokeweight="1pt">
              <v:stroke dashstyle="shortDash"/>
            </v:rect>
            <v:shape id="_x0000_s1913" style="width:1690;height:512;left:852;position:absolute;top:1694" coordorigin="852,1695" coordsize="1690,512" path="m1416,1695l852,2136m2542,2206l1980,1695e" filled="f" stroked="t" strokecolor="#7e7e7e" strokeweight="0.24pt">
              <v:stroke dashstyle="solid"/>
              <v:path arrowok="t"/>
            </v:shape>
            <v:shape id="_x0000_s1914" style="width:1690;height:2;left:852;position:absolute;top:139" coordorigin="852,139" coordsize="1690,0" path="m1416,139l852,139m2542,139l1980,139e" filled="f" stroked="t" strokecolor="#7e7e7e" strokeweight="0.24pt">
              <v:stroke dashstyle="solid"/>
              <v:path arrowok="t"/>
            </v:shape>
            <v:rect id="_x0000_s1915" style="width:794;height:4941;left:1307;position:absolute;top:38" filled="f" stroked="t" strokecolor="#f38285" strokeweight="1pt">
              <v:stroke dashstyle="shortDash"/>
            </v:rect>
            <v:shape id="_x0000_s1916" type="#_x0000_t202" style="width:419;height:263;left:371;position:absolute;top:467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整体</w:t>
                    </w:r>
                  </w:p>
                </w:txbxContent>
              </v:textbox>
            </v:shape>
            <v:shape id="_x0000_s1917" type="#_x0000_t202" style="width:419;height:263;left:2623;position:absolute;top:467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一线</w:t>
                    </w:r>
                  </w:p>
                </w:txbxContent>
              </v:textbox>
            </v:shape>
            <v:shape id="_x0000_s1918" type="#_x0000_t202" style="width:1016;height:263;left:4578;position:absolute;top:467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三线及以下</w:t>
                    </w:r>
                  </w:p>
                </w:txbxContent>
              </v:textbox>
            </v:shape>
            <v:shape id="_x0000_s1919" type="#_x0000_t202" style="width:774;height:459;left:3575;position:absolute;top:4495" filled="f" stroked="f">
              <v:textbox inset="0,0,0,0">
                <w:txbxContent>
                  <w:p>
                    <w:pPr>
                      <w:spacing w:before="123" w:line="336" w:lineRule="exact"/>
                      <w:ind w:left="173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二线</w:t>
                    </w:r>
                  </w:p>
                </w:txbxContent>
              </v:textbox>
            </v:shape>
            <v:shape id="_x0000_s1920" type="#_x0000_t202" style="width:774;height:459;left:1317;position:absolute;top:4495" filled="f" stroked="f">
              <v:textbox inset="0,0,0,0">
                <w:txbxContent>
                  <w:p>
                    <w:pPr>
                      <w:spacing w:before="123" w:line="336" w:lineRule="exact"/>
                      <w:ind w:left="179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超级</w:t>
                    </w:r>
                  </w:p>
                </w:txbxContent>
              </v:textbox>
            </v:shape>
            <v:shape id="_x0000_s1921" type="#_x0000_t202" style="width:564;height:881;left:4792;position:absolute;top:3600" filled="t" fillcolor="#b1d234" stroked="f">
              <v:fill type="solid"/>
              <v:textbox inset="0,0,0,0">
                <w:txbxContent>
                  <w:p>
                    <w:pPr>
                      <w:spacing w:before="4" w:line="240" w:lineRule="auto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before="1"/>
                      <w:ind w:left="-7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20.4%</w:t>
                    </w:r>
                  </w:p>
                </w:txbxContent>
              </v:textbox>
            </v:shape>
            <v:shape id="_x0000_s1922" type="#_x0000_t202" style="width:598;height:263;left:3660;position:absolute;top:3768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27.2%</w:t>
                    </w:r>
                  </w:p>
                </w:txbxContent>
              </v:textbox>
            </v:shape>
            <v:shape id="_x0000_s1923" type="#_x0000_t202" style="width:598;height:264;left:2534;position:absolute;top:3825" filled="f" stroked="f">
              <v:textbox inset="0,0,0,0">
                <w:txbxContent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24.5%</w:t>
                    </w:r>
                  </w:p>
                </w:txbxContent>
              </v:textbox>
            </v:shape>
            <v:shape id="_x0000_s1924" type="#_x0000_t202" style="width:598;height:263;left:281;position:absolute;top:3770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27.1%</w:t>
                    </w:r>
                  </w:p>
                </w:txbxContent>
              </v:textbox>
            </v:shape>
            <v:shape id="_x0000_s1925" type="#_x0000_t202" style="width:564;height:1587;left:1416;position:absolute;top:2894" filled="t" fillcolor="#b1d234" stroked="f">
              <v:fill type="solid"/>
              <v:textbox inset="0,0,0,0">
                <w:txbxContent>
                  <w:p>
                    <w:pPr>
                      <w:spacing w:before="6" w:line="240" w:lineRule="auto"/>
                      <w:rPr>
                        <w:b/>
                        <w:sz w:val="33"/>
                      </w:rPr>
                    </w:pPr>
                  </w:p>
                  <w:p>
                    <w:pPr>
                      <w:spacing w:before="0"/>
                      <w:ind w:left="-9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36.7%</w:t>
                    </w:r>
                  </w:p>
                </w:txbxContent>
              </v:textbox>
            </v:shape>
            <v:shape id="_x0000_s1926" type="#_x0000_t202" style="width:564;height:887;left:3667;position:absolute;top:2421" filled="t" fillcolor="#fff500" stroked="f">
              <v:fill type="solid"/>
              <v:textbox inset="0,0,0,0">
                <w:txbxContent>
                  <w:p>
                    <w:pPr>
                      <w:spacing w:before="17" w:line="240" w:lineRule="auto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before="0"/>
                      <w:ind w:left="-8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19.7%</w:t>
                    </w:r>
                  </w:p>
                </w:txbxContent>
              </v:textbox>
            </v:shape>
            <v:shape id="_x0000_s1927" type="#_x0000_t202" style="width:564;height:1179;left:4792;position:absolute;top:2421" filled="t" fillcolor="#fff500" stroked="f">
              <v:fill type="solid"/>
              <v:textbox inset="0,0,0,0">
                <w:txbxContent>
                  <w:p>
                    <w:pPr>
                      <w:spacing w:before="6" w:line="240" w:lineRule="auto"/>
                      <w:rPr>
                        <w:b/>
                        <w:sz w:val="21"/>
                      </w:rPr>
                    </w:pPr>
                  </w:p>
                  <w:p>
                    <w:pPr>
                      <w:spacing w:before="0"/>
                      <w:ind w:left="-7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27.8%</w:t>
                    </w:r>
                  </w:p>
                </w:txbxContent>
              </v:textbox>
            </v:shape>
            <v:shape id="_x0000_s1928" type="#_x0000_t202" style="width:564;height:1250;left:2541;position:absolute;top:2171" filled="t" fillcolor="#fff500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b/>
                        <w:sz w:val="25"/>
                      </w:rPr>
                    </w:pPr>
                  </w:p>
                  <w:p>
                    <w:pPr>
                      <w:spacing w:before="0"/>
                      <w:ind w:left="-8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28.0%</w:t>
                    </w:r>
                  </w:p>
                </w:txbxContent>
              </v:textbox>
            </v:shape>
            <v:shape id="_x0000_s1929" type="#_x0000_t202" style="width:562;height:1138;left:290;position:absolute;top:2171" filled="t" fillcolor="#fff500" stroked="f">
              <v:fill type="solid"/>
              <v:textbox inset="0,0,0,0">
                <w:txbxContent>
                  <w:p>
                    <w:pPr>
                      <w:spacing w:before="1" w:line="240" w:lineRule="auto"/>
                      <w:rPr>
                        <w:b/>
                        <w:sz w:val="20"/>
                      </w:rPr>
                    </w:pPr>
                  </w:p>
                  <w:p>
                    <w:pPr>
                      <w:spacing w:before="0"/>
                      <w:ind w:left="-10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27.0%</w:t>
                    </w:r>
                  </w:p>
                </w:txbxContent>
              </v:textbox>
            </v:shape>
            <v:shape id="_x0000_s1930" type="#_x0000_t202" style="width:564;height:1200;left:1416;position:absolute;top:1694" filled="t" fillcolor="#fff500" stroked="f">
              <v:fill type="solid"/>
              <v:textbox inset="0,0,0,0">
                <w:txbxContent>
                  <w:p>
                    <w:pPr>
                      <w:spacing w:before="12" w:line="240" w:lineRule="auto"/>
                      <w:rPr>
                        <w:b/>
                        <w:sz w:val="22"/>
                      </w:rPr>
                    </w:pPr>
                  </w:p>
                  <w:p>
                    <w:pPr>
                      <w:spacing w:before="0"/>
                      <w:ind w:left="-9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27.6%</w:t>
                    </w:r>
                  </w:p>
                </w:txbxContent>
              </v:textbox>
            </v:shape>
            <v:shape id="_x0000_s1931" type="#_x0000_t202" style="width:564;height:2283;left:4792;position:absolute;top:139" filled="t" fillcolor="#acacb1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b/>
                        <w:sz w:val="26"/>
                      </w:rPr>
                    </w:pPr>
                  </w:p>
                  <w:p>
                    <w:pPr>
                      <w:spacing w:before="5" w:line="240" w:lineRule="auto"/>
                      <w:rPr>
                        <w:b/>
                        <w:sz w:val="25"/>
                      </w:rPr>
                    </w:pPr>
                  </w:p>
                  <w:p>
                    <w:pPr>
                      <w:spacing w:before="0"/>
                      <w:ind w:left="-7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51.8%</w:t>
                    </w:r>
                  </w:p>
                </w:txbxContent>
              </v:textbox>
            </v:shape>
            <v:shape id="_x0000_s1932" type="#_x0000_t202" style="width:564;height:2283;left:3667;position:absolute;top:139" filled="t" fillcolor="#acacb1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b/>
                        <w:sz w:val="26"/>
                      </w:rPr>
                    </w:pPr>
                  </w:p>
                  <w:p>
                    <w:pPr>
                      <w:spacing w:before="15" w:line="240" w:lineRule="auto"/>
                      <w:rPr>
                        <w:b/>
                        <w:sz w:val="26"/>
                      </w:rPr>
                    </w:pPr>
                  </w:p>
                  <w:p>
                    <w:pPr>
                      <w:spacing w:before="1"/>
                      <w:ind w:left="-8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53.1%</w:t>
                    </w:r>
                  </w:p>
                </w:txbxContent>
              </v:textbox>
            </v:shape>
            <v:shape id="_x0000_s1933" type="#_x0000_t202" style="width:564;height:2032;left:2541;position:absolute;top:139" filled="t" fillcolor="#acacb1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b/>
                        <w:sz w:val="26"/>
                      </w:rPr>
                    </w:pPr>
                  </w:p>
                  <w:p>
                    <w:pPr>
                      <w:spacing w:before="4" w:line="240" w:lineRule="auto"/>
                      <w:rPr>
                        <w:b/>
                        <w:sz w:val="20"/>
                      </w:rPr>
                    </w:pPr>
                  </w:p>
                  <w:p>
                    <w:pPr>
                      <w:spacing w:before="0"/>
                      <w:ind w:left="-8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47.5%</w:t>
                    </w:r>
                  </w:p>
                </w:txbxContent>
              </v:textbox>
            </v:shape>
            <v:shape id="_x0000_s1934" type="#_x0000_t202" style="width:564;height:1556;left:1416;position:absolute;top:139" filled="t" fillcolor="#acacb1" stroked="f">
              <v:fill type="solid"/>
              <v:textbox inset="0,0,0,0">
                <w:txbxContent>
                  <w:p>
                    <w:pPr>
                      <w:spacing w:before="6" w:line="240" w:lineRule="auto"/>
                      <w:rPr>
                        <w:b/>
                        <w:sz w:val="32"/>
                      </w:rPr>
                    </w:pPr>
                  </w:p>
                  <w:p>
                    <w:pPr>
                      <w:spacing w:before="0"/>
                      <w:ind w:left="-9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35.8%</w:t>
                    </w:r>
                  </w:p>
                </w:txbxContent>
              </v:textbox>
            </v:shape>
            <v:shape id="_x0000_s1935" type="#_x0000_t202" style="width:562;height:2032;left:290;position:absolute;top:139" filled="t" fillcolor="#acacb1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b/>
                        <w:sz w:val="26"/>
                      </w:rPr>
                    </w:pPr>
                  </w:p>
                  <w:p>
                    <w:pPr>
                      <w:spacing w:before="6" w:line="240" w:lineRule="auto"/>
                      <w:rPr>
                        <w:b/>
                        <w:sz w:val="18"/>
                      </w:rPr>
                    </w:pPr>
                  </w:p>
                  <w:p>
                    <w:pPr>
                      <w:spacing w:before="0"/>
                      <w:ind w:left="-10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45.9%</w:t>
                    </w:r>
                  </w:p>
                </w:txbxContent>
              </v:textbox>
            </v:shape>
            <w10:wrap type="none"/>
          </v:group>
        </w:pict>
      </w:r>
      <w:r>
        <w:rPr>
          <w:sz w:val="20"/>
        </w:rPr>
        <w:tab/>
      </w:r>
      <w:r>
        <w:rPr>
          <w:sz w:val="20"/>
        </w:rPr>
        <w:pict>
          <v:group id="_x0000_i1936" style="width:282pt;height:249.45pt;mso-position-horizontal-relative:char;mso-position-vertical-relative:line" coordorigin="0,0" coordsize="5640,4989">
            <v:shape id="_x0000_s1937" style="width:1692;height:1450;left:280;position:absolute;top:3038" coordorigin="281,3039" coordsize="1692,1450" path="m845,3399l281,3399,281,4488,845,4488,845,3399xm1973,3039l1409,3039,1409,4488,1973,4488,1973,3039xe" filled="t" fillcolor="#b1d234" stroked="f">
              <v:fill type="solid"/>
              <v:path arrowok="t"/>
            </v:shape>
            <v:line id="_x0000_s1938" style="position:absolute" from="1409,3039" to="845,3399" stroked="t" strokecolor="#7e7e7e" strokeweight="0.24pt">
              <v:stroke dashstyle="solid"/>
            </v:line>
            <v:rect id="_x0000_s1939" style="width:564;height:972;left:2539;position:absolute;top:3516" filled="t" fillcolor="#b1d234" stroked="f">
              <v:fill type="solid"/>
            </v:rect>
            <v:line id="_x0000_s1940" style="position:absolute" from="2539,3516" to="1973,3039" stroked="t" strokecolor="#7e7e7e" strokeweight="0.24pt">
              <v:stroke dashstyle="solid"/>
            </v:line>
            <v:rect id="_x0000_s1941" style="width:564;height:1044;left:3667;position:absolute;top:3444" filled="t" fillcolor="#b1d234" stroked="f">
              <v:fill type="solid"/>
            </v:rect>
            <v:shape id="_x0000_s1942" style="width:1692;height:200;left:3103;position:absolute;top:3444" coordorigin="3103,3444" coordsize="1692,200" path="m3667,3444l3103,3516m4795,3643l4231,3444e" filled="f" stroked="t" strokecolor="#7e7e7e" strokeweight="0.24pt">
              <v:stroke dashstyle="solid"/>
              <v:path arrowok="t"/>
            </v:shape>
            <v:line id="_x0000_s1943" style="position:absolute" from="0,4488" to="5640,4488" stroked="t" strokecolor="#d9d9d9" strokeweight="0.72pt">
              <v:stroke dashstyle="solid"/>
            </v:line>
            <v:shape id="_x0000_s1944" style="width:1692;height:159;left:3103;position:absolute;top:2556" coordorigin="3103,2556" coordsize="1692,159" path="m3667,2571l3103,2556m4795,2715l4231,2571e" filled="f" stroked="t" strokecolor="#7e7e7e" strokeweight="0.24pt">
              <v:stroke dashstyle="solid"/>
              <v:path arrowok="t"/>
            </v:shape>
            <v:shape id="_x0000_s1945" style="width:1692;height:2;left:3103;position:absolute;top:139" coordorigin="3103,139" coordsize="1692,0" path="m3667,139l3103,139m4795,139l4231,139e" filled="f" stroked="t" strokecolor="#7e7e7e" strokeweight="0.24pt">
              <v:stroke dashstyle="solid"/>
              <v:path arrowok="t"/>
            </v:shape>
            <v:rect id="_x0000_s1946" style="width:794;height:4941;left:3533;position:absolute;top:10" filled="f" stroked="t" strokecolor="#f38285" strokeweight="1pt">
              <v:stroke dashstyle="shortDash"/>
            </v:rect>
            <v:shape id="_x0000_s1947" style="width:1695;height:572;left:844;position:absolute;top:1985" coordorigin="845,1985" coordsize="1695,572" path="m1409,1985l845,2417m2539,2556l1973,1985e" filled="f" stroked="t" strokecolor="#7e7e7e" strokeweight="0.24pt">
              <v:stroke dashstyle="solid"/>
              <v:path arrowok="t"/>
            </v:shape>
            <v:shape id="_x0000_s1948" style="width:1695;height:2;left:844;position:absolute;top:139" coordorigin="845,139" coordsize="1695,0" path="m1409,139l845,139m2539,139l1973,139e" filled="f" stroked="t" strokecolor="#7e7e7e" strokeweight="0.24pt">
              <v:stroke dashstyle="solid"/>
              <v:path arrowok="t"/>
            </v:shape>
            <v:rect id="_x0000_s1949" style="width:794;height:4941;left:1309;position:absolute;top:38" filled="f" stroked="t" strokecolor="#f38285" strokeweight="1pt">
              <v:stroke dashstyle="shortDash"/>
            </v:rect>
            <v:shape id="_x0000_s1950" type="#_x0000_t202" style="width:419;height:263;left:366;position:absolute;top:467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整体</w:t>
                    </w:r>
                  </w:p>
                </w:txbxContent>
              </v:textbox>
            </v:shape>
            <v:shape id="_x0000_s1951" type="#_x0000_t202" style="width:419;height:263;left:2623;position:absolute;top:467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一线</w:t>
                    </w:r>
                  </w:p>
                </w:txbxContent>
              </v:textbox>
            </v:shape>
            <v:shape id="_x0000_s1952" type="#_x0000_t202" style="width:1016;height:263;left:4580;position:absolute;top:467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三线及以下</w:t>
                    </w:r>
                  </w:p>
                </w:txbxContent>
              </v:textbox>
            </v:shape>
            <v:shape id="_x0000_s1953" type="#_x0000_t202" style="width:774;height:459;left:3543;position:absolute;top:4495" filled="f" stroked="f">
              <v:textbox inset="0,0,0,0">
                <w:txbxContent>
                  <w:p>
                    <w:pPr>
                      <w:spacing w:before="123" w:line="336" w:lineRule="exact"/>
                      <w:ind w:left="207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二线</w:t>
                    </w:r>
                  </w:p>
                </w:txbxContent>
              </v:textbox>
            </v:shape>
            <v:shape id="_x0000_s1954" type="#_x0000_t202" style="width:774;height:459;left:1319;position:absolute;top:4495" filled="f" stroked="f">
              <v:textbox inset="0,0,0,0">
                <w:txbxContent>
                  <w:p>
                    <w:pPr>
                      <w:spacing w:before="123" w:line="336" w:lineRule="exact"/>
                      <w:ind w:left="175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超级</w:t>
                    </w:r>
                  </w:p>
                </w:txbxContent>
              </v:textbox>
            </v:shape>
            <v:shape id="_x0000_s1955" type="#_x0000_t202" style="width:564;height:838;left:4795;position:absolute;top:3643" filled="t" fillcolor="#b1d234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b/>
                        <w:sz w:val="13"/>
                      </w:rPr>
                    </w:pPr>
                  </w:p>
                  <w:p>
                    <w:pPr>
                      <w:spacing w:before="1"/>
                      <w:ind w:left="-5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19.4%</w:t>
                    </w:r>
                  </w:p>
                </w:txbxContent>
              </v:textbox>
            </v:shape>
            <v:shape id="_x0000_s1956" type="#_x0000_t202" style="width:598;height:263;left:3662;position:absolute;top:3837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24.0%</w:t>
                    </w:r>
                  </w:p>
                </w:txbxContent>
              </v:textbox>
            </v:shape>
            <v:shape id="_x0000_s1957" type="#_x0000_t202" style="width:598;height:263;left:2534;position:absolute;top:387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22.4%</w:t>
                    </w:r>
                  </w:p>
                </w:txbxContent>
              </v:textbox>
            </v:shape>
            <v:shape id="_x0000_s1958" type="#_x0000_t202" style="width:598;height:263;left:277;position:absolute;top:3814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25.1%</w:t>
                    </w:r>
                  </w:p>
                </w:txbxContent>
              </v:textbox>
            </v:shape>
            <v:shape id="_x0000_s1959" type="#_x0000_t202" style="width:564;height:1443;left:1408;position:absolute;top:3038" filled="t" fillcolor="#b1d234" stroked="f">
              <v:fill type="solid"/>
              <v:textbox inset="0,0,0,0">
                <w:txbxContent>
                  <w:p>
                    <w:pPr>
                      <w:spacing w:before="8" w:line="240" w:lineRule="auto"/>
                      <w:rPr>
                        <w:b/>
                        <w:sz w:val="29"/>
                      </w:rPr>
                    </w:pPr>
                  </w:p>
                  <w:p>
                    <w:pPr>
                      <w:spacing w:before="0"/>
                      <w:ind w:left="-4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33.3%</w:t>
                    </w:r>
                  </w:p>
                </w:txbxContent>
              </v:textbox>
            </v:shape>
            <v:shape id="_x0000_s1960" type="#_x0000_t202" style="width:564;height:929;left:4795;position:absolute;top:2714" filled="t" fillcolor="#fff500" stroked="f">
              <v:fill type="solid"/>
              <v:textbox inset="0,0,0,0">
                <w:txbxContent>
                  <w:p>
                    <w:pPr>
                      <w:spacing w:before="6" w:line="240" w:lineRule="auto"/>
                      <w:rPr>
                        <w:b/>
                        <w:sz w:val="15"/>
                      </w:rPr>
                    </w:pPr>
                  </w:p>
                  <w:p>
                    <w:pPr>
                      <w:spacing w:before="0"/>
                      <w:ind w:left="-5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21.3%</w:t>
                    </w:r>
                  </w:p>
                </w:txbxContent>
              </v:textbox>
            </v:shape>
            <v:shape id="_x0000_s1961" type="#_x0000_t202" style="width:564;height:858;left:3667;position:absolute;top:2563" filled="t" fillcolor="#fff500" stroked="f">
              <v:fill type="solid"/>
              <v:textbox inset="0,0,0,0">
                <w:txbxContent>
                  <w:p>
                    <w:pPr>
                      <w:spacing w:before="3" w:line="240" w:lineRule="auto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before="1"/>
                      <w:ind w:left="-5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20.1%</w:t>
                    </w:r>
                  </w:p>
                </w:txbxContent>
              </v:textbox>
            </v:shape>
            <v:shape id="_x0000_s1962" type="#_x0000_t202" style="width:564;height:953;left:2539;position:absolute;top:2563" filled="t" fillcolor="#fff500" stroked="f">
              <v:fill type="solid"/>
              <v:textbox inset="0,0,0,0">
                <w:txbxContent>
                  <w:p>
                    <w:pPr>
                      <w:spacing w:before="14" w:line="240" w:lineRule="auto"/>
                      <w:rPr>
                        <w:b/>
                        <w:sz w:val="15"/>
                      </w:rPr>
                    </w:pPr>
                  </w:p>
                  <w:p>
                    <w:pPr>
                      <w:spacing w:before="1"/>
                      <w:ind w:left="-6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22.0%</w:t>
                    </w:r>
                  </w:p>
                </w:txbxContent>
              </v:textbox>
            </v:shape>
            <v:shape id="_x0000_s1963" type="#_x0000_t202" style="width:564;height:1005;left:280;position:absolute;top:2417" filled="t" fillcolor="#fff500" stroked="f">
              <v:fill type="solid"/>
              <v:textbox inset="0,0,0,0">
                <w:txbxContent>
                  <w:p>
                    <w:pPr>
                      <w:spacing w:before="14" w:line="240" w:lineRule="auto"/>
                      <w:rPr>
                        <w:b/>
                        <w:sz w:val="16"/>
                      </w:rPr>
                    </w:pPr>
                  </w:p>
                  <w:p>
                    <w:pPr>
                      <w:spacing w:before="0"/>
                      <w:ind w:left="-4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22.6%</w:t>
                    </w:r>
                  </w:p>
                </w:txbxContent>
              </v:textbox>
            </v:shape>
            <v:shape id="_x0000_s1964" type="#_x0000_t202" style="width:564;height:1054;left:1408;position:absolute;top:1985" filled="t" fillcolor="#fff500" stroked="f">
              <v:fill type="solid"/>
              <v:textbox inset="0,0,0,0">
                <w:txbxContent>
                  <w:p>
                    <w:pPr>
                      <w:spacing w:before="13" w:line="240" w:lineRule="auto"/>
                      <w:rPr>
                        <w:b/>
                        <w:sz w:val="18"/>
                      </w:rPr>
                    </w:pPr>
                  </w:p>
                  <w:p>
                    <w:pPr>
                      <w:spacing w:before="0"/>
                      <w:ind w:left="-4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24.2%</w:t>
                    </w:r>
                  </w:p>
                </w:txbxContent>
              </v:textbox>
            </v:shape>
            <v:shape id="_x0000_s1965" type="#_x0000_t202" style="width:564;height:2576;left:4795;position:absolute;top:139" filled="t" fillcolor="#acacb1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b/>
                        <w:sz w:val="34"/>
                      </w:rPr>
                    </w:pPr>
                  </w:p>
                  <w:p>
                    <w:pPr>
                      <w:spacing w:before="1"/>
                      <w:ind w:left="-5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59.2%</w:t>
                    </w:r>
                  </w:p>
                </w:txbxContent>
              </v:textbox>
            </v:shape>
            <v:shape id="_x0000_s1966" type="#_x0000_t202" style="width:564;height:2424;left:3667;position:absolute;top:139" filled="t" fillcolor="#acacb1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b/>
                        <w:sz w:val="26"/>
                      </w:rPr>
                    </w:pPr>
                  </w:p>
                  <w:p>
                    <w:pPr>
                      <w:spacing w:before="2" w:line="240" w:lineRule="auto"/>
                      <w:rPr>
                        <w:b/>
                        <w:sz w:val="30"/>
                      </w:rPr>
                    </w:pPr>
                  </w:p>
                  <w:p>
                    <w:pPr>
                      <w:spacing w:before="0"/>
                      <w:ind w:left="-5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55.9%</w:t>
                    </w:r>
                  </w:p>
                </w:txbxContent>
              </v:textbox>
            </v:shape>
            <v:shape id="_x0000_s1967" type="#_x0000_t202" style="width:564;height:2424;left:2539;position:absolute;top:139" filled="t" fillcolor="#acacb1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b/>
                        <w:sz w:val="26"/>
                      </w:rPr>
                    </w:pPr>
                  </w:p>
                  <w:p>
                    <w:pPr>
                      <w:spacing w:before="13" w:line="240" w:lineRule="auto"/>
                      <w:rPr>
                        <w:b/>
                        <w:sz w:val="29"/>
                      </w:rPr>
                    </w:pPr>
                  </w:p>
                  <w:p>
                    <w:pPr>
                      <w:spacing w:before="1"/>
                      <w:ind w:left="-6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55.6%</w:t>
                    </w:r>
                  </w:p>
                </w:txbxContent>
              </v:textbox>
            </v:shape>
            <v:shape id="_x0000_s1968" type="#_x0000_t202" style="width:564;height:1846;left:1408;position:absolute;top:139" filled="t" fillcolor="#acacb1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b/>
                        <w:sz w:val="26"/>
                      </w:rPr>
                    </w:pPr>
                  </w:p>
                  <w:p>
                    <w:pPr>
                      <w:spacing w:before="3" w:line="240" w:lineRule="auto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before="1"/>
                      <w:ind w:left="-4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42.4%</w:t>
                    </w:r>
                  </w:p>
                </w:txbxContent>
              </v:textbox>
            </v:shape>
            <v:shape id="_x0000_s1969" type="#_x0000_t202" style="width:564;height:2278;left:280;position:absolute;top:139" filled="t" fillcolor="#acacb1" stroked="f">
              <v:fill type="solid"/>
              <v:textbox inset="0,0,0,0">
                <w:txbxContent>
                  <w:p>
                    <w:pPr>
                      <w:spacing w:before="0" w:line="240" w:lineRule="auto"/>
                      <w:rPr>
                        <w:b/>
                        <w:sz w:val="26"/>
                      </w:rPr>
                    </w:pPr>
                  </w:p>
                  <w:p>
                    <w:pPr>
                      <w:spacing w:before="17" w:line="240" w:lineRule="auto"/>
                      <w:rPr>
                        <w:b/>
                        <w:sz w:val="25"/>
                      </w:rPr>
                    </w:pPr>
                  </w:p>
                  <w:p>
                    <w:pPr>
                      <w:spacing w:before="0"/>
                      <w:ind w:left="-4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52.4%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 w:line="240" w:lineRule="auto"/>
        <w:rPr>
          <w:sz w:val="20"/>
        </w:rPr>
        <w:sectPr>
          <w:headerReference w:type="default" r:id="rId118"/>
          <w:footerReference w:type="default" r:id="rId119"/>
          <w:type w:val="continuous"/>
          <w:pgSz w:w="14400" w:h="10800" w:orient="landscape"/>
          <w:pgMar w:top="840" w:right="200" w:bottom="280" w:left="60" w:header="708" w:footer="708"/>
          <w:pgNumType w:start="50"/>
          <w:cols w:space="708"/>
        </w:sectPr>
      </w:pPr>
    </w:p>
    <w:p>
      <w:pPr>
        <w:tabs>
          <w:tab w:val="left" w:pos="2631"/>
          <w:tab w:val="left" w:pos="4782"/>
        </w:tabs>
        <w:spacing w:before="0" w:line="333" w:lineRule="exact"/>
        <w:ind w:left="754" w:right="0" w:firstLine="0"/>
        <w:jc w:val="center"/>
        <w:rPr>
          <w:sz w:val="20"/>
        </w:rPr>
      </w:pPr>
      <w:r>
        <w:pict>
          <v:rect id="_x0000_s1970" style="width:5.88pt;height:5.88pt;margin-top:5.14pt;margin-left:70.44pt;mso-position-horizontal-relative:page;position:absolute;z-index:251787264" filled="t" fillcolor="#b1d234" stroked="f">
            <v:fill type="solid"/>
          </v:rect>
        </w:pict>
      </w:r>
      <w:r>
        <w:pict>
          <v:rect id="_x0000_s1971" style="width:5.88pt;height:5.88pt;margin-top:5.14pt;margin-left:164.28pt;mso-position-horizontal-relative:page;position:absolute;z-index:-251527168" filled="t" fillcolor="#fff500" stroked="f">
            <v:fill type="solid"/>
          </v:rect>
        </w:pict>
      </w:r>
      <w:r>
        <w:pict>
          <v:rect id="_x0000_s1972" style="width:6pt;height:5.88pt;margin-top:5.14pt;margin-left:271.68pt;mso-position-horizontal-relative:page;position:absolute;z-index:-251526144" filled="t" fillcolor="#acacb1" stroked="f">
            <v:fill type="solid"/>
          </v:rect>
        </w:pict>
      </w:r>
      <w:r>
        <w:pict>
          <v:rect id="_x0000_s1973" style="width:5.88pt;height:5.88pt;margin-top:5.98pt;margin-left:414.84pt;mso-position-horizontal-relative:page;position:absolute;z-index:251788288" filled="t" fillcolor="#b1d234" stroked="f">
            <v:fill type="solid"/>
          </v:rect>
        </w:pict>
      </w:r>
      <w:r>
        <w:pict>
          <v:rect id="_x0000_s1974" style="width:5.88pt;height:5.88pt;margin-top:471.96pt;margin-left:502.8pt;mso-position-horizontal-relative:page;mso-position-vertical-relative:page;position:absolute;z-index:-251525120" filled="t" fillcolor="#fff500" stroked="f">
            <v:fill type="solid"/>
          </v:rect>
        </w:pict>
      </w:r>
      <w:r>
        <w:pict>
          <v:rect id="_x0000_s1975" style="width:5.88pt;height:5.88pt;margin-top:471.96pt;margin-left:604.44pt;mso-position-horizontal-relative:page;mso-position-vertical-relative:page;position:absolute;z-index:-251524096" filled="t" fillcolor="#acacb1" stroked="f">
            <v:fill type="solid"/>
          </v:rect>
        </w:pict>
      </w:r>
      <w:r>
        <w:rPr>
          <w:color w:val="404040"/>
          <w:sz w:val="20"/>
        </w:rPr>
        <w:t>20000元以上</w:t>
        <w:tab/>
        <w:t>10001-20000元</w:t>
        <w:tab/>
        <w:t>10000元以下</w:t>
      </w:r>
    </w:p>
    <w:p>
      <w:pPr>
        <w:spacing w:before="2"/>
        <w:ind w:left="749" w:right="0" w:firstLine="0"/>
        <w:jc w:val="center"/>
        <w:rPr>
          <w:sz w:val="16"/>
        </w:rPr>
      </w:pPr>
      <w:r>
        <w:rPr>
          <w:color w:val="7E7E7E"/>
          <w:sz w:val="16"/>
        </w:rPr>
        <w:t>数据来源：N=2821，2015年11月-2015年12月通过iUserSurvey在iClick社区联机调研获得。</w:t>
      </w:r>
    </w:p>
    <w:p>
      <w:pPr>
        <w:tabs>
          <w:tab w:val="left" w:pos="1796"/>
          <w:tab w:val="left" w:pos="3829"/>
        </w:tabs>
        <w:spacing w:before="0" w:line="350" w:lineRule="exact"/>
        <w:ind w:left="36" w:right="0" w:firstLine="0"/>
        <w:jc w:val="center"/>
        <w:rPr>
          <w:sz w:val="20"/>
        </w:rPr>
      </w:pPr>
      <w:r>
        <w:br w:type="column"/>
      </w:r>
      <w:r>
        <w:rPr>
          <w:color w:val="404040"/>
          <w:sz w:val="20"/>
        </w:rPr>
        <w:t>20000元以上</w:t>
        <w:tab/>
        <w:t>10001-20000元</w:t>
        <w:tab/>
        <w:t>10000元以下</w:t>
      </w:r>
    </w:p>
    <w:p>
      <w:pPr>
        <w:spacing w:after="0" w:line="350" w:lineRule="exact"/>
        <w:jc w:val="center"/>
        <w:rPr>
          <w:sz w:val="20"/>
        </w:rPr>
        <w:sectPr>
          <w:headerReference w:type="default" r:id="rId120"/>
          <w:footerReference w:type="default" r:id="rId121"/>
          <w:type w:val="continuous"/>
          <w:pgSz w:w="14400" w:h="10800" w:orient="landscape"/>
          <w:pgMar w:top="840" w:right="200" w:bottom="280" w:left="60" w:header="708" w:footer="708"/>
          <w:pgNumType w:start="51"/>
          <w:cols w:num="2" w:space="708" w:equalWidth="0">
            <w:col w:w="7496" w:space="123"/>
            <w:col w:w="6521" w:space="0"/>
          </w:cols>
        </w:sectPr>
      </w:pPr>
    </w:p>
    <w:p>
      <w:pPr>
        <w:pStyle w:val="BodyText"/>
        <w:ind w:left="12077"/>
        <w:rPr>
          <w:sz w:val="20"/>
        </w:rPr>
      </w:pPr>
      <w:r>
        <w:rPr>
          <w:sz w:val="20"/>
        </w:rPr>
        <w:drawing>
          <wp:inline distT="0" distB="0" distL="0" distR="0">
            <wp:extent cx="915519" cy="435863"/>
            <wp:effectExtent l="0" t="0" r="0" b="0"/>
            <wp:docPr id="10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5519" cy="435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27"/>
        </w:rPr>
      </w:pPr>
    </w:p>
    <w:p>
      <w:pPr>
        <w:tabs>
          <w:tab w:val="left" w:pos="11674"/>
        </w:tabs>
        <w:spacing w:before="6"/>
        <w:ind w:left="4180" w:right="0" w:firstLine="0"/>
        <w:jc w:val="left"/>
        <w:rPr>
          <w:sz w:val="36"/>
        </w:rPr>
      </w:pPr>
      <w:r>
        <w:pict>
          <v:group id="_x0000_s1976" alt="I.jpg" style="width:56.15pt;height:34pt;margin-top:-1.16pt;margin-left:133.25pt;mso-position-horizontal-relative:page;position:absolute;z-index:251793408" coordorigin="2665,-23" coordsize="1123,680">
            <v:shape id="_x0000_s1977" type="#_x0000_t75" alt="I.jpg" style="width:1123;height:680;left:2665;position:absolute;top:-24" stroked="f">
              <v:imagedata r:id="rId8" o:title=""/>
            </v:shape>
            <v:shape id="_x0000_s1978" type="#_x0000_t202" style="width:1123;height:680;left:2665;position:absolute;top:-24" filled="f" stroked="f">
              <v:textbox inset="0,0,0,0">
                <w:txbxContent>
                  <w:p>
                    <w:pPr>
                      <w:spacing w:before="129"/>
                      <w:ind w:left="0" w:right="133" w:firstLine="0"/>
                      <w:jc w:val="center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0"/>
                        <w:sz w:val="40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  <w:color w:val="585858"/>
          <w:sz w:val="36"/>
          <w:shd w:val="clear" w:color="auto" w:fill="F1F1F1"/>
        </w:rPr>
        <w:t xml:space="preserve"> </w:t>
      </w:r>
      <w:r>
        <w:rPr>
          <w:rFonts w:ascii="Times New Roman" w:eastAsia="Times New Roman"/>
          <w:color w:val="585858"/>
          <w:spacing w:val="-36"/>
          <w:sz w:val="36"/>
          <w:shd w:val="clear" w:color="auto" w:fill="F1F1F1"/>
        </w:rPr>
        <w:t xml:space="preserve"> </w:t>
      </w:r>
      <w:r>
        <w:rPr>
          <w:color w:val="585858"/>
          <w:sz w:val="36"/>
          <w:shd w:val="clear" w:color="auto" w:fill="F1F1F1"/>
        </w:rPr>
        <w:t>研究背景及目的</w:t>
        <w:tab/>
      </w:r>
    </w:p>
    <w:p>
      <w:pPr>
        <w:pStyle w:val="BodyText"/>
        <w:spacing w:before="6"/>
        <w:rPr>
          <w:sz w:val="23"/>
        </w:rPr>
      </w:pPr>
    </w:p>
    <w:p>
      <w:pPr>
        <w:tabs>
          <w:tab w:val="left" w:pos="11679"/>
        </w:tabs>
        <w:spacing w:before="6"/>
        <w:ind w:left="4185" w:right="0" w:firstLine="0"/>
        <w:jc w:val="left"/>
        <w:rPr>
          <w:sz w:val="36"/>
        </w:rPr>
      </w:pPr>
      <w:r>
        <w:pict>
          <v:group id="_x0000_s1979" alt="I.jpg" style="width:56.15pt;height:34pt;margin-top:0.51pt;margin-left:133.25pt;mso-position-horizontal-relative:page;position:absolute;z-index:251794432" coordorigin="2665,10" coordsize="1123,680">
            <v:shape id="_x0000_s1980" type="#_x0000_t75" alt="I.jpg" style="width:1123;height:680;left:2665;position:absolute;top:10" stroked="f">
              <v:imagedata r:id="rId8" o:title=""/>
            </v:shape>
            <v:shape id="_x0000_s1981" type="#_x0000_t202" style="width:1123;height:680;left:2665;position:absolute;top:10" filled="f" stroked="f">
              <v:textbox inset="0,0,0,0">
                <w:txbxContent>
                  <w:p>
                    <w:pPr>
                      <w:spacing w:before="129"/>
                      <w:ind w:left="0" w:right="133" w:firstLine="0"/>
                      <w:jc w:val="center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0"/>
                        <w:sz w:val="40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  <w:color w:val="585858"/>
          <w:sz w:val="36"/>
          <w:shd w:val="clear" w:color="auto" w:fill="F1F1F1"/>
        </w:rPr>
        <w:t xml:space="preserve"> </w:t>
      </w:r>
      <w:r>
        <w:rPr>
          <w:rFonts w:ascii="Times New Roman" w:eastAsia="Times New Roman"/>
          <w:color w:val="585858"/>
          <w:spacing w:val="-36"/>
          <w:sz w:val="36"/>
          <w:shd w:val="clear" w:color="auto" w:fill="F1F1F1"/>
        </w:rPr>
        <w:t xml:space="preserve"> </w:t>
      </w:r>
      <w:r>
        <w:rPr>
          <w:color w:val="585858"/>
          <w:sz w:val="36"/>
          <w:shd w:val="clear" w:color="auto" w:fill="F1F1F1"/>
        </w:rPr>
        <w:t>中国时尚女性服饰消费行为趋势</w:t>
        <w:tab/>
      </w:r>
    </w:p>
    <w:p>
      <w:pPr>
        <w:pStyle w:val="BodyText"/>
        <w:spacing w:before="4"/>
        <w:rPr>
          <w:sz w:val="25"/>
        </w:rPr>
      </w:pPr>
    </w:p>
    <w:p>
      <w:pPr>
        <w:tabs>
          <w:tab w:val="left" w:pos="11674"/>
        </w:tabs>
        <w:spacing w:before="6"/>
        <w:ind w:left="4180" w:right="0" w:firstLine="0"/>
        <w:jc w:val="left"/>
        <w:rPr>
          <w:sz w:val="36"/>
        </w:rPr>
      </w:pPr>
      <w:r>
        <w:pict>
          <v:group id="_x0000_s1982" alt="I.jpg" style="width:56.25pt;height:34pt;margin-top:0.55pt;margin-left:133.38pt;mso-position-horizontal-relative:page;position:absolute;z-index:251795456" coordorigin="2668,11" coordsize="1125,680">
            <v:shape id="_x0000_s1983" type="#_x0000_t75" alt="I.jpg" style="width:1125;height:680;left:2667;position:absolute;top:10" stroked="f">
              <v:imagedata r:id="rId8" o:title=""/>
            </v:shape>
            <v:shape id="_x0000_s1984" type="#_x0000_t202" style="width:1125;height:680;left:2667;position:absolute;top:10" filled="f" stroked="f">
              <v:textbox inset="0,0,0,0">
                <w:txbxContent>
                  <w:p>
                    <w:pPr>
                      <w:spacing w:before="129"/>
                      <w:ind w:left="366" w:right="0" w:firstLine="0"/>
                      <w:jc w:val="left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0"/>
                        <w:sz w:val="40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  <w:color w:val="FFFFFF"/>
          <w:sz w:val="36"/>
          <w:shd w:val="clear" w:color="auto" w:fill="B1D234"/>
        </w:rPr>
        <w:t xml:space="preserve"> </w:t>
      </w:r>
      <w:r>
        <w:rPr>
          <w:rFonts w:ascii="Times New Roman" w:eastAsia="Times New Roman"/>
          <w:color w:val="FFFFFF"/>
          <w:spacing w:val="-36"/>
          <w:sz w:val="36"/>
          <w:shd w:val="clear" w:color="auto" w:fill="B1D234"/>
        </w:rPr>
        <w:t xml:space="preserve"> </w:t>
      </w:r>
      <w:r>
        <w:rPr>
          <w:color w:val="FFFFFF"/>
          <w:sz w:val="36"/>
          <w:shd w:val="clear" w:color="auto" w:fill="B1D234"/>
        </w:rPr>
        <w:t>中国时尚女性服饰消费决策偏好</w:t>
        <w:tab/>
      </w:r>
    </w:p>
    <w:p>
      <w:pPr>
        <w:pStyle w:val="BodyText"/>
        <w:spacing w:before="4"/>
        <w:rPr>
          <w:sz w:val="25"/>
        </w:rPr>
      </w:pPr>
    </w:p>
    <w:p>
      <w:pPr>
        <w:tabs>
          <w:tab w:val="left" w:pos="11679"/>
        </w:tabs>
        <w:spacing w:before="6"/>
        <w:ind w:left="4185" w:right="0" w:firstLine="0"/>
        <w:jc w:val="left"/>
        <w:rPr>
          <w:sz w:val="36"/>
        </w:rPr>
      </w:pPr>
      <w:r>
        <w:pict>
          <v:group id="_x0000_s1985" alt="I.jpg" style="width:56.25pt;height:34pt;margin-top:0.56pt;margin-left:133.25pt;mso-position-horizontal-relative:page;position:absolute;z-index:251796480" coordorigin="2665,11" coordsize="1125,680">
            <v:shape id="_x0000_s1986" type="#_x0000_t75" alt="I.jpg" style="width:1125;height:680;left:2665;position:absolute;top:11" stroked="f">
              <v:imagedata r:id="rId8" o:title=""/>
            </v:shape>
            <v:shape id="_x0000_s1987" type="#_x0000_t202" style="width:1125;height:680;left:2665;position:absolute;top:11" filled="f" stroked="f">
              <v:textbox inset="0,0,0,0">
                <w:txbxContent>
                  <w:p>
                    <w:pPr>
                      <w:spacing w:before="130"/>
                      <w:ind w:left="367" w:right="0" w:firstLine="0"/>
                      <w:jc w:val="left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0"/>
                        <w:sz w:val="40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  <w:color w:val="585858"/>
          <w:w w:val="100"/>
          <w:sz w:val="36"/>
          <w:shd w:val="clear" w:color="auto" w:fill="F1F1F1"/>
        </w:rPr>
        <w:t xml:space="preserve"> </w:t>
      </w:r>
      <w:r>
        <w:rPr>
          <w:rFonts w:ascii="Times New Roman" w:eastAsia="Times New Roman"/>
          <w:color w:val="585858"/>
          <w:spacing w:val="-36"/>
          <w:sz w:val="36"/>
          <w:shd w:val="clear" w:color="auto" w:fill="F1F1F1"/>
        </w:rPr>
        <w:t xml:space="preserve"> </w:t>
      </w:r>
      <w:r>
        <w:rPr>
          <w:color w:val="585858"/>
          <w:spacing w:val="-1"/>
          <w:sz w:val="36"/>
          <w:shd w:val="clear" w:color="auto" w:fill="F1F1F1"/>
        </w:rPr>
        <w:t>中国时尚女性服饰消费族群分</w:t>
      </w:r>
      <w:r>
        <w:rPr>
          <w:color w:val="585858"/>
          <w:sz w:val="36"/>
          <w:shd w:val="clear" w:color="auto" w:fill="F1F1F1"/>
        </w:rPr>
        <w:t>析</w:t>
        <w:tab/>
      </w:r>
    </w:p>
    <w:p>
      <w:pPr>
        <w:pStyle w:val="BodyText"/>
        <w:spacing w:before="4"/>
        <w:rPr>
          <w:sz w:val="25"/>
        </w:rPr>
      </w:pPr>
    </w:p>
    <w:p>
      <w:pPr>
        <w:tabs>
          <w:tab w:val="left" w:pos="11674"/>
        </w:tabs>
        <w:spacing w:before="6"/>
        <w:ind w:left="4180" w:right="0" w:firstLine="0"/>
        <w:jc w:val="left"/>
        <w:rPr>
          <w:sz w:val="36"/>
        </w:rPr>
      </w:pPr>
      <w:r>
        <w:pict>
          <v:group id="_x0000_s1988" alt="I.jpg" style="width:56.25pt;height:34pt;margin-top:0.47pt;margin-left:133.38pt;mso-position-horizontal-relative:page;position:absolute;z-index:251797504" coordorigin="2668,9" coordsize="1125,680">
            <v:shape id="_x0000_s1989" type="#_x0000_t75" alt="I.jpg" style="width:1125;height:680;left:2667;position:absolute;top:9" stroked="f">
              <v:imagedata r:id="rId8" o:title=""/>
            </v:shape>
            <v:shape id="_x0000_s1990" type="#_x0000_t202" style="width:1125;height:680;left:2667;position:absolute;top:9" filled="f" stroked="f">
              <v:textbox inset="0,0,0,0">
                <w:txbxContent>
                  <w:p>
                    <w:pPr>
                      <w:spacing w:before="130"/>
                      <w:ind w:left="366" w:right="0" w:firstLine="0"/>
                      <w:jc w:val="left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0"/>
                        <w:sz w:val="40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  <w:color w:val="585858"/>
          <w:w w:val="100"/>
          <w:sz w:val="36"/>
          <w:shd w:val="clear" w:color="auto" w:fill="F1F1F1"/>
        </w:rPr>
        <w:t xml:space="preserve"> </w:t>
      </w:r>
      <w:r>
        <w:rPr>
          <w:rFonts w:ascii="Times New Roman" w:eastAsia="Times New Roman"/>
          <w:color w:val="585858"/>
          <w:spacing w:val="-36"/>
          <w:sz w:val="36"/>
          <w:shd w:val="clear" w:color="auto" w:fill="F1F1F1"/>
        </w:rPr>
        <w:t xml:space="preserve"> </w:t>
      </w:r>
      <w:r>
        <w:rPr>
          <w:color w:val="585858"/>
          <w:spacing w:val="-1"/>
          <w:sz w:val="36"/>
          <w:shd w:val="clear" w:color="auto" w:fill="F1F1F1"/>
        </w:rPr>
        <w:t>典型时尚服饰女性用户画像分</w:t>
      </w:r>
      <w:r>
        <w:rPr>
          <w:color w:val="585858"/>
          <w:sz w:val="36"/>
          <w:shd w:val="clear" w:color="auto" w:fill="F1F1F1"/>
        </w:rPr>
        <w:t>析</w:t>
        <w:tab/>
      </w:r>
    </w:p>
    <w:p>
      <w:pPr>
        <w:spacing w:after="0"/>
        <w:jc w:val="left"/>
        <w:rPr>
          <w:sz w:val="36"/>
        </w:rPr>
        <w:sectPr>
          <w:headerReference w:type="default" r:id="rId122"/>
          <w:footerReference w:type="default" r:id="rId123"/>
          <w:pgSz w:w="14400" w:h="10800" w:orient="landscape"/>
          <w:pgMar w:top="540" w:right="200" w:bottom="300" w:left="60" w:header="0" w:footer="106"/>
          <w:pgNumType w:start="52"/>
          <w:cols w:space="708"/>
        </w:sectPr>
      </w:pPr>
    </w:p>
    <w:p>
      <w:pPr>
        <w:pStyle w:val="Heading2"/>
        <w:spacing w:line="835" w:lineRule="exact"/>
      </w:pPr>
      <w:r>
        <w:pict>
          <v:shape id="_x0000_s1991" type="#_x0000_t202" style="width:286.95pt;height:99pt;margin-top:245pt;margin-left:385pt;mso-position-horizontal-relative:page;mso-position-vertical-relative:page;position:absolute;z-index:251798528" filled="t" fillcolor="#64ae45" stroked="f">
            <v:fill type="solid"/>
            <v:textbox inset="0,0,0,0">
              <w:txbxContent>
                <w:p>
                  <w:pPr>
                    <w:spacing w:before="0" w:line="444" w:lineRule="exact"/>
                    <w:ind w:left="145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FFFFFF"/>
                      <w:sz w:val="28"/>
                    </w:rPr>
                    <w:t>时尚资讯的获取时间：</w:t>
                  </w:r>
                </w:p>
                <w:p>
                  <w:pPr>
                    <w:spacing w:before="0" w:line="518" w:lineRule="exact"/>
                    <w:ind w:left="145" w:right="0" w:firstLine="0"/>
                    <w:jc w:val="left"/>
                    <w:rPr>
                      <w:b/>
                      <w:sz w:val="36"/>
                    </w:rPr>
                  </w:pPr>
                  <w:r>
                    <w:rPr>
                      <w:b/>
                      <w:color w:val="FFFFFF"/>
                      <w:sz w:val="36"/>
                    </w:rPr>
                    <w:t>周末是时尚资讯的大好时光</w:t>
                  </w:r>
                </w:p>
                <w:p>
                  <w:pPr>
                    <w:spacing w:before="28" w:line="156" w:lineRule="auto"/>
                    <w:ind w:left="145" w:right="263" w:firstLine="0"/>
                    <w:jc w:val="left"/>
                    <w:rPr>
                      <w:sz w:val="28"/>
                    </w:rPr>
                  </w:pPr>
                  <w:r>
                    <w:rPr>
                      <w:color w:val="FFFFFF"/>
                      <w:sz w:val="28"/>
                    </w:rPr>
                    <w:t>周末更多用户为时尚资讯高频触媒、长时间段触媒</w:t>
                  </w:r>
                </w:p>
              </w:txbxContent>
            </v:textbox>
          </v:shape>
        </w:pict>
      </w:r>
      <w:r>
        <w:pict>
          <v:shape id="_x0000_s1992" type="#_x0000_t202" style="width:286.95pt;height:101.5pt;margin-top:69.65pt;margin-left:385pt;mso-position-horizontal-relative:page;position:absolute;z-index:251799552" filled="t" fillcolor="#ffcf00" stroked="f">
            <v:fill type="solid"/>
            <v:textbox inset="0,0,0,0">
              <w:txbxContent>
                <w:p>
                  <w:pPr>
                    <w:spacing w:before="82"/>
                    <w:ind w:left="145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FFFFFF"/>
                      <w:sz w:val="28"/>
                    </w:rPr>
                    <w:t>时尚资讯的获取渠道：</w:t>
                  </w:r>
                </w:p>
                <w:p>
                  <w:pPr>
                    <w:spacing w:before="111" w:line="655" w:lineRule="exact"/>
                    <w:ind w:left="145" w:right="0" w:firstLine="0"/>
                    <w:jc w:val="left"/>
                    <w:rPr>
                      <w:sz w:val="28"/>
                    </w:rPr>
                  </w:pPr>
                  <w:r>
                    <w:rPr>
                      <w:b/>
                      <w:color w:val="FFFFFF"/>
                      <w:sz w:val="36"/>
                    </w:rPr>
                    <w:t>微信、时尚网站</w:t>
                  </w:r>
                  <w:r>
                    <w:rPr>
                      <w:color w:val="FFFFFF"/>
                      <w:sz w:val="28"/>
                    </w:rPr>
                    <w:t>是用户获取时尚资讯的</w:t>
                  </w:r>
                </w:p>
                <w:p>
                  <w:pPr>
                    <w:spacing w:before="0" w:line="507" w:lineRule="exact"/>
                    <w:ind w:left="145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FFFFFF"/>
                      <w:sz w:val="28"/>
                    </w:rPr>
                    <w:t>最主要渠道</w:t>
                  </w:r>
                </w:p>
              </w:txbxContent>
            </v:textbox>
          </v:shape>
        </w:pict>
      </w:r>
      <w:r>
        <w:pict>
          <v:shape id="_x0000_s1993" type="#_x0000_t202" style="width:331.55pt;height:209.95pt;margin-top:68.65pt;margin-left:42.48pt;mso-position-horizontal-relative:page;position:absolute;z-index:251800576" filled="t" fillcolor="#00afef" stroked="f">
            <v:fill type="solid"/>
            <v:textbox inset="0,0,0,0">
              <w:txbxContent>
                <w:p>
                  <w:pPr>
                    <w:spacing w:before="0" w:line="444" w:lineRule="exact"/>
                    <w:ind w:left="144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FFFFFF"/>
                      <w:sz w:val="28"/>
                    </w:rPr>
                    <w:t>消费决策：</w:t>
                  </w:r>
                </w:p>
                <w:p>
                  <w:pPr>
                    <w:spacing w:before="122" w:line="156" w:lineRule="auto"/>
                    <w:ind w:left="144" w:right="315" w:firstLine="0"/>
                    <w:jc w:val="left"/>
                    <w:rPr>
                      <w:b/>
                      <w:sz w:val="36"/>
                    </w:rPr>
                  </w:pPr>
                  <w:r>
                    <w:rPr>
                      <w:b/>
                      <w:color w:val="FFFFFF"/>
                      <w:sz w:val="36"/>
                    </w:rPr>
                    <w:t>理性消费</w:t>
                  </w:r>
                  <w:r>
                    <w:rPr>
                      <w:color w:val="FFFFFF"/>
                      <w:sz w:val="36"/>
                    </w:rPr>
                    <w:t>为主，</w:t>
                  </w:r>
                  <w:r>
                    <w:rPr>
                      <w:color w:val="FFFFFF"/>
                      <w:sz w:val="28"/>
                    </w:rPr>
                    <w:t>需求式购买是主流，珠宝腕表</w:t>
                  </w:r>
                  <w:r>
                    <w:rPr>
                      <w:b/>
                      <w:color w:val="FFFFFF"/>
                      <w:sz w:val="36"/>
                    </w:rPr>
                    <w:t>易受外界驱动</w:t>
                  </w:r>
                </w:p>
                <w:p>
                  <w:pPr>
                    <w:spacing w:before="0" w:line="503" w:lineRule="exact"/>
                    <w:ind w:left="144" w:right="0" w:firstLine="0"/>
                    <w:jc w:val="left"/>
                    <w:rPr>
                      <w:sz w:val="28"/>
                    </w:rPr>
                  </w:pPr>
                  <w:r>
                    <w:rPr>
                      <w:b/>
                      <w:color w:val="FFFFFF"/>
                      <w:sz w:val="36"/>
                    </w:rPr>
                    <w:t>促销活动</w:t>
                  </w:r>
                  <w:r>
                    <w:rPr>
                      <w:color w:val="FFFFFF"/>
                      <w:sz w:val="28"/>
                    </w:rPr>
                    <w:t>是购买服饰鞋包最重要影响因素，珠宝</w:t>
                  </w:r>
                </w:p>
                <w:p>
                  <w:pPr>
                    <w:spacing w:before="0" w:line="492" w:lineRule="exact"/>
                    <w:ind w:left="144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FFFFFF"/>
                      <w:sz w:val="28"/>
                    </w:rPr>
                    <w:t>腕表更受</w:t>
                  </w:r>
                  <w:r>
                    <w:rPr>
                      <w:b/>
                      <w:color w:val="FFFFFF"/>
                      <w:sz w:val="36"/>
                    </w:rPr>
                    <w:t>产品/品牌广告</w:t>
                  </w:r>
                  <w:r>
                    <w:rPr>
                      <w:color w:val="FFFFFF"/>
                      <w:sz w:val="28"/>
                    </w:rPr>
                    <w:t>影响更多</w:t>
                  </w:r>
                </w:p>
                <w:p>
                  <w:pPr>
                    <w:spacing w:before="0" w:line="492" w:lineRule="exact"/>
                    <w:ind w:left="144" w:right="0" w:firstLine="0"/>
                    <w:jc w:val="left"/>
                    <w:rPr>
                      <w:sz w:val="28"/>
                    </w:rPr>
                  </w:pPr>
                  <w:r>
                    <w:rPr>
                      <w:b/>
                      <w:color w:val="FFFFFF"/>
                      <w:sz w:val="36"/>
                    </w:rPr>
                    <w:t>质量</w:t>
                  </w:r>
                  <w:r>
                    <w:rPr>
                      <w:color w:val="FFFFFF"/>
                      <w:sz w:val="28"/>
                    </w:rPr>
                    <w:t>是购买服饰、鞋包最看重因素，珠宝腕表的消</w:t>
                  </w:r>
                </w:p>
                <w:p>
                  <w:pPr>
                    <w:spacing w:before="0" w:line="548" w:lineRule="exact"/>
                    <w:ind w:left="144" w:right="0" w:firstLine="0"/>
                    <w:jc w:val="left"/>
                    <w:rPr>
                      <w:b/>
                      <w:sz w:val="36"/>
                    </w:rPr>
                  </w:pPr>
                  <w:r>
                    <w:rPr>
                      <w:color w:val="FFFFFF"/>
                      <w:sz w:val="28"/>
                    </w:rPr>
                    <w:t>费则更看重</w:t>
                  </w:r>
                  <w:r>
                    <w:rPr>
                      <w:b/>
                      <w:color w:val="FFFFFF"/>
                      <w:sz w:val="36"/>
                    </w:rPr>
                    <w:t>款式设计</w:t>
                  </w:r>
                  <w:r>
                    <w:rPr>
                      <w:color w:val="FFFFFF"/>
                      <w:sz w:val="28"/>
                    </w:rPr>
                    <w:t>和</w:t>
                  </w:r>
                  <w:r>
                    <w:rPr>
                      <w:b/>
                      <w:color w:val="FFFFFF"/>
                      <w:sz w:val="36"/>
                    </w:rPr>
                    <w:t>品牌</w:t>
                  </w:r>
                </w:p>
              </w:txbxContent>
            </v:textbox>
          </v:shape>
        </w:pict>
      </w:r>
      <w:r>
        <w:rPr>
          <w:color w:val="B1D234"/>
        </w:rPr>
        <w:t>时尚消费决策更趋理性 追求优质和精致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  <w:r>
        <w:pict>
          <v:shape id="_x0000_s1994" type="#_x0000_t202" style="width:256.95pt;height:126.8pt;margin-top:23.62pt;margin-left:42.48pt;mso-position-horizontal-relative:page;mso-wrap-distance-left:0;mso-wrap-distance-right:0;position:absolute;z-index:-251514880" filled="t" fillcolor="#b1d234" stroked="f">
            <v:fill type="solid"/>
            <v:textbox inset="0,0,0,0">
              <w:txbxContent>
                <w:p>
                  <w:pPr>
                    <w:spacing w:before="18"/>
                    <w:ind w:left="144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FFFFFF"/>
                      <w:sz w:val="28"/>
                    </w:rPr>
                    <w:t>地域差异：</w:t>
                  </w:r>
                </w:p>
                <w:p>
                  <w:pPr>
                    <w:spacing w:before="15" w:line="237" w:lineRule="auto"/>
                    <w:ind w:left="144" w:right="348" w:firstLine="0"/>
                    <w:jc w:val="left"/>
                    <w:rPr>
                      <w:b/>
                      <w:sz w:val="36"/>
                    </w:rPr>
                  </w:pPr>
                  <w:r>
                    <w:rPr>
                      <w:b/>
                      <w:color w:val="FFFFFF"/>
                      <w:sz w:val="36"/>
                    </w:rPr>
                    <w:t>西部珠宝腕表市场潜力巨大西部女性</w:t>
                  </w:r>
                  <w:r>
                    <w:rPr>
                      <w:color w:val="FFFFFF"/>
                      <w:sz w:val="28"/>
                    </w:rPr>
                    <w:t>珠宝腕表以</w:t>
                  </w:r>
                  <w:r>
                    <w:rPr>
                      <w:b/>
                      <w:color w:val="FFFFFF"/>
                      <w:spacing w:val="-4"/>
                      <w:sz w:val="36"/>
                    </w:rPr>
                    <w:t>驱动式购买</w:t>
                  </w:r>
                </w:p>
                <w:p>
                  <w:pPr>
                    <w:spacing w:before="0" w:line="545" w:lineRule="exact"/>
                    <w:ind w:left="144" w:right="0" w:firstLine="0"/>
                    <w:jc w:val="left"/>
                    <w:rPr>
                      <w:b/>
                      <w:sz w:val="36"/>
                    </w:rPr>
                  </w:pPr>
                  <w:r>
                    <w:rPr>
                      <w:color w:val="FFFFFF"/>
                      <w:spacing w:val="-2"/>
                      <w:sz w:val="28"/>
                    </w:rPr>
                    <w:t>为主，容易受外界影响，最看重</w:t>
                  </w:r>
                  <w:r>
                    <w:rPr>
                      <w:b/>
                      <w:color w:val="FFFFFF"/>
                      <w:sz w:val="36"/>
                    </w:rPr>
                    <w:t>价格</w:t>
                  </w:r>
                </w:p>
              </w:txbxContent>
            </v:textbox>
            <w10:wrap type="topAndBottom"/>
          </v:shape>
        </w:pict>
      </w:r>
      <w:r>
        <w:pict>
          <v:shape id="_x0000_s1995" type="#_x0000_t202" style="width:362.85pt;height:126.8pt;margin-top:23.62pt;margin-left:308pt;mso-position-horizontal-relative:page;mso-wrap-distance-left:0;mso-wrap-distance-right:0;position:absolute;z-index:-251513856" filled="t" fillcolor="#64ae45" stroked="f">
            <v:fill type="solid"/>
            <v:textbox inset="0,0,0,0">
              <w:txbxContent>
                <w:p>
                  <w:pPr>
                    <w:spacing w:before="0" w:line="445" w:lineRule="exact"/>
                    <w:ind w:left="144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FFFFFF"/>
                      <w:sz w:val="28"/>
                    </w:rPr>
                    <w:t>不同资讯渠道浏览时间段分布：</w:t>
                  </w:r>
                </w:p>
                <w:p>
                  <w:pPr>
                    <w:spacing w:before="0" w:line="504" w:lineRule="exact"/>
                    <w:ind w:left="144" w:right="0" w:firstLine="0"/>
                    <w:jc w:val="left"/>
                    <w:rPr>
                      <w:b/>
                      <w:sz w:val="36"/>
                    </w:rPr>
                  </w:pPr>
                  <w:r>
                    <w:rPr>
                      <w:b/>
                      <w:color w:val="FFFFFF"/>
                      <w:sz w:val="36"/>
                    </w:rPr>
                    <w:t>工作日</w:t>
                  </w:r>
                  <w:r>
                    <w:rPr>
                      <w:color w:val="FFFFFF"/>
                      <w:sz w:val="28"/>
                    </w:rPr>
                    <w:t>抓紧</w:t>
                  </w:r>
                  <w:r>
                    <w:rPr>
                      <w:b/>
                      <w:color w:val="FFFFFF"/>
                      <w:sz w:val="36"/>
                    </w:rPr>
                    <w:t>午休及晚间</w:t>
                  </w:r>
                  <w:r>
                    <w:rPr>
                      <w:color w:val="FFFFFF"/>
                      <w:sz w:val="28"/>
                    </w:rPr>
                    <w:t>进行美妆修炼</w:t>
                  </w:r>
                  <w:r>
                    <w:rPr>
                      <w:color w:val="FFFFFF"/>
                      <w:sz w:val="36"/>
                    </w:rPr>
                    <w:t>，</w:t>
                  </w:r>
                  <w:r>
                    <w:rPr>
                      <w:b/>
                      <w:color w:val="FFFFFF"/>
                      <w:sz w:val="36"/>
                    </w:rPr>
                    <w:t>休息日</w:t>
                  </w:r>
                </w:p>
                <w:p>
                  <w:pPr>
                    <w:spacing w:before="0" w:line="492" w:lineRule="exact"/>
                    <w:ind w:left="144" w:right="0" w:firstLine="0"/>
                    <w:jc w:val="left"/>
                    <w:rPr>
                      <w:b/>
                      <w:sz w:val="36"/>
                    </w:rPr>
                  </w:pPr>
                  <w:r>
                    <w:rPr>
                      <w:color w:val="FFFFFF"/>
                      <w:sz w:val="28"/>
                    </w:rPr>
                    <w:t>10-12点、20-22点成</w:t>
                  </w:r>
                  <w:r>
                    <w:rPr>
                      <w:b/>
                      <w:color w:val="FFFFFF"/>
                      <w:sz w:val="36"/>
                    </w:rPr>
                    <w:t>触媒双峰</w:t>
                  </w:r>
                </w:p>
                <w:p>
                  <w:pPr>
                    <w:spacing w:before="0" w:line="608" w:lineRule="exact"/>
                    <w:ind w:left="144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FFFFFF"/>
                      <w:sz w:val="28"/>
                    </w:rPr>
                    <w:t>高峰时段，</w:t>
                  </w:r>
                  <w:r>
                    <w:rPr>
                      <w:b/>
                      <w:color w:val="FFFFFF"/>
                      <w:sz w:val="36"/>
                    </w:rPr>
                    <w:t>时尚网站</w:t>
                  </w:r>
                  <w:r>
                    <w:rPr>
                      <w:color w:val="FFFFFF"/>
                      <w:sz w:val="28"/>
                    </w:rPr>
                    <w:t>更受欢迎</w:t>
                  </w:r>
                </w:p>
              </w:txbxContent>
            </v:textbox>
            <w10:wrap type="topAndBottom"/>
          </v:shape>
        </w:pict>
      </w:r>
    </w:p>
    <w:p>
      <w:pPr>
        <w:spacing w:after="0"/>
        <w:rPr>
          <w:sz w:val="24"/>
        </w:rPr>
        <w:sectPr>
          <w:headerReference w:type="default" r:id="rId124"/>
          <w:footerReference w:type="default" r:id="rId125"/>
          <w:pgSz w:w="14400" w:h="10800" w:orient="landscape"/>
          <w:pgMar w:top="1300" w:right="200" w:bottom="300" w:left="60" w:header="463" w:footer="106"/>
          <w:pgNumType w:start="53"/>
          <w:cols w:space="708"/>
        </w:sectPr>
      </w:pPr>
    </w:p>
    <w:p>
      <w:pPr>
        <w:spacing w:before="0" w:line="820" w:lineRule="exact"/>
        <w:ind w:left="789" w:right="0" w:firstLine="0"/>
        <w:jc w:val="left"/>
        <w:rPr>
          <w:sz w:val="48"/>
        </w:rPr>
      </w:pPr>
      <w:r>
        <w:rPr>
          <w:color w:val="B1D234"/>
          <w:sz w:val="48"/>
        </w:rPr>
        <w:t>需求式购买是主流 珠宝腕表易受外界驱动</w:t>
      </w:r>
    </w:p>
    <w:p>
      <w:pPr>
        <w:pStyle w:val="ListParagraph"/>
        <w:numPr>
          <w:ilvl w:val="0"/>
          <w:numId w:val="11"/>
        </w:numPr>
        <w:tabs>
          <w:tab w:val="left" w:pos="1329"/>
          <w:tab w:val="left" w:pos="1330"/>
        </w:tabs>
        <w:spacing w:before="0" w:after="0" w:line="471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消费决策更加理性化，购买与否关键看自身需求，媒体广告或明星推荐仅为催化</w:t>
      </w:r>
    </w:p>
    <w:p>
      <w:pPr>
        <w:pStyle w:val="ListParagraph"/>
        <w:numPr>
          <w:ilvl w:val="0"/>
          <w:numId w:val="11"/>
        </w:numPr>
        <w:tabs>
          <w:tab w:val="left" w:pos="1329"/>
          <w:tab w:val="left" w:pos="1330"/>
        </w:tabs>
        <w:spacing w:before="0" w:after="0" w:line="487" w:lineRule="exact"/>
        <w:ind w:left="1329" w:right="0" w:hanging="541"/>
        <w:jc w:val="left"/>
        <w:rPr>
          <w:sz w:val="32"/>
        </w:rPr>
      </w:pPr>
      <w:r>
        <w:rPr>
          <w:color w:val="404040"/>
          <w:sz w:val="32"/>
        </w:rPr>
        <w:t>相较而言，珠宝腕表类商品更易受外界的刺激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</w:p>
    <w:p>
      <w:pPr>
        <w:spacing w:after="0"/>
        <w:rPr>
          <w:sz w:val="21"/>
        </w:rPr>
        <w:sectPr>
          <w:headerReference w:type="default" r:id="rId126"/>
          <w:footerReference w:type="default" r:id="rId127"/>
          <w:pgSz w:w="14400" w:h="10800" w:orient="landscape"/>
          <w:pgMar w:top="1300" w:right="200" w:bottom="300" w:left="60" w:header="463" w:footer="106"/>
          <w:pgNumType w:start="54"/>
          <w:cols w:space="708"/>
        </w:sectPr>
      </w:pPr>
    </w:p>
    <w:p>
      <w:pPr>
        <w:spacing w:before="37"/>
        <w:ind w:left="3510" w:right="0" w:firstLine="0"/>
        <w:jc w:val="left"/>
        <w:rPr>
          <w:b/>
          <w:sz w:val="24"/>
        </w:rPr>
      </w:pPr>
      <w:r>
        <w:pict>
          <v:group id="_x0000_s1996" style="width:155.55pt;height:213.5pt;margin-top:29.52pt;margin-left:336.72pt;mso-position-horizontal-relative:page;position:absolute;z-index:251803648" coordorigin="6734,590" coordsize="3111,4270">
            <v:rect id="_x0000_s1997" style="width:1512;height:490;left:6741;position:absolute;top:772" filled="t" fillcolor="#b1d234" stroked="f">
              <v:fill type="solid"/>
            </v:rect>
            <v:rect id="_x0000_s1998" style="width:1512;height:490;left:6741;position:absolute;top:772" filled="f" stroked="t" strokecolor="white" strokeweight="0.72pt">
              <v:stroke dashstyle="solid"/>
            </v:rect>
            <v:rect id="_x0000_s1999" style="width:2729;height:492;left:6741;position:absolute;top:1624" filled="t" fillcolor="#b1d234" stroked="f">
              <v:fill type="solid"/>
            </v:rect>
            <v:rect id="_x0000_s2000" style="width:2729;height:492;left:6741;position:absolute;top:1624" filled="f" stroked="t" strokecolor="white" strokeweight="0.72pt">
              <v:stroke dashstyle="solid"/>
            </v:rect>
            <v:rect id="_x0000_s2001" style="width:2962;height:490;left:6741;position:absolute;top:2479" filled="t" fillcolor="#b1d234" stroked="f">
              <v:fill type="solid"/>
            </v:rect>
            <v:rect id="_x0000_s2002" style="width:2962;height:490;left:6741;position:absolute;top:2479" filled="f" stroked="t" strokecolor="white" strokeweight="0.72pt">
              <v:stroke dashstyle="solid"/>
            </v:rect>
            <v:rect id="_x0000_s2003" style="width:869;height:490;left:6741;position:absolute;top:3333" filled="t" fillcolor="#b1d234" stroked="f">
              <v:fill type="solid"/>
            </v:rect>
            <v:rect id="_x0000_s2004" style="width:869;height:490;left:6741;position:absolute;top:3333" filled="f" stroked="t" strokecolor="white" strokeweight="0.72pt">
              <v:stroke dashstyle="solid"/>
            </v:rect>
            <v:rect id="_x0000_s2005" style="width:629;height:492;left:6741;position:absolute;top:4185" filled="t" fillcolor="#b1d234" stroked="f">
              <v:fill type="solid"/>
            </v:rect>
            <v:rect id="_x0000_s2006" style="width:629;height:492;left:6741;position:absolute;top:4185" filled="f" stroked="t" strokecolor="white" strokeweight="0.72pt">
              <v:stroke dashstyle="solid"/>
            </v:rect>
            <v:line id="_x0000_s2007" style="position:absolute" from="6742,590" to="6742,4860" stroked="t" strokecolor="#858585" strokeweight="0.72pt">
              <v:stroke dashstyle="solid"/>
            </v:line>
            <v:shape id="_x0000_s2008" type="#_x0000_t202" style="width:598;height:263;left:8374;position:absolute;top:889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17.4%</w:t>
                    </w:r>
                  </w:p>
                </w:txbxContent>
              </v:textbox>
            </v:shape>
            <v:shape id="_x0000_s2009" type="#_x0000_t202" style="width:255;height:263;left:9590;position:absolute;top:174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31</w:t>
                    </w:r>
                  </w:p>
                </w:txbxContent>
              </v:textbox>
            </v:shape>
            <v:shape id="_x0000_s2010" type="#_x0000_t202" style="width:598;height:264;left:7731;position:absolute;top:3450" filled="f" stroked="f">
              <v:textbox inset="0,0,0,0">
                <w:txbxContent>
                  <w:p>
                    <w:pPr>
                      <w:spacing w:before="0" w:line="264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10.0%</w:t>
                    </w:r>
                  </w:p>
                </w:txbxContent>
              </v:textbox>
            </v:shape>
            <v:shape id="_x0000_s2011" type="#_x0000_t202" style="width:481;height:263;left:7492;position:absolute;top:4304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7.2%</w:t>
                    </w:r>
                  </w:p>
                </w:txbxContent>
              </v:textbox>
            </v:shape>
          </v:group>
        </w:pict>
      </w:r>
      <w:r>
        <w:pict>
          <v:group id="_x0000_s2012" style="width:129.75pt;height:25.2pt;margin-top:122.88pt;margin-left:524.64pt;mso-position-horizontal-relative:page;position:absolute;z-index:251805696" coordorigin="10493,2458" coordsize="2595,504">
            <v:rect id="_x0000_s2013" style="width:2580;height:490;left:10500;position:absolute;top:2464" filled="t" fillcolor="#b1d234" stroked="f">
              <v:fill type="solid"/>
            </v:rect>
            <v:rect id="_x0000_s2014" style="width:2580;height:490;left:10500;position:absolute;top:2464" filled="f" stroked="t" strokecolor="white" strokeweight="0.72pt">
              <v:stroke dashstyle="solid"/>
            </v:rect>
          </v:group>
        </w:pict>
      </w:r>
      <w:r>
        <w:pict>
          <v:shape id="_x0000_s2015" type="#_x0000_t202" style="width:199.15pt;height:210.4pt;margin-top:28.8pt;margin-left:488.85pt;mso-position-horizontal-relative:page;position:absolute;z-index:251806720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3"/>
                    <w:gridCol w:w="3240"/>
                  </w:tblGrid>
                  <w:tr>
                    <w:tblPrEx>
                      <w:tblW w:w="0" w:type="auto"/>
                      <w:jc w:val="left"/>
                      <w:tblInd w:w="10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54"/>
                      <w:jc w:val="left"/>
                    </w:trPr>
                    <w:tc>
                      <w:tcPr>
                        <w:tcW w:w="713" w:type="dxa"/>
                        <w:tcBorders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3240" w:type="dxa"/>
                        <w:tcBorders>
                          <w:left w:val="single" w:sz="6" w:space="0" w:color="858585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816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19.4%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42"/>
                      <w:jc w:val="left"/>
                    </w:trPr>
                    <w:tc>
                      <w:tcPr>
                        <w:tcW w:w="713" w:type="dxa"/>
                        <w:tcBorders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8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.4%</w:t>
                        </w:r>
                      </w:p>
                    </w:tc>
                    <w:tc>
                      <w:tcPr>
                        <w:tcW w:w="3240" w:type="dxa"/>
                        <w:tcBorders>
                          <w:left w:val="single" w:sz="6" w:space="0" w:color="858585"/>
                        </w:tcBorders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2058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22.2%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6"/>
                      <w:jc w:val="left"/>
                    </w:trPr>
                    <w:tc>
                      <w:tcPr>
                        <w:tcW w:w="713" w:type="dxa"/>
                        <w:tcBorders>
                          <w:bottom w:val="dashSmallGap" w:sz="8" w:space="0" w:color="F38285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8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34.0%</w:t>
                        </w:r>
                      </w:p>
                    </w:tc>
                    <w:tc>
                      <w:tcPr>
                        <w:tcW w:w="3240" w:type="dxa"/>
                        <w:tcBorders>
                          <w:left w:val="single" w:sz="6" w:space="0" w:color="858585"/>
                          <w:bottom w:val="dashSmallGap" w:sz="8" w:space="0" w:color="F38285"/>
                        </w:tcBorders>
                      </w:tcPr>
                      <w:p>
                        <w:pPr>
                          <w:pStyle w:val="TableParagraph"/>
                          <w:spacing w:before="214"/>
                          <w:ind w:right="12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29.6%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13"/>
                      <w:jc w:val="left"/>
                    </w:trPr>
                    <w:tc>
                      <w:tcPr>
                        <w:tcW w:w="713" w:type="dxa"/>
                        <w:tcBorders>
                          <w:top w:val="dashSmallGap" w:sz="8" w:space="0" w:color="F38285"/>
                          <w:left w:val="dashSmallGap" w:sz="8" w:space="0" w:color="F38285"/>
                          <w:bottom w:val="dashSmallGap" w:sz="8" w:space="0" w:color="F38285"/>
                          <w:right w:val="single" w:sz="6" w:space="0" w:color="858585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3240" w:type="dxa"/>
                        <w:tcBorders>
                          <w:top w:val="dashSmallGap" w:sz="8" w:space="0" w:color="F38285"/>
                          <w:left w:val="single" w:sz="6" w:space="0" w:color="858585"/>
                          <w:bottom w:val="dashSmallGap" w:sz="8" w:space="0" w:color="F38285"/>
                          <w:right w:val="dashSmallGap" w:sz="8" w:space="0" w:color="F38285"/>
                        </w:tcBorders>
                      </w:tcPr>
                      <w:p>
                        <w:pPr>
                          <w:pStyle w:val="TableParagraph"/>
                          <w:spacing w:before="131"/>
                          <w:ind w:left="1621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17.2%</w:t>
                        </w:r>
                      </w:p>
                      <w:p>
                        <w:pPr>
                          <w:pStyle w:val="TableParagraph"/>
                          <w:spacing w:before="6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ind w:left="1106" w:right="149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11.5%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2016" type="#_x0000_t202" style="width:99.7pt;height:185.2pt;margin-top:43.63pt;margin-left:39.27pt;mso-position-horizontal-relative:page;position:absolute;z-index:251807744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9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1"/>
                      <w:jc w:val="left"/>
                    </w:trPr>
                    <w:tc>
                      <w:tcPr>
                        <w:tcW w:w="1994" w:type="dxa"/>
                      </w:tcPr>
                      <w:p>
                        <w:pPr>
                          <w:pStyle w:val="TableParagraph"/>
                          <w:spacing w:line="315" w:lineRule="exact"/>
                          <w:ind w:right="19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完全需求式购买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0"/>
                      <w:jc w:val="left"/>
                    </w:trPr>
                    <w:tc>
                      <w:tcPr>
                        <w:tcW w:w="1994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19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倾向于需求式购买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0"/>
                      <w:jc w:val="left"/>
                    </w:trPr>
                    <w:tc>
                      <w:tcPr>
                        <w:tcW w:w="1994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right="19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两种驱动同时存在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0"/>
                      <w:jc w:val="left"/>
                    </w:trPr>
                    <w:tc>
                      <w:tcPr>
                        <w:tcW w:w="1994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19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倾向于驱动式购买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1"/>
                      <w:jc w:val="left"/>
                    </w:trPr>
                    <w:tc>
                      <w:tcPr>
                        <w:tcW w:w="1994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96" w:lineRule="exact"/>
                          <w:ind w:right="19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04040"/>
                            <w:sz w:val="20"/>
                          </w:rPr>
                          <w:t>完全驱动式购买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/>
          <w:color w:val="404040"/>
          <w:sz w:val="24"/>
        </w:rPr>
        <w:t>服饰服装购买驱动</w:t>
      </w:r>
    </w:p>
    <w:p>
      <w:pPr>
        <w:pStyle w:val="BodyText"/>
        <w:rPr>
          <w:b/>
          <w:sz w:val="26"/>
        </w:rPr>
      </w:pPr>
      <w:r>
        <w:br w:type="column"/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4"/>
        <w:rPr>
          <w:b/>
          <w:sz w:val="33"/>
        </w:rPr>
      </w:pPr>
    </w:p>
    <w:p>
      <w:pPr>
        <w:spacing w:before="0"/>
        <w:ind w:left="344" w:right="0" w:firstLine="0"/>
        <w:jc w:val="left"/>
        <w:rPr>
          <w:sz w:val="20"/>
        </w:rPr>
      </w:pPr>
      <w:r>
        <w:pict>
          <v:group id="_x0000_s2017" style="width:161.15pt;height:213.5pt;margin-top:-97.66pt;margin-left:133.56pt;mso-position-horizontal-relative:page;position:absolute;z-index:251804672" coordorigin="2671,-1953" coordsize="3223,4270">
            <v:rect id="_x0000_s2018" style="width:2021;height:490;left:2678;position:absolute;top:-1771" filled="t" fillcolor="#b1d234" stroked="f">
              <v:fill type="solid"/>
            </v:rect>
            <v:rect id="_x0000_s2019" style="width:2021;height:490;left:2678;position:absolute;top:-1771" filled="f" stroked="t" strokecolor="white" strokeweight="0.72pt">
              <v:stroke dashstyle="solid"/>
            </v:rect>
            <v:rect id="_x0000_s2020" style="width:2463;height:492;left:2678;position:absolute;top:-919" filled="t" fillcolor="#b1d234" stroked="f">
              <v:fill type="solid"/>
            </v:rect>
            <v:rect id="_x0000_s2021" style="width:2463;height:492;left:2678;position:absolute;top:-919" filled="f" stroked="t" strokecolor="white" strokeweight="0.72pt">
              <v:stroke dashstyle="solid"/>
            </v:rect>
            <v:rect id="_x0000_s2022" style="width:2842;height:490;left:2678;position:absolute;top:-65" filled="t" fillcolor="#b1d234" stroked="f">
              <v:fill type="solid"/>
            </v:rect>
            <v:rect id="_x0000_s2023" style="width:2842;height:490;left:2678;position:absolute;top:-65" filled="f" stroked="t" strokecolor="white" strokeweight="0.72pt">
              <v:stroke dashstyle="solid"/>
            </v:rect>
            <v:rect id="_x0000_s2024" style="width:718;height:490;left:2678;position:absolute;top:789" filled="t" fillcolor="#b1d234" stroked="f">
              <v:fill type="solid"/>
            </v:rect>
            <v:rect id="_x0000_s2025" style="width:718;height:490;left:2678;position:absolute;top:789" filled="f" stroked="t" strokecolor="white" strokeweight="0.72pt">
              <v:stroke dashstyle="solid"/>
            </v:rect>
            <v:rect id="_x0000_s2026" style="width:660;height:492;left:2678;position:absolute;top:1641" filled="t" fillcolor="#b1d234" stroked="f">
              <v:fill type="solid"/>
            </v:rect>
            <v:rect id="_x0000_s2027" style="width:660;height:492;left:2678;position:absolute;top:1641" filled="f" stroked="t" strokecolor="white" strokeweight="0.72pt">
              <v:stroke dashstyle="solid"/>
            </v:rect>
            <v:line id="_x0000_s2028" style="position:absolute" from="2678,-1953" to="2678,2316" stroked="t" strokecolor="#858585" strokeweight="0.72pt">
              <v:stroke dashstyle="solid"/>
            </v:line>
            <v:shape id="_x0000_s2029" type="#_x0000_t202" style="width:598;height:263;left:4818;position:absolute;top:-165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23.2%</w:t>
                    </w:r>
                  </w:p>
                </w:txbxContent>
              </v:textbox>
            </v:shape>
            <v:shape id="_x0000_s2030" type="#_x0000_t202" style="width:598;height:263;left:5259;position:absolute;top:-80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28.3%</w:t>
                    </w:r>
                  </w:p>
                </w:txbxContent>
              </v:textbox>
            </v:shape>
            <v:shape id="_x0000_s2031" type="#_x0000_t202" style="width:255;height:263;left:5639;position:absolute;top:53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32</w:t>
                    </w:r>
                  </w:p>
                </w:txbxContent>
              </v:textbox>
            </v:shape>
            <v:shape id="_x0000_s2032" type="#_x0000_t202" style="width:481;height:263;left:3517;position:absolute;top:907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8.3%</w:t>
                    </w:r>
                  </w:p>
                </w:txbxContent>
              </v:textbox>
            </v:shape>
            <v:shape id="_x0000_s2033" type="#_x0000_t202" style="width:481;height:263;left:3458;position:absolute;top:1761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7.6%</w:t>
                    </w:r>
                  </w:p>
                </w:txbxContent>
              </v:textbox>
            </v:shape>
          </v:group>
        </w:pict>
      </w:r>
      <w:r>
        <w:rPr>
          <w:color w:val="404040"/>
          <w:w w:val="95"/>
          <w:sz w:val="20"/>
        </w:rPr>
        <w:t>.6%</w:t>
      </w:r>
    </w:p>
    <w:p>
      <w:pPr>
        <w:spacing w:before="51"/>
        <w:ind w:left="1397" w:right="0" w:firstLine="0"/>
        <w:jc w:val="left"/>
        <w:rPr>
          <w:b/>
          <w:sz w:val="24"/>
        </w:rPr>
      </w:pPr>
      <w:r>
        <w:br w:type="column"/>
      </w:r>
      <w:r>
        <w:rPr>
          <w:b/>
          <w:color w:val="404040"/>
          <w:sz w:val="24"/>
        </w:rPr>
        <w:t>鞋包配饰购买驱动</w:t>
      </w:r>
    </w:p>
    <w:p>
      <w:pPr>
        <w:spacing w:before="53"/>
        <w:ind w:left="1703" w:right="0" w:firstLine="0"/>
        <w:jc w:val="left"/>
        <w:rPr>
          <w:b/>
          <w:sz w:val="24"/>
        </w:rPr>
      </w:pPr>
      <w:r>
        <w:br w:type="column"/>
      </w:r>
      <w:r>
        <w:rPr>
          <w:b/>
          <w:color w:val="404040"/>
          <w:sz w:val="24"/>
        </w:rPr>
        <w:t>珠宝腕表购买驱动</w:t>
      </w:r>
    </w:p>
    <w:p>
      <w:pPr>
        <w:pStyle w:val="BodyText"/>
        <w:spacing w:before="13"/>
        <w:rPr>
          <w:b/>
          <w:sz w:val="11"/>
        </w:rPr>
      </w:pPr>
      <w:r>
        <w:pict>
          <v:group id="_x0000_s2034" style="width:85.35pt;height:25.2pt;margin-top:12.8pt;margin-left:524.64pt;mso-position-horizontal-relative:page;mso-wrap-distance-left:0;mso-wrap-distance-right:0;position:absolute;z-index:-251507712" coordorigin="10493,256" coordsize="1707,504">
            <v:rect id="_x0000_s2035" style="width:1692;height:490;left:10500;position:absolute;top:263" filled="t" fillcolor="#b1d234" stroked="f">
              <v:fill type="solid"/>
            </v:rect>
            <v:rect id="_x0000_s2036" style="width:1692;height:490;left:10500;position:absolute;top:263" filled="f" stroked="t" strokecolor="white" strokeweight="0.72pt">
              <v:stroke dashstyle="solid"/>
            </v:rect>
            <w10:wrap type="topAndBottom"/>
          </v:group>
        </w:pict>
      </w:r>
      <w:r>
        <w:pict>
          <v:group id="_x0000_s2037" style="width:97.45pt;height:25.35pt;margin-top:55.4pt;margin-left:524.64pt;mso-position-horizontal-relative:page;mso-wrap-distance-left:0;mso-wrap-distance-right:0;position:absolute;z-index:-251506688" coordorigin="10493,1108" coordsize="1949,507">
            <v:rect id="_x0000_s2038" style="width:1935;height:492;left:10500;position:absolute;top:1115" filled="t" fillcolor="#b1d234" stroked="f">
              <v:fill type="solid"/>
            </v:rect>
            <v:rect id="_x0000_s2039" style="width:1935;height:492;left:10500;position:absolute;top:1115" filled="f" stroked="t" strokecolor="white" strokeweight="0.72pt">
              <v:stroke dashstyle="solid"/>
            </v:rect>
            <w10:wrap type="topAndBottom"/>
          </v:group>
        </w:pict>
      </w:r>
    </w:p>
    <w:p>
      <w:pPr>
        <w:pStyle w:val="BodyText"/>
        <w:spacing w:before="1"/>
        <w:rPr>
          <w:b/>
          <w:sz w:val="15"/>
        </w:rPr>
      </w:pPr>
    </w:p>
    <w:p>
      <w:pPr>
        <w:spacing w:after="0"/>
        <w:rPr>
          <w:sz w:val="15"/>
        </w:rPr>
        <w:sectPr>
          <w:headerReference w:type="default" r:id="rId128"/>
          <w:footerReference w:type="default" r:id="rId129"/>
          <w:type w:val="continuous"/>
          <w:pgSz w:w="14400" w:h="10800" w:orient="landscape"/>
          <w:pgMar w:top="840" w:right="200" w:bottom="280" w:left="60" w:header="708" w:footer="708"/>
          <w:pgNumType w:start="55"/>
          <w:cols w:num="4" w:space="708" w:equalWidth="0">
            <w:col w:w="5431" w:space="40"/>
            <w:col w:w="687" w:space="39"/>
            <w:col w:w="3318" w:space="39"/>
            <w:col w:w="4586" w:space="0"/>
          </w:cols>
        </w:sectPr>
      </w:pPr>
    </w:p>
    <w:p>
      <w:pPr>
        <w:pStyle w:val="BodyText"/>
        <w:spacing w:before="7" w:after="1"/>
        <w:rPr>
          <w:b/>
          <w:sz w:val="22"/>
        </w:rPr>
      </w:pPr>
    </w:p>
    <w:p>
      <w:pPr>
        <w:pStyle w:val="BodyText"/>
        <w:ind w:left="10432"/>
        <w:rPr>
          <w:sz w:val="20"/>
        </w:rPr>
      </w:pPr>
      <w:r>
        <w:rPr>
          <w:sz w:val="20"/>
        </w:rPr>
        <w:pict>
          <v:group id="_x0000_i2040" style="width:75.6pt;height:25.2pt;mso-position-horizontal-relative:char;mso-position-vertical-relative:line" coordorigin="0,0" coordsize="1512,504">
            <v:rect id="_x0000_s2041" style="width:1498;height:490;left:7;position:absolute;top:7" filled="t" fillcolor="yellow" stroked="f">
              <v:fill type="solid"/>
            </v:rect>
            <v:rect id="_x0000_s2042" style="width:1498;height:490;left:7;position:absolute;top:7" filled="f" stroked="t" strokecolor="white" strokeweight="0.72pt">
              <v:stroke dashstyle="solid"/>
            </v:rect>
            <w10:wrap type="none"/>
          </v:group>
        </w:pict>
      </w:r>
    </w:p>
    <w:p>
      <w:pPr>
        <w:pStyle w:val="BodyText"/>
        <w:spacing w:before="5"/>
        <w:rPr>
          <w:b/>
          <w:sz w:val="15"/>
        </w:rPr>
      </w:pPr>
      <w:r>
        <w:pict>
          <v:group id="_x0000_s2043" style="width:50.8pt;height:25.35pt;margin-top:16.11pt;margin-left:524.64pt;mso-position-horizontal-relative:page;mso-wrap-distance-left:0;mso-wrap-distance-right:0;position:absolute;z-index:-251505664" coordorigin="10493,322" coordsize="1016,507">
            <v:rect id="_x0000_s2044" style="width:1001;height:492;left:10500;position:absolute;top:329" filled="t" fillcolor="yellow" stroked="f">
              <v:fill type="solid"/>
            </v:rect>
            <v:rect id="_x0000_s2045" style="width:1001;height:492;left:10500;position:absolute;top:329" filled="f" stroked="t" strokecolor="white" strokeweight="0.72pt">
              <v:stroke dashstyle="solid"/>
            </v:rect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8"/>
        <w:rPr>
          <w:b/>
          <w:sz w:val="16"/>
        </w:rPr>
      </w:pPr>
    </w:p>
    <w:p>
      <w:pPr>
        <w:spacing w:before="59"/>
        <w:ind w:left="789" w:right="0" w:firstLine="0"/>
        <w:jc w:val="left"/>
        <w:rPr>
          <w:sz w:val="16"/>
        </w:rPr>
      </w:pPr>
      <w:r>
        <w:rPr>
          <w:color w:val="7E7E7E"/>
          <w:sz w:val="16"/>
        </w:rPr>
        <w:t>数据来源：N=2821，2015年11月-2015年12月通过iUserSurvey在iClick社区联机调研获得。</w:t>
      </w:r>
    </w:p>
    <w:p>
      <w:pPr>
        <w:spacing w:after="0"/>
        <w:jc w:val="left"/>
        <w:rPr>
          <w:sz w:val="16"/>
        </w:rPr>
        <w:sectPr>
          <w:headerReference w:type="default" r:id="rId130"/>
          <w:footerReference w:type="default" r:id="rId131"/>
          <w:type w:val="continuous"/>
          <w:pgSz w:w="14400" w:h="10800" w:orient="landscape"/>
          <w:pgMar w:top="840" w:right="200" w:bottom="280" w:left="60" w:header="708" w:footer="708"/>
          <w:pgNumType w:start="56"/>
          <w:cols w:space="708"/>
        </w:sectPr>
      </w:pPr>
    </w:p>
    <w:p>
      <w:pPr>
        <w:pStyle w:val="Heading1"/>
        <w:tabs>
          <w:tab w:val="left" w:pos="12077"/>
        </w:tabs>
        <w:spacing w:line="989" w:lineRule="exact"/>
        <w:ind w:left="789"/>
      </w:pPr>
      <w:r>
        <w:rPr>
          <w:color w:val="B1D234"/>
        </w:rPr>
        <w:t>服饰鞋包重促销</w:t>
      </w:r>
      <w:r>
        <w:rPr>
          <w:color w:val="B1D234"/>
          <w:spacing w:val="-5"/>
        </w:rPr>
        <w:t xml:space="preserve"> </w:t>
      </w:r>
      <w:r>
        <w:rPr>
          <w:color w:val="B1D234"/>
        </w:rPr>
        <w:t>珠宝腕表重广告</w:t>
        <w:tab/>
      </w:r>
      <w:r>
        <w:rPr>
          <w:color w:val="B1D234"/>
          <w:position w:val="-7"/>
        </w:rPr>
        <w:drawing>
          <wp:inline distT="0" distB="0" distL="0" distR="0">
            <wp:extent cx="908050" cy="432930"/>
            <wp:effectExtent l="0" t="0" r="0" b="0"/>
            <wp:docPr id="1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8050" cy="43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spacing w:before="32" w:line="187" w:lineRule="auto"/>
        <w:ind w:right="4707"/>
      </w:pPr>
      <w:r>
        <w:rPr>
          <w:color w:val="B1D234"/>
        </w:rPr>
        <w:t>促销活动是购买服饰鞋包最重要影响因素珠宝腕表更受产品</w:t>
      </w:r>
      <w:r>
        <w:rPr>
          <w:rFonts w:ascii="Arial" w:eastAsia="Arial"/>
          <w:color w:val="B1D234"/>
        </w:rPr>
        <w:t>/</w:t>
      </w:r>
      <w:r>
        <w:rPr>
          <w:color w:val="B1D234"/>
        </w:rPr>
        <w:t>品牌广告影响</w:t>
      </w:r>
    </w:p>
    <w:p>
      <w:pPr>
        <w:spacing w:before="0" w:line="748" w:lineRule="exact"/>
        <w:ind w:left="789" w:right="0" w:firstLine="0"/>
        <w:jc w:val="left"/>
        <w:rPr>
          <w:sz w:val="48"/>
        </w:rPr>
      </w:pPr>
      <w:r>
        <w:rPr>
          <w:color w:val="B1D234"/>
          <w:sz w:val="48"/>
        </w:rPr>
        <w:t>服饰服装的外界刺激因素更多元化</w:t>
      </w:r>
    </w:p>
    <w:p>
      <w:pPr>
        <w:pStyle w:val="BodyText"/>
        <w:spacing w:before="3"/>
        <w:rPr>
          <w:sz w:val="7"/>
        </w:rPr>
      </w:pPr>
    </w:p>
    <w:p>
      <w:pPr>
        <w:spacing w:after="0"/>
        <w:rPr>
          <w:sz w:val="7"/>
        </w:rPr>
        <w:sectPr>
          <w:headerReference w:type="default" r:id="rId132"/>
          <w:footerReference w:type="default" r:id="rId133"/>
          <w:pgSz w:w="14400" w:h="10800" w:orient="landscape"/>
          <w:pgMar w:top="380" w:right="200" w:bottom="300" w:left="60" w:header="0" w:footer="106"/>
          <w:pgNumType w:start="57"/>
          <w:cols w:space="708"/>
        </w:sectPr>
      </w:pPr>
    </w:p>
    <w:p>
      <w:pPr>
        <w:spacing w:before="43"/>
        <w:ind w:left="2482" w:right="0" w:firstLine="0"/>
        <w:jc w:val="left"/>
        <w:rPr>
          <w:b/>
          <w:sz w:val="24"/>
        </w:rPr>
      </w:pPr>
      <w:r>
        <w:pict>
          <v:group id="_x0000_s2046" style="width:131.5pt;height:224.3pt;margin-top:36.18pt;margin-left:348.48pt;mso-position-horizontal-relative:page;position:absolute;z-index:251811840" coordorigin="6970,724" coordsize="2630,4486">
            <v:rect id="_x0000_s2047" style="width:2364;height:430;left:6976;position:absolute;top:881" filled="t" fillcolor="#fff500" stroked="f">
              <v:fill type="solid"/>
            </v:rect>
            <v:rect id="_x0000_s2048" style="width:2364;height:430;left:6976;position:absolute;top:881" filled="f" stroked="t" strokecolor="white" strokeweight="0.72pt">
              <v:stroke dashstyle="solid"/>
            </v:rect>
            <v:rect id="_x0000_s2049" style="width:1328;height:430;left:6976;position:absolute;top:4618" filled="t" fillcolor="#b1d234" stroked="f">
              <v:fill type="solid"/>
            </v:rect>
            <v:rect id="_x0000_s2050" style="width:1328;height:430;left:6976;position:absolute;top:4618" filled="f" stroked="t" strokecolor="white" strokeweight="0.72pt">
              <v:stroke dashstyle="solid"/>
            </v:rect>
            <v:rect id="_x0000_s2051" style="width:1397;height:430;left:6976;position:absolute;top:3872" filled="t" fillcolor="#b1d234" stroked="f">
              <v:fill type="solid"/>
            </v:rect>
            <v:rect id="_x0000_s2052" style="width:1397;height:430;left:6976;position:absolute;top:3872" filled="f" stroked="t" strokecolor="white" strokeweight="0.72pt">
              <v:stroke dashstyle="solid"/>
            </v:rect>
            <v:rect id="_x0000_s2053" style="width:1330;height:428;left:6976;position:absolute;top:3125" filled="t" fillcolor="#b1d234" stroked="f">
              <v:fill type="solid"/>
            </v:rect>
            <v:rect id="_x0000_s2054" style="width:1330;height:428;left:6976;position:absolute;top:3125" filled="f" stroked="t" strokecolor="white" strokeweight="0.72pt">
              <v:stroke dashstyle="solid"/>
            </v:rect>
            <v:rect id="_x0000_s2055" style="width:1817;height:430;left:6976;position:absolute;top:2377" filled="t" fillcolor="#b1d234" stroked="f">
              <v:fill type="solid"/>
            </v:rect>
            <v:rect id="_x0000_s2056" style="width:1817;height:430;left:6976;position:absolute;top:2377" filled="f" stroked="t" strokecolor="white" strokeweight="0.72pt">
              <v:stroke dashstyle="solid"/>
            </v:rect>
            <v:rect id="_x0000_s2057" style="width:1853;height:430;left:6976;position:absolute;top:1630" filled="t" fillcolor="#b1d234" stroked="f">
              <v:fill type="solid"/>
            </v:rect>
            <v:rect id="_x0000_s2058" style="width:1853;height:430;left:6976;position:absolute;top:1630" filled="f" stroked="t" strokecolor="white" strokeweight="0.72pt">
              <v:stroke dashstyle="solid"/>
            </v:rect>
            <v:line id="_x0000_s2059" style="position:absolute" from="6977,5209" to="6977,724" stroked="t" strokecolor="#858585" strokeweight="0.72pt">
              <v:stroke dashstyle="solid"/>
            </v:line>
            <v:shape id="_x0000_s2060" type="#_x0000_t202" style="width:137;height:263;left:9461;position:absolute;top:967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99"/>
                        <w:sz w:val="20"/>
                      </w:rPr>
                      <w:t>5</w:t>
                    </w:r>
                  </w:p>
                </w:txbxContent>
              </v:textbox>
            </v:shape>
            <v:shape id="_x0000_s2061" type="#_x0000_t202" style="width:598;height:263;left:8950;position:absolute;top:171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46.2%</w:t>
                    </w:r>
                  </w:p>
                </w:txbxContent>
              </v:textbox>
            </v:shape>
            <v:shape id="_x0000_s2062" type="#_x0000_t202" style="width:598;height:263;left:8914;position:absolute;top:2462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45.3%</w:t>
                    </w:r>
                  </w:p>
                </w:txbxContent>
              </v:textbox>
            </v:shape>
            <v:shape id="_x0000_s2063" type="#_x0000_t202" style="width:598;height:263;left:8426;position:absolute;top:3210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33.2%</w:t>
                    </w:r>
                  </w:p>
                </w:txbxContent>
              </v:textbox>
            </v:shape>
            <v:shape id="_x0000_s2064" type="#_x0000_t202" style="width:598;height:263;left:8494;position:absolute;top:3957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34.9%</w:t>
                    </w:r>
                  </w:p>
                </w:txbxContent>
              </v:textbox>
            </v:shape>
            <v:shape id="_x0000_s2065" type="#_x0000_t202" style="width:598;height:263;left:8424;position:absolute;top:4705" filled="f" stroked="f">
              <v:textbox inset="0,0,0,0">
                <w:txbxContent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33.1%</w:t>
                    </w:r>
                  </w:p>
                </w:txbxContent>
              </v:textbox>
            </v:shape>
          </v:group>
        </w:pict>
      </w:r>
      <w:r>
        <w:pict>
          <v:group id="_x0000_s2066" style="width:96.85pt;height:224.3pt;margin-top:36.18pt;margin-left:540.6pt;mso-position-horizontal-relative:page;position:absolute;z-index:-251503616" coordorigin="10812,724" coordsize="1937,4486">
            <v:rect id="_x0000_s2067" style="width:1923;height:430;left:10819;position:absolute;top:2377" filled="t" fillcolor="yellow" stroked="f">
              <v:fill type="solid"/>
            </v:rect>
            <v:rect id="_x0000_s2068" style="width:1923;height:430;left:10819;position:absolute;top:2377" filled="f" stroked="t" strokecolor="white" strokeweight="0.72pt">
              <v:stroke dashstyle="solid"/>
            </v:rect>
            <v:rect id="_x0000_s2069" style="width:1332;height:430;left:10819;position:absolute;top:4618" filled="t" fillcolor="#b1d234" stroked="f">
              <v:fill type="solid"/>
            </v:rect>
            <v:rect id="_x0000_s2070" style="width:1332;height:430;left:10819;position:absolute;top:4618" filled="f" stroked="t" strokecolor="white" strokeweight="0.72pt">
              <v:stroke dashstyle="solid"/>
            </v:rect>
            <v:rect id="_x0000_s2071" style="width:1445;height:430;left:10819;position:absolute;top:3872" filled="t" fillcolor="#b1d234" stroked="f">
              <v:fill type="solid"/>
            </v:rect>
            <v:rect id="_x0000_s2072" style="width:1445;height:430;left:10819;position:absolute;top:3872" filled="f" stroked="t" strokecolor="white" strokeweight="0.72pt">
              <v:stroke dashstyle="solid"/>
            </v:rect>
            <v:rect id="_x0000_s2073" style="width:948;height:428;left:10819;position:absolute;top:3125" filled="t" fillcolor="#b1d234" stroked="f">
              <v:fill type="solid"/>
            </v:rect>
            <v:rect id="_x0000_s2074" style="width:948;height:428;left:10819;position:absolute;top:3125" filled="f" stroked="t" strokecolor="white" strokeweight="0.72pt">
              <v:stroke dashstyle="solid"/>
            </v:rect>
            <v:rect id="_x0000_s2075" style="width:1570;height:430;left:10819;position:absolute;top:1630" filled="t" fillcolor="#b1d234" stroked="f">
              <v:fill type="solid"/>
            </v:rect>
            <v:rect id="_x0000_s2076" style="width:1570;height:430;left:10819;position:absolute;top:1630" filled="f" stroked="t" strokecolor="white" strokeweight="0.72pt">
              <v:stroke dashstyle="solid"/>
            </v:rect>
            <v:rect id="_x0000_s2077" style="width:1659;height:430;left:10819;position:absolute;top:881" filled="t" fillcolor="#b1d234" stroked="f">
              <v:fill type="solid"/>
            </v:rect>
            <v:rect id="_x0000_s2078" style="width:1659;height:430;left:10819;position:absolute;top:881" filled="f" stroked="t" strokecolor="white" strokeweight="0.72pt">
              <v:stroke dashstyle="solid"/>
            </v:rect>
            <v:line id="_x0000_s2079" style="position:absolute" from="10819,5209" to="10819,724" stroked="t" strokecolor="#858585" strokeweight="0.72pt">
              <v:stroke dashstyle="solid"/>
            </v:line>
          </v:group>
        </w:pict>
      </w:r>
      <w:r>
        <w:rPr>
          <w:b/>
          <w:color w:val="404040"/>
          <w:sz w:val="24"/>
        </w:rPr>
        <w:t>服饰服装购买刺激因素</w:t>
      </w:r>
    </w:p>
    <w:p>
      <w:pPr>
        <w:spacing w:before="37"/>
        <w:ind w:left="1859" w:right="0" w:firstLine="0"/>
        <w:jc w:val="left"/>
        <w:rPr>
          <w:b/>
          <w:sz w:val="24"/>
        </w:rPr>
      </w:pPr>
      <w:r>
        <w:br w:type="column"/>
      </w:r>
      <w:r>
        <w:rPr>
          <w:b/>
          <w:color w:val="404040"/>
          <w:sz w:val="24"/>
        </w:rPr>
        <w:t>鞋包配饰购买刺激因素</w:t>
      </w:r>
    </w:p>
    <w:p>
      <w:pPr>
        <w:spacing w:before="37"/>
        <w:ind w:left="1397" w:right="0" w:firstLine="0"/>
        <w:jc w:val="left"/>
        <w:rPr>
          <w:b/>
          <w:sz w:val="24"/>
        </w:rPr>
      </w:pPr>
      <w:r>
        <w:br w:type="column"/>
      </w:r>
      <w:r>
        <w:rPr>
          <w:b/>
          <w:color w:val="404040"/>
          <w:sz w:val="24"/>
        </w:rPr>
        <w:t>珠宝腕表购买刺激因素</w:t>
      </w:r>
    </w:p>
    <w:p>
      <w:pPr>
        <w:spacing w:after="0"/>
        <w:jc w:val="left"/>
        <w:rPr>
          <w:sz w:val="24"/>
        </w:rPr>
        <w:sectPr>
          <w:headerReference w:type="default" r:id="rId134"/>
          <w:footerReference w:type="default" r:id="rId135"/>
          <w:type w:val="continuous"/>
          <w:pgSz w:w="14400" w:h="10800" w:orient="landscape"/>
          <w:pgMar w:top="840" w:right="200" w:bottom="280" w:left="60" w:header="708" w:footer="708"/>
          <w:pgNumType w:start="58"/>
          <w:cols w:num="3" w:space="708" w:equalWidth="0">
            <w:col w:w="4883" w:space="40"/>
            <w:col w:w="4265" w:space="39"/>
            <w:col w:w="4913" w:space="0"/>
          </w:cols>
        </w:sectPr>
      </w:pPr>
    </w:p>
    <w:p>
      <w:pPr>
        <w:pStyle w:val="BodyText"/>
        <w:spacing w:before="3"/>
        <w:rPr>
          <w:b/>
          <w:sz w:val="20"/>
        </w:rPr>
      </w:pPr>
    </w:p>
    <w:p>
      <w:pPr>
        <w:spacing w:after="0"/>
        <w:rPr>
          <w:sz w:val="20"/>
        </w:rPr>
        <w:sectPr>
          <w:headerReference w:type="default" r:id="rId136"/>
          <w:footerReference w:type="default" r:id="rId137"/>
          <w:type w:val="continuous"/>
          <w:pgSz w:w="14400" w:h="10800" w:orient="landscape"/>
          <w:pgMar w:top="840" w:right="200" w:bottom="280" w:left="60" w:header="708" w:footer="708"/>
          <w:pgNumType w:start="59"/>
          <w:cols w:space="708"/>
        </w:sectPr>
      </w:pPr>
    </w:p>
    <w:p>
      <w:pPr>
        <w:spacing w:before="47"/>
        <w:ind w:left="1617" w:right="0" w:firstLine="0"/>
        <w:jc w:val="left"/>
        <w:rPr>
          <w:sz w:val="20"/>
        </w:rPr>
      </w:pPr>
      <w:r>
        <w:pict>
          <v:group id="_x0000_s2080" style="width:127.1pt;height:224.3pt;margin-top:-6.43pt;margin-left:133.68pt;mso-position-horizontal-relative:page;position:absolute;z-index:-251502592" coordorigin="2674,-129" coordsize="2542,4486">
            <v:rect id="_x0000_s2081" style="width:2528;height:430;left:2680;position:absolute;top:29" filled="t" fillcolor="#fff500" stroked="f">
              <v:fill type="solid"/>
            </v:rect>
            <v:rect id="_x0000_s2082" style="width:2528;height:430;left:2680;position:absolute;top:29" filled="f" stroked="t" strokecolor="white" strokeweight="0.72pt">
              <v:stroke dashstyle="solid"/>
            </v:rect>
            <v:rect id="_x0000_s2083" style="width:1467;height:430;left:2680;position:absolute;top:3766" filled="t" fillcolor="#b1d234" stroked="f">
              <v:fill type="solid"/>
            </v:rect>
            <v:rect id="_x0000_s2084" style="width:1467;height:430;left:2680;position:absolute;top:3766" filled="f" stroked="t" strokecolor="white" strokeweight="0.72pt">
              <v:stroke dashstyle="solid"/>
            </v:rect>
            <v:rect id="_x0000_s2085" style="width:1544;height:430;left:2680;position:absolute;top:3020" filled="t" fillcolor="#b1d234" stroked="f">
              <v:fill type="solid"/>
            </v:rect>
            <v:rect id="_x0000_s2086" style="width:1544;height:430;left:2680;position:absolute;top:3020" filled="f" stroked="t" strokecolor="white" strokeweight="0.72pt">
              <v:stroke dashstyle="solid"/>
            </v:rect>
            <v:rect id="_x0000_s2087" style="width:1546;height:428;left:2680;position:absolute;top:2273" filled="t" fillcolor="#b1d234" stroked="f">
              <v:fill type="solid"/>
            </v:rect>
            <v:rect id="_x0000_s2088" style="width:1546;height:428;left:2680;position:absolute;top:2273" filled="f" stroked="t" strokecolor="white" strokeweight="0.72pt">
              <v:stroke dashstyle="solid"/>
            </v:rect>
            <v:rect id="_x0000_s2089" style="width:1932;height:430;left:2680;position:absolute;top:1524" filled="t" fillcolor="#b1d234" stroked="f">
              <v:fill type="solid"/>
            </v:rect>
            <v:rect id="_x0000_s2090" style="width:1932;height:430;left:2680;position:absolute;top:1524" filled="f" stroked="t" strokecolor="white" strokeweight="0.72pt">
              <v:stroke dashstyle="solid"/>
            </v:rect>
            <v:rect id="_x0000_s2091" style="width:2033;height:430;left:2680;position:absolute;top:778" filled="t" fillcolor="#b1d234" stroked="f">
              <v:fill type="solid"/>
            </v:rect>
            <v:rect id="_x0000_s2092" style="width:2033;height:430;left:2680;position:absolute;top:778" filled="f" stroked="t" strokecolor="white" strokeweight="0.72pt">
              <v:stroke dashstyle="solid"/>
            </v:rect>
            <v:line id="_x0000_s2093" style="position:absolute" from="2681,4357" to="2681,-129" stroked="t" strokecolor="#858585" strokeweight="0.72pt">
              <v:stroke dashstyle="solid"/>
            </v:line>
          </v:group>
        </w:pict>
      </w:r>
      <w:r>
        <w:rPr>
          <w:color w:val="404040"/>
          <w:sz w:val="20"/>
        </w:rPr>
        <w:t>促销活动</w:t>
      </w:r>
    </w:p>
    <w:p>
      <w:pPr>
        <w:spacing w:before="64"/>
        <w:ind w:left="0" w:right="38" w:firstLine="0"/>
        <w:jc w:val="right"/>
        <w:rPr>
          <w:sz w:val="20"/>
        </w:rPr>
      </w:pPr>
      <w:r>
        <w:br w:type="column"/>
      </w:r>
      <w:r>
        <w:rPr>
          <w:color w:val="404040"/>
          <w:sz w:val="20"/>
        </w:rPr>
        <w:t>63.1%</w:t>
      </w:r>
    </w:p>
    <w:p>
      <w:pPr>
        <w:spacing w:before="57"/>
        <w:ind w:left="0" w:right="38" w:firstLine="0"/>
        <w:jc w:val="right"/>
        <w:rPr>
          <w:sz w:val="20"/>
        </w:rPr>
      </w:pPr>
      <w:r>
        <w:br w:type="column"/>
      </w:r>
      <w:r>
        <w:rPr>
          <w:color w:val="404040"/>
          <w:sz w:val="20"/>
        </w:rPr>
        <w:t>9.0%</w:t>
      </w:r>
    </w:p>
    <w:p>
      <w:pPr>
        <w:spacing w:before="57"/>
        <w:ind w:left="1617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41.4%</w:t>
      </w:r>
    </w:p>
    <w:p>
      <w:pPr>
        <w:spacing w:after="0"/>
        <w:jc w:val="left"/>
        <w:rPr>
          <w:sz w:val="20"/>
        </w:rPr>
        <w:sectPr>
          <w:headerReference w:type="default" r:id="rId138"/>
          <w:footerReference w:type="default" r:id="rId139"/>
          <w:type w:val="continuous"/>
          <w:pgSz w:w="14400" w:h="10800" w:orient="landscape"/>
          <w:pgMar w:top="840" w:right="200" w:bottom="280" w:left="60" w:header="708" w:footer="708"/>
          <w:pgNumType w:start="60"/>
          <w:cols w:num="4" w:space="708" w:equalWidth="0">
            <w:col w:w="2454" w:space="1194"/>
            <w:col w:w="2235" w:space="2019"/>
            <w:col w:w="2118" w:space="899"/>
            <w:col w:w="3221" w:space="0"/>
          </w:cols>
        </w:sectPr>
      </w:pPr>
    </w:p>
    <w:p>
      <w:pPr>
        <w:pStyle w:val="BodyText"/>
        <w:spacing w:before="2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140"/>
          <w:footerReference w:type="default" r:id="rId141"/>
          <w:type w:val="continuous"/>
          <w:pgSz w:w="14400" w:h="10800" w:orient="landscape"/>
          <w:pgMar w:top="840" w:right="200" w:bottom="280" w:left="60" w:header="708" w:footer="708"/>
          <w:pgNumType w:start="61"/>
          <w:cols w:space="708"/>
        </w:sectPr>
      </w:pPr>
    </w:p>
    <w:p>
      <w:pPr>
        <w:spacing w:before="47"/>
        <w:ind w:left="1617" w:right="0" w:firstLine="0"/>
        <w:jc w:val="left"/>
        <w:rPr>
          <w:sz w:val="20"/>
        </w:rPr>
      </w:pPr>
      <w:r>
        <w:rPr>
          <w:color w:val="404040"/>
          <w:sz w:val="20"/>
        </w:rPr>
        <w:t>朋友推荐</w:t>
      </w:r>
    </w:p>
    <w:p>
      <w:pPr>
        <w:spacing w:before="63"/>
        <w:ind w:left="0" w:right="38" w:firstLine="0"/>
        <w:jc w:val="right"/>
        <w:rPr>
          <w:sz w:val="20"/>
        </w:rPr>
      </w:pPr>
      <w:r>
        <w:br w:type="column"/>
      </w:r>
      <w:r>
        <w:rPr>
          <w:color w:val="404040"/>
          <w:sz w:val="20"/>
        </w:rPr>
        <w:t>50.8%</w:t>
      </w:r>
    </w:p>
    <w:p>
      <w:pPr>
        <w:spacing w:before="57"/>
        <w:ind w:left="1596" w:right="1095" w:firstLine="0"/>
        <w:jc w:val="center"/>
        <w:rPr>
          <w:sz w:val="20"/>
        </w:rPr>
      </w:pPr>
      <w:r>
        <w:br w:type="column"/>
      </w:r>
      <w:r>
        <w:rPr>
          <w:color w:val="404040"/>
          <w:sz w:val="20"/>
        </w:rPr>
        <w:t>39.1%</w:t>
      </w:r>
    </w:p>
    <w:p>
      <w:pPr>
        <w:spacing w:after="0"/>
        <w:jc w:val="center"/>
        <w:rPr>
          <w:sz w:val="20"/>
        </w:rPr>
        <w:sectPr>
          <w:headerReference w:type="default" r:id="rId142"/>
          <w:footerReference w:type="default" r:id="rId143"/>
          <w:type w:val="continuous"/>
          <w:pgSz w:w="14400" w:h="10800" w:orient="landscape"/>
          <w:pgMar w:top="840" w:right="200" w:bottom="280" w:left="60" w:header="708" w:footer="708"/>
          <w:pgNumType w:start="62"/>
          <w:cols w:num="3" w:space="708" w:equalWidth="0">
            <w:col w:w="2454" w:space="700"/>
            <w:col w:w="2235" w:space="5441"/>
            <w:col w:w="3310" w:space="0"/>
          </w:cols>
        </w:sectPr>
      </w:pPr>
    </w:p>
    <w:p>
      <w:pPr>
        <w:pStyle w:val="BodyText"/>
        <w:spacing w:before="2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144"/>
          <w:footerReference w:type="default" r:id="rId145"/>
          <w:type w:val="continuous"/>
          <w:pgSz w:w="14400" w:h="10800" w:orient="landscape"/>
          <w:pgMar w:top="840" w:right="200" w:bottom="280" w:left="60" w:header="708" w:footer="708"/>
          <w:pgNumType w:start="63"/>
          <w:cols w:space="708"/>
        </w:sectPr>
      </w:pPr>
    </w:p>
    <w:p>
      <w:pPr>
        <w:spacing w:before="47"/>
        <w:ind w:left="1134" w:right="0" w:firstLine="0"/>
        <w:jc w:val="left"/>
        <w:rPr>
          <w:sz w:val="20"/>
        </w:rPr>
      </w:pPr>
      <w:r>
        <w:rPr>
          <w:color w:val="404040"/>
          <w:sz w:val="20"/>
        </w:rPr>
        <w:t>产品/品牌广告</w:t>
      </w:r>
    </w:p>
    <w:p>
      <w:pPr>
        <w:spacing w:before="64"/>
        <w:ind w:left="1134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48.2%</w:t>
      </w:r>
    </w:p>
    <w:p>
      <w:pPr>
        <w:spacing w:before="58"/>
        <w:ind w:left="1134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48.0%</w:t>
      </w:r>
    </w:p>
    <w:p>
      <w:pPr>
        <w:spacing w:after="0"/>
        <w:jc w:val="left"/>
        <w:rPr>
          <w:sz w:val="20"/>
        </w:rPr>
        <w:sectPr>
          <w:headerReference w:type="default" r:id="rId146"/>
          <w:footerReference w:type="default" r:id="rId147"/>
          <w:type w:val="continuous"/>
          <w:pgSz w:w="14400" w:h="10800" w:orient="landscape"/>
          <w:pgMar w:top="840" w:right="200" w:bottom="280" w:left="60" w:header="708" w:footer="708"/>
          <w:pgNumType w:start="64"/>
          <w:cols w:num="3" w:space="708" w:equalWidth="0">
            <w:col w:w="2454" w:space="1081"/>
            <w:col w:w="1752" w:space="6381"/>
            <w:col w:w="2472" w:space="0"/>
          </w:cols>
        </w:sectPr>
      </w:pPr>
    </w:p>
    <w:p>
      <w:pPr>
        <w:pStyle w:val="BodyText"/>
        <w:spacing w:before="2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148"/>
          <w:footerReference w:type="default" r:id="rId149"/>
          <w:type w:val="continuous"/>
          <w:pgSz w:w="14400" w:h="10800" w:orient="landscape"/>
          <w:pgMar w:top="840" w:right="200" w:bottom="280" w:left="60" w:header="708" w:footer="708"/>
          <w:pgNumType w:start="65"/>
          <w:cols w:space="708"/>
        </w:sectPr>
      </w:pPr>
    </w:p>
    <w:p>
      <w:pPr>
        <w:spacing w:before="47"/>
        <w:ind w:left="1617" w:right="0" w:firstLine="0"/>
        <w:jc w:val="left"/>
        <w:rPr>
          <w:sz w:val="20"/>
        </w:rPr>
      </w:pPr>
      <w:r>
        <w:rPr>
          <w:color w:val="404040"/>
          <w:sz w:val="20"/>
        </w:rPr>
        <w:t>潮人街拍</w:t>
      </w:r>
    </w:p>
    <w:p>
      <w:pPr>
        <w:spacing w:before="63"/>
        <w:ind w:left="0" w:right="38" w:firstLine="0"/>
        <w:jc w:val="right"/>
        <w:rPr>
          <w:sz w:val="20"/>
        </w:rPr>
      </w:pPr>
      <w:r>
        <w:br w:type="column"/>
      </w:r>
      <w:r>
        <w:rPr>
          <w:color w:val="404040"/>
          <w:sz w:val="20"/>
        </w:rPr>
        <w:t>38.5%</w:t>
      </w:r>
    </w:p>
    <w:p>
      <w:pPr>
        <w:spacing w:before="57"/>
        <w:ind w:left="1598" w:right="1715" w:firstLine="0"/>
        <w:jc w:val="center"/>
        <w:rPr>
          <w:sz w:val="20"/>
        </w:rPr>
      </w:pPr>
      <w:r>
        <w:br w:type="column"/>
      </w:r>
      <w:r>
        <w:rPr>
          <w:color w:val="404040"/>
          <w:sz w:val="20"/>
        </w:rPr>
        <w:t>23.6%</w:t>
      </w:r>
    </w:p>
    <w:p>
      <w:pPr>
        <w:spacing w:after="0"/>
        <w:jc w:val="center"/>
        <w:rPr>
          <w:sz w:val="20"/>
        </w:rPr>
        <w:sectPr>
          <w:headerReference w:type="default" r:id="rId150"/>
          <w:footerReference w:type="default" r:id="rId151"/>
          <w:type w:val="continuous"/>
          <w:pgSz w:w="14400" w:h="10800" w:orient="landscape"/>
          <w:pgMar w:top="840" w:right="200" w:bottom="280" w:left="60" w:header="708" w:footer="708"/>
          <w:pgNumType w:start="66"/>
          <w:cols w:num="3" w:space="708" w:equalWidth="0">
            <w:col w:w="2454" w:space="210"/>
            <w:col w:w="2235" w:space="5310"/>
            <w:col w:w="3931" w:space="0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152"/>
          <w:footerReference w:type="default" r:id="rId153"/>
          <w:type w:val="continuous"/>
          <w:pgSz w:w="14400" w:h="10800" w:orient="landscape"/>
          <w:pgMar w:top="840" w:right="200" w:bottom="280" w:left="60" w:header="708" w:footer="708"/>
          <w:pgNumType w:start="67"/>
          <w:cols w:space="708"/>
        </w:sectPr>
      </w:pPr>
    </w:p>
    <w:p>
      <w:pPr>
        <w:spacing w:before="47"/>
        <w:ind w:left="1617" w:right="0" w:firstLine="0"/>
        <w:jc w:val="left"/>
        <w:rPr>
          <w:sz w:val="20"/>
        </w:rPr>
      </w:pPr>
      <w:r>
        <w:rPr>
          <w:color w:val="404040"/>
          <w:sz w:val="20"/>
        </w:rPr>
        <w:t>广告宣传</w:t>
      </w:r>
    </w:p>
    <w:p>
      <w:pPr>
        <w:spacing w:before="63"/>
        <w:ind w:left="0" w:right="38" w:firstLine="0"/>
        <w:jc w:val="right"/>
        <w:rPr>
          <w:sz w:val="20"/>
        </w:rPr>
      </w:pPr>
      <w:r>
        <w:br w:type="column"/>
      </w:r>
      <w:r>
        <w:rPr>
          <w:color w:val="404040"/>
          <w:sz w:val="20"/>
        </w:rPr>
        <w:t>38.5%</w:t>
      </w:r>
    </w:p>
    <w:p>
      <w:pPr>
        <w:spacing w:before="57"/>
        <w:ind w:left="1596" w:right="1218" w:firstLine="0"/>
        <w:jc w:val="center"/>
        <w:rPr>
          <w:sz w:val="20"/>
        </w:rPr>
      </w:pPr>
      <w:r>
        <w:br w:type="column"/>
      </w:r>
      <w:r>
        <w:rPr>
          <w:color w:val="404040"/>
          <w:sz w:val="20"/>
        </w:rPr>
        <w:t>36.1%</w:t>
      </w:r>
    </w:p>
    <w:p>
      <w:pPr>
        <w:spacing w:after="0"/>
        <w:jc w:val="center"/>
        <w:rPr>
          <w:sz w:val="20"/>
        </w:rPr>
        <w:sectPr>
          <w:headerReference w:type="default" r:id="rId154"/>
          <w:footerReference w:type="default" r:id="rId155"/>
          <w:type w:val="continuous"/>
          <w:pgSz w:w="14400" w:h="10800" w:orient="landscape"/>
          <w:pgMar w:top="840" w:right="200" w:bottom="280" w:left="60" w:header="708" w:footer="708"/>
          <w:pgNumType w:start="68"/>
          <w:cols w:num="3" w:space="708" w:equalWidth="0">
            <w:col w:w="2454" w:space="209"/>
            <w:col w:w="2235" w:space="5809"/>
            <w:col w:w="3433" w:space="0"/>
          </w:cols>
        </w:sectPr>
      </w:pPr>
    </w:p>
    <w:p>
      <w:pPr>
        <w:pStyle w:val="BodyText"/>
        <w:spacing w:before="2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156"/>
          <w:footerReference w:type="default" r:id="rId157"/>
          <w:type w:val="continuous"/>
          <w:pgSz w:w="14400" w:h="10800" w:orient="landscape"/>
          <w:pgMar w:top="840" w:right="200" w:bottom="280" w:left="60" w:header="708" w:footer="708"/>
          <w:pgNumType w:start="69"/>
          <w:cols w:space="708"/>
        </w:sectPr>
      </w:pPr>
    </w:p>
    <w:p>
      <w:pPr>
        <w:spacing w:before="47"/>
        <w:ind w:left="1617" w:right="0" w:firstLine="0"/>
        <w:jc w:val="left"/>
        <w:rPr>
          <w:sz w:val="20"/>
        </w:rPr>
      </w:pPr>
      <w:r>
        <w:rPr>
          <w:color w:val="404040"/>
          <w:sz w:val="20"/>
        </w:rPr>
        <w:t>明星服饰</w:t>
      </w:r>
    </w:p>
    <w:p>
      <w:pPr>
        <w:spacing w:before="63"/>
        <w:ind w:left="0" w:right="38" w:firstLine="0"/>
        <w:jc w:val="right"/>
        <w:rPr>
          <w:sz w:val="20"/>
        </w:rPr>
      </w:pPr>
      <w:r>
        <w:br w:type="column"/>
      </w:r>
      <w:r>
        <w:rPr>
          <w:color w:val="404040"/>
          <w:sz w:val="20"/>
        </w:rPr>
        <w:t>36.6%</w:t>
      </w:r>
    </w:p>
    <w:p>
      <w:pPr>
        <w:spacing w:before="58"/>
        <w:ind w:left="1596" w:right="1332" w:firstLine="0"/>
        <w:jc w:val="center"/>
        <w:rPr>
          <w:sz w:val="20"/>
        </w:rPr>
      </w:pPr>
      <w:r>
        <w:br w:type="column"/>
      </w:r>
      <w:r>
        <w:rPr>
          <w:color w:val="404040"/>
          <w:sz w:val="20"/>
        </w:rPr>
        <w:t>33.2%</w:t>
      </w:r>
    </w:p>
    <w:p>
      <w:pPr>
        <w:spacing w:after="0"/>
        <w:jc w:val="center"/>
        <w:rPr>
          <w:sz w:val="20"/>
        </w:rPr>
        <w:sectPr>
          <w:headerReference w:type="default" r:id="rId158"/>
          <w:footerReference w:type="default" r:id="rId159"/>
          <w:type w:val="continuous"/>
          <w:pgSz w:w="14400" w:h="10800" w:orient="landscape"/>
          <w:pgMar w:top="840" w:right="200" w:bottom="280" w:left="60" w:header="708" w:footer="708"/>
          <w:pgNumType w:start="70"/>
          <w:cols w:num="3" w:space="708" w:equalWidth="0">
            <w:col w:w="2454" w:space="132"/>
            <w:col w:w="2235" w:space="5772"/>
            <w:col w:w="354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9"/>
        </w:rPr>
      </w:pPr>
    </w:p>
    <w:p>
      <w:pPr>
        <w:spacing w:before="59"/>
        <w:ind w:left="789" w:right="0" w:firstLine="0"/>
        <w:jc w:val="left"/>
        <w:rPr>
          <w:sz w:val="16"/>
        </w:rPr>
      </w:pPr>
      <w:r>
        <w:rPr>
          <w:color w:val="7E7E7E"/>
          <w:sz w:val="16"/>
        </w:rPr>
        <w:t>数据来源：</w:t>
      </w:r>
      <w:r>
        <w:rPr>
          <w:rFonts w:ascii="Arial" w:eastAsia="Arial"/>
          <w:color w:val="7E7E7E"/>
          <w:sz w:val="16"/>
        </w:rPr>
        <w:t>N=2821</w:t>
      </w:r>
      <w:r>
        <w:rPr>
          <w:color w:val="7E7E7E"/>
          <w:sz w:val="16"/>
        </w:rPr>
        <w:t>，</w:t>
      </w:r>
      <w:r>
        <w:rPr>
          <w:rFonts w:ascii="Arial" w:eastAsia="Arial"/>
          <w:color w:val="7E7E7E"/>
          <w:sz w:val="16"/>
        </w:rPr>
        <w:t>2015</w:t>
      </w:r>
      <w:r>
        <w:rPr>
          <w:color w:val="7E7E7E"/>
          <w:sz w:val="16"/>
        </w:rPr>
        <w:t>年</w:t>
      </w:r>
      <w:r>
        <w:rPr>
          <w:rFonts w:ascii="Arial" w:eastAsia="Arial"/>
          <w:color w:val="7E7E7E"/>
          <w:sz w:val="16"/>
        </w:rPr>
        <w:t>11</w:t>
      </w:r>
      <w:r>
        <w:rPr>
          <w:color w:val="7E7E7E"/>
          <w:sz w:val="16"/>
        </w:rPr>
        <w:t>月</w:t>
      </w:r>
      <w:r>
        <w:rPr>
          <w:rFonts w:ascii="Arial" w:eastAsia="Arial"/>
          <w:color w:val="7E7E7E"/>
          <w:sz w:val="16"/>
        </w:rPr>
        <w:t>-2015</w:t>
      </w:r>
      <w:r>
        <w:rPr>
          <w:color w:val="7E7E7E"/>
          <w:sz w:val="16"/>
        </w:rPr>
        <w:t>年</w:t>
      </w:r>
      <w:r>
        <w:rPr>
          <w:rFonts w:ascii="Arial" w:eastAsia="Arial"/>
          <w:color w:val="7E7E7E"/>
          <w:sz w:val="16"/>
        </w:rPr>
        <w:t>12</w:t>
      </w:r>
      <w:r>
        <w:rPr>
          <w:color w:val="7E7E7E"/>
          <w:sz w:val="16"/>
        </w:rPr>
        <w:t>月通过</w:t>
      </w:r>
      <w:r>
        <w:rPr>
          <w:rFonts w:ascii="Arial" w:eastAsia="Arial"/>
          <w:color w:val="7E7E7E"/>
          <w:sz w:val="16"/>
        </w:rPr>
        <w:t>iUserSurvey</w:t>
      </w:r>
      <w:r>
        <w:rPr>
          <w:color w:val="7E7E7E"/>
          <w:sz w:val="16"/>
        </w:rPr>
        <w:t>在</w:t>
      </w:r>
      <w:r>
        <w:rPr>
          <w:rFonts w:ascii="Arial" w:eastAsia="Arial"/>
          <w:color w:val="7E7E7E"/>
          <w:sz w:val="16"/>
        </w:rPr>
        <w:t>iClick</w:t>
      </w:r>
      <w:r>
        <w:rPr>
          <w:color w:val="7E7E7E"/>
          <w:sz w:val="16"/>
        </w:rPr>
        <w:t>社区联机调研获得。</w:t>
      </w:r>
    </w:p>
    <w:p>
      <w:pPr>
        <w:spacing w:after="0"/>
        <w:jc w:val="left"/>
        <w:rPr>
          <w:sz w:val="16"/>
        </w:rPr>
      </w:pPr>
      <w:r>
        <w:rPr>
          <w:sz w:val="16"/>
        </w:rPr>
        <w:br/>
      </w:r>
      <w:r>
        <w:rPr>
          <w:sz w:val="1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https://d.book118.com/566041033213010050</w:t>
        </w:r>
      </w:hyperlink>
    </w:p>
    <w:p>
      <w:pPr>
        <w:spacing w:after="0"/>
        <w:jc w:val="left"/>
        <w:rPr>
          <w:sz w:val="16"/>
        </w:rPr>
      </w:pPr>
    </w:p>
    <w:sectPr>
      <w:headerReference w:type="default" r:id="rId161"/>
      <w:footerReference w:type="default" r:id="rId162"/>
      <w:type w:val="continuous"/>
      <w:pgSz w:w="14400" w:h="10800" w:orient="landscape"/>
      <w:pgMar w:top="840" w:right="200" w:bottom="280" w:left="60" w:header="708" w:footer="708"/>
      <w:pgNumType w:start="7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5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width:12.85pt;height:16.6pt;margin-top:523.12pt;margin-left:677.0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100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100"/>
                    <w:sz w:val="22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1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5" type="#_x0000_t202" style="width:12.85pt;height:16.6pt;margin-top:523.12pt;margin-left:677.0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100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100"/>
                    <w:sz w:val="22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779235958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9235958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7" type="#_x0000_t202" style="width:12.85pt;height:16.6pt;margin-top:523.12pt;margin-left:677.0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100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100"/>
                    <w:sz w:val="22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57975075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97507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9" type="#_x0000_t202" style="width:12.85pt;height:16.6pt;margin-top:523.12pt;margin-left:677.0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100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100"/>
                    <w:sz w:val="22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31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81" type="#_x0000_t202" style="width:12.85pt;height:16.6pt;margin-top:523.12pt;margin-left:677.0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100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100"/>
                    <w:sz w:val="22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2123390684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339068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83" type="#_x0000_t202" style="width:12.85pt;height:16.6pt;margin-top:523.12pt;margin-left:677.0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100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100"/>
                    <w:sz w:val="22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364586671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458667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85" type="#_x0000_t202" style="width:12.85pt;height:16.6pt;margin-top:523.12pt;margin-left:677.0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100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100"/>
                    <w:sz w:val="22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35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86" type="#_x0000_t202" style="width:12.85pt;height:16.6pt;margin-top:523.12pt;margin-left:677.0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100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100"/>
                    <w:sz w:val="22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39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87" type="#_x0000_t202" style="width:12.85pt;height:16.6pt;margin-top:523.12pt;margin-left:677.0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100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100"/>
                    <w:sz w:val="22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45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89" type="#_x0000_t202" style="width:12.85pt;height:16.6pt;margin-top:523.12pt;margin-left:677.0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100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100"/>
                    <w:sz w:val="22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49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91" type="#_x0000_t202" style="width:12.85pt;height:16.6pt;margin-top:523.12pt;margin-left:677.0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100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100"/>
                    <w:sz w:val="22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2091288937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128893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93" type="#_x0000_t202" style="width:12.85pt;height:16.6pt;margin-top:523.12pt;margin-left:677.0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100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100"/>
                    <w:sz w:val="22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53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95" type="#_x0000_t202" style="width:12.85pt;height:16.6pt;margin-top:523.12pt;margin-left:677.0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100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100"/>
                    <w:sz w:val="22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55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96" type="#_x0000_t202" style="width:19.7pt;height:16.6pt;margin-top:523.12pt;margin-left:673.7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2053225809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322580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97" type="#_x0000_t202" style="width:19.7pt;height:16.6pt;margin-top:523.12pt;margin-left:673.7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647922918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7922918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98" type="#_x0000_t202" style="width:19.7pt;height:16.6pt;margin-top:523.12pt;margin-left:673.7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61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00" type="#_x0000_t202" style="width:19.7pt;height:16.6pt;margin-top:523.12pt;margin-left:673.7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848017303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801730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02" type="#_x0000_t202" style="width:19.7pt;height:16.6pt;margin-top:523.12pt;margin-left:673.7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65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04" type="#_x0000_t202" style="width:19.7pt;height:16.6pt;margin-top:523.12pt;margin-left:673.7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479015807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901580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06" type="#_x0000_t202" style="width:19.7pt;height:16.6pt;margin-top:523.12pt;margin-left:673.7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934025644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402564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08" type="#_x0000_t202" style="width:19.7pt;height:16.6pt;margin-top:523.12pt;margin-left:673.7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818156199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815619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10" type="#_x0000_t202" style="width:19.7pt;height:16.6pt;margin-top:523.12pt;margin-left:673.7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897811883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781188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12" type="#_x0000_t202" style="width:19.7pt;height:16.6pt;margin-top:523.12pt;margin-left:673.7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69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14" type="#_x0000_t202" style="width:19.7pt;height:16.6pt;margin-top:523.12pt;margin-left:673.7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53584290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58429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16" type="#_x0000_t202" style="width:19.7pt;height:16.6pt;margin-top:523.12pt;margin-left:673.7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344679193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467919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18" type="#_x0000_t202" style="width:19.7pt;height:16.6pt;margin-top:523.12pt;margin-left:673.7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582539160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253916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20" type="#_x0000_t202" style="width:19.7pt;height:16.6pt;margin-top:523.12pt;margin-left:673.7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846803066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680306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22" type="#_x0000_t202" style="width:19.7pt;height:16.6pt;margin-top:523.12pt;margin-left:673.7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528556411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855641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24" type="#_x0000_t202" style="width:19.7pt;height:16.6pt;margin-top:523.12pt;margin-left:673.7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723238243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323824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26" type="#_x0000_t202" style="width:19.7pt;height:16.6pt;margin-top:523.12pt;margin-left:673.7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811241776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24177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28" type="#_x0000_t202" style="width:19.7pt;height:16.6pt;margin-top:523.12pt;margin-left:673.7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355808662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580866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30" type="#_x0000_t202" style="width:19.7pt;height:16.6pt;margin-top:523.12pt;margin-left:673.7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377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398952991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895299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32" type="#_x0000_t202" style="width:19.7pt;height:16.6pt;margin-top:523.12pt;margin-left:673.7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582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702482745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248274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34" type="#_x0000_t202" style="width:19.7pt;height:16.6pt;margin-top:523.12pt;margin-left:673.7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787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73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36" type="#_x0000_t202" style="width:19.7pt;height:16.6pt;margin-top:523.12pt;margin-left:673.7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34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992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77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38" type="#_x0000_t202" style="width:19.7pt;height:16.6pt;margin-top:523.12pt;margin-left:673.7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35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196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133074709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307470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40" type="#_x0000_t202" style="width:19.7pt;height:16.6pt;margin-top:523.12pt;margin-left:673.7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401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422018652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201865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42" type="#_x0000_t202" style="width:19.7pt;height:16.6pt;margin-top:523.12pt;margin-left:673.7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606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81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44" type="#_x0000_t202" style="width:19.7pt;height:16.6pt;margin-top:523.12pt;margin-left:673.7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38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811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063640015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364001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46" type="#_x0000_t202" style="width:19.7pt;height:16.6pt;margin-top:523.12pt;margin-left:673.7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016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85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48" type="#_x0000_t202" style="width:19.7pt;height:16.6pt;margin-top:523.12pt;margin-left:673.7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220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355721314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572131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50" type="#_x0000_t202" style="width:19.7pt;height:16.6pt;margin-top:523.12pt;margin-left:673.7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425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89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52" type="#_x0000_t202" style="width:19.7pt;height:16.6pt;margin-top:523.12pt;margin-left:673.7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42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630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728115714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811571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54" type="#_x0000_t202" style="width:19.7pt;height:16.6pt;margin-top:523.12pt;margin-left:673.7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835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93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56" type="#_x0000_t202" style="width:19.7pt;height:16.6pt;margin-top:523.12pt;margin-left:673.7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44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040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655765640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576564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58" type="#_x0000_t202" style="width:19.7pt;height:16.6pt;margin-top:523.12pt;margin-left:673.7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244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95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59" type="#_x0000_t202" style="width:19.7pt;height:16.6pt;margin-top:523.12pt;margin-left:673.7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46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449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01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61" type="#_x0000_t202" style="width:19.7pt;height:16.6pt;margin-top:523.12pt;margin-left:673.7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47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654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05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63" type="#_x0000_t202" style="width:19.7pt;height:16.6pt;margin-top:523.12pt;margin-left:673.7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859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777388271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738827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65" type="#_x0000_t202" style="width:19.7pt;height:16.6pt;margin-top:523.12pt;margin-left:673.7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06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207630885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63088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67" type="#_x0000_t202" style="width:19.7pt;height:16.6pt;margin-top:523.12pt;margin-left:673.7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268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777481711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748171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69" type="#_x0000_t202" style="width:19.7pt;height:16.6pt;margin-top:523.12pt;margin-left:673.7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473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07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70" type="#_x0000_t202" style="width:19.7pt;height:16.6pt;margin-top:523.12pt;margin-left:673.7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678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13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72" type="#_x0000_t202" style="width:19.7pt;height:16.6pt;margin-top:523.12pt;margin-left:673.7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53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883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17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74" type="#_x0000_t202" style="width:19.7pt;height:16.6pt;margin-top:523.12pt;margin-left:673.7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54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088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435350606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535060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76" type="#_x0000_t202" style="width:19.7pt;height:16.6pt;margin-top:523.12pt;margin-left:673.7pt;mso-position-horizontal-relative:page;mso-position-vertical-relative:page;position:absolute;z-index:-251544576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292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455168674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516867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78" type="#_x0000_t202" style="width:19.7pt;height:16.6pt;margin-top:523.12pt;margin-left:673.7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497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19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79" type="#_x0000_t202" style="width:19.7pt;height:16.6pt;margin-top:523.12pt;margin-left:673.7pt;mso-position-horizontal-relative:page;mso-position-vertical-relative:page;position:absolute;z-index:-251540480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57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702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880917830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091783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80" type="#_x0000_t202" style="width:19.7pt;height:16.6pt;margin-top:523.12pt;margin-left:673.7pt;mso-position-horizontal-relative:page;mso-position-vertical-relative:page;position:absolute;z-index:-251538432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907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878009275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800927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81" type="#_x0000_t202" style="width:19.7pt;height:16.6pt;margin-top:523.12pt;margin-left:673.7pt;mso-position-horizontal-relative:page;mso-position-vertical-relative:page;position:absolute;z-index:-251536384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112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934638281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463828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82" type="#_x0000_t202" style="width:19.7pt;height:16.6pt;margin-top:523.12pt;margin-left:673.7pt;mso-position-horizontal-relative:page;mso-position-vertical-relative:page;position:absolute;z-index:-251534336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316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687743657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774365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83" type="#_x0000_t202" style="width:19.7pt;height:16.6pt;margin-top:523.12pt;margin-left:673.7pt;mso-position-horizontal-relative:page;mso-position-vertical-relative:page;position:absolute;z-index:-251532288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521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560333112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033311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84" type="#_x0000_t202" style="width:19.7pt;height:16.6pt;margin-top:523.12pt;margin-left:673.7pt;mso-position-horizontal-relative:page;mso-position-vertical-relative:page;position:absolute;z-index:-251530240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726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953022029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302202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85" type="#_x0000_t202" style="width:19.7pt;height:16.6pt;margin-top:523.12pt;margin-left:673.7pt;mso-position-horizontal-relative:page;mso-position-vertical-relative:page;position:absolute;z-index:-251528192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931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870028463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002846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86" type="#_x0000_t202" style="width:19.7pt;height:16.6pt;margin-top:523.12pt;margin-left:673.7pt;mso-position-horizontal-relative:page;mso-position-vertical-relative:page;position:absolute;z-index:-251526144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136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293770919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377091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87" type="#_x0000_t202" style="width:19.7pt;height:16.6pt;margin-top:523.12pt;margin-left:673.7pt;mso-position-horizontal-relative:page;mso-position-vertical-relative:page;position:absolute;z-index:-251524096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340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504117364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411736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88" type="#_x0000_t202" style="width:19.7pt;height:16.6pt;margin-top:523.12pt;margin-left:673.7pt;mso-position-horizontal-relative:page;mso-position-vertical-relative:page;position:absolute;z-index:-251522048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545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039082272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908227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89" type="#_x0000_t202" style="width:19.7pt;height:16.6pt;margin-top:523.12pt;margin-left:673.7pt;mso-position-horizontal-relative:page;mso-position-vertical-relative:page;position:absolute;z-index:-251520000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750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205195619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519561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90" type="#_x0000_t202" style="width:19.7pt;height:16.6pt;margin-top:523.12pt;margin-left:673.7pt;mso-position-horizontal-relative:page;mso-position-vertical-relative:page;position:absolute;z-index:-251517952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955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458814536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881453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91" type="#_x0000_t202" style="width:19.7pt;height:16.6pt;margin-top:523.12pt;margin-left:673.7pt;mso-position-horizontal-relative:page;mso-position-vertical-relative:page;position:absolute;z-index:-251515904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160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306418186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641818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92" type="#_x0000_t202" style="width:19.7pt;height:16.6pt;margin-top:523.12pt;margin-left:673.7pt;mso-position-horizontal-relative:page;mso-position-vertical-relative:page;position:absolute;z-index:-251513856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364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2"/>
          <wp:effectExtent l="0" t="0" r="0" b="0"/>
          <wp:wrapNone/>
          <wp:docPr id="1809924517" name="image3.png" descr="ppt内容页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992451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93" type="#_x0000_t202" style="width:19.7pt;height:16.6pt;margin-top:523.12pt;margin-left:673.7pt;mso-position-horizontal-relative:page;mso-position-vertical-relative:page;position:absolute;z-index:-251511808" filled="f" stroked="f">
          <v:textbox inset="0,0,0,0">
            <w:txbxContent>
              <w:p>
                <w:pPr>
                  <w:spacing w:before="0" w:line="331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9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4" type="#_x0000_t202" style="width:258.35pt;height:44.3pt;margin-top:22.15pt;margin-left:41.4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服装市场成熟稳定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643089486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3089486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width:258.35pt;height:44.3pt;margin-top:22.15pt;margin-left:41.4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服装市场成熟稳定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62111907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1119071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8" type="#_x0000_t202" style="width:258.35pt;height:44.3pt;margin-top:22.15pt;margin-left:41.4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服装市场成熟稳定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29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80" type="#_x0000_t202" style="width:450.5pt;height:44.3pt;margin-top:22.15pt;margin-left:41.4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网络购物市场交易规模持续增长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372019786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2019786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82" type="#_x0000_t202" style="width:450.5pt;height:44.3pt;margin-top:22.15pt;margin-left:41.4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网络购物市场交易规模持续增长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25268083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2680831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84" type="#_x0000_t202" style="width:450.5pt;height:44.3pt;margin-top:22.15pt;margin-left:41.4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网络购物市场交易规模持续增长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43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88" type="#_x0000_t202" style="width:290.4pt;height:44.3pt;margin-top:22.15pt;margin-left:41.4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新数字时尚消费时代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4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90" type="#_x0000_t202" style="width:555.25pt;height:44.3pt;margin-top:22.15pt;margin-left:41.4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运动休闲、轻奢全民化 奢侈品牌潜力大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1847051568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7051568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92" type="#_x0000_t202" style="width:555.25pt;height:44.3pt;margin-top:22.15pt;margin-left:41.4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运动休闲、轻奢全民化 奢侈品牌潜力大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5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94" type="#_x0000_t202" style="width:523.35pt;height:44.3pt;margin-top:22.15pt;margin-left:41.4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运动休闲消费低 中档轻奢服饰两端化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59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99" type="#_x0000_t202" style="width:450.55pt;height:44.3pt;margin-top:22.15pt;margin-left:41.4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中档轻奢服饰西部地区消费抢眼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2022016168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2016168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01" type="#_x0000_t202" style="width:450.55pt;height:44.3pt;margin-top:22.15pt;margin-left:41.4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中档轻奢服饰西部地区消费抢眼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63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03" type="#_x0000_t202" style="width:514.4pt;height:44.3pt;margin-top:22.15pt;margin-left:41.48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奢侈品服饰购买率体现城市级别差异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1103826424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3826424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05" type="#_x0000_t202" style="width:514.4pt;height:44.3pt;margin-top:22.15pt;margin-left:41.48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奢侈品服饰购买率体现城市级别差异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341898722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1898722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07" type="#_x0000_t202" style="width:514.4pt;height:44.3pt;margin-top:22.15pt;margin-left:41.48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奢侈品服饰购买率体现城市级别差异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589137839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9137839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09" type="#_x0000_t202" style="width:514.4pt;height:44.3pt;margin-top:22.15pt;margin-left:41.48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奢侈品服饰购买率体现城市级别差异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4360451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604517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11" type="#_x0000_t202" style="width:514.4pt;height:44.3pt;margin-top:22.15pt;margin-left:41.48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奢侈品服饰购买率体现城市级别差异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6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13" type="#_x0000_t202" style="width:514.4pt;height:44.3pt;margin-top:22.15pt;margin-left:41.48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网购鞋包是主要渠道且仍有上升潜力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91224691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2246917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15" type="#_x0000_t202" style="width:514.4pt;height:44.3pt;margin-top:22.15pt;margin-left:41.48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网购鞋包是主要渠道且仍有上升潜力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983252970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3252970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17" type="#_x0000_t202" style="width:514.4pt;height:44.3pt;margin-top:22.15pt;margin-left:41.48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网购鞋包是主要渠道且仍有上升潜力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57865143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865143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19" type="#_x0000_t202" style="width:514.4pt;height:44.3pt;margin-top:22.15pt;margin-left:41.48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网购鞋包是主要渠道且仍有上升潜力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2026479218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6479218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21" type="#_x0000_t202" style="width:514.4pt;height:44.3pt;margin-top:22.15pt;margin-left:41.48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网购鞋包是主要渠道且仍有上升潜力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404880720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4880720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23" type="#_x0000_t202" style="width:514.4pt;height:44.3pt;margin-top:22.15pt;margin-left:41.48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网购鞋包是主要渠道且仍有上升潜力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2138998222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8998222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25" type="#_x0000_t202" style="width:514.4pt;height:44.3pt;margin-top:22.15pt;margin-left:41.48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网购鞋包是主要渠道且仍有上升潜力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893270793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3270793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27" type="#_x0000_t202" style="width:514.4pt;height:44.3pt;margin-top:22.15pt;margin-left:41.48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网购鞋包是主要渠道且仍有上升潜力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56280555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2805557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29" type="#_x0000_t202" style="width:514.4pt;height:44.3pt;margin-top:22.15pt;margin-left:41.48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网购鞋包是主要渠道且仍有上升潜力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152973578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9735781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31" type="#_x0000_t202" style="width:514.4pt;height:44.3pt;margin-top:22.15pt;margin-left:41.48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网购鞋包是主要渠道且仍有上升潜力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43655718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6557185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33" type="#_x0000_t202" style="width:514.4pt;height:44.3pt;margin-top:22.15pt;margin-left:41.48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网购鞋包是主要渠道且仍有上升潜力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7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35" type="#_x0000_t202" style="width:555.25pt;height:44.3pt;margin-top:22.15pt;margin-left:41.48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鞋类季节性购买为主 箱包购买频次较低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7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37" type="#_x0000_t202" style="width:425.45pt;height:44.3pt;margin-top:22.15pt;margin-left:41.48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鞋包年消费以</w:t>
                </w:r>
                <w:r>
                  <w:rPr>
                    <w:rFonts w:ascii="Arial" w:eastAsia="Arial"/>
                    <w:color w:val="B1D234"/>
                    <w:sz w:val="64"/>
                  </w:rPr>
                  <w:t>3000</w:t>
                </w:r>
                <w:r>
                  <w:rPr>
                    <w:color w:val="B1D234"/>
                    <w:sz w:val="64"/>
                  </w:rPr>
                  <w:t>元以下为主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45987031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9870315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39" type="#_x0000_t202" style="width:425.45pt;height:44.3pt;margin-top:22.15pt;margin-left:41.48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鞋包年消费以</w:t>
                </w:r>
                <w:r>
                  <w:rPr>
                    <w:rFonts w:ascii="Arial" w:eastAsia="Arial"/>
                    <w:color w:val="B1D234"/>
                    <w:sz w:val="64"/>
                  </w:rPr>
                  <w:t>3000</w:t>
                </w:r>
                <w:r>
                  <w:rPr>
                    <w:color w:val="B1D234"/>
                    <w:sz w:val="64"/>
                  </w:rPr>
                  <w:t>元以下为主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929013708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9013708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41" type="#_x0000_t202" style="width:425.45pt;height:44.3pt;margin-top:22.15pt;margin-left:41.48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鞋包年消费以</w:t>
                </w:r>
                <w:r>
                  <w:rPr>
                    <w:rFonts w:ascii="Arial" w:eastAsia="Arial"/>
                    <w:color w:val="B1D234"/>
                    <w:sz w:val="64"/>
                  </w:rPr>
                  <w:t>3000</w:t>
                </w:r>
                <w:r>
                  <w:rPr>
                    <w:color w:val="B1D234"/>
                    <w:sz w:val="64"/>
                  </w:rPr>
                  <w:t>元以下为主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3776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79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43" type="#_x0000_t202" style="width:482.35pt;height:44.3pt;margin-top:22.15pt;margin-left:41.48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鞋包消费能力具有相似的地域差异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5824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159146838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146838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45" type="#_x0000_t202" style="width:482.35pt;height:44.3pt;margin-top:22.15pt;margin-left:41.48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鞋包消费能力具有相似的地域差异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7872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83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47" type="#_x0000_t202" style="width:418.4pt;height:44.3pt;margin-top:22.15pt;margin-left:41.48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中档鞋包的各级城市消费平均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9920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941304420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1304420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49" type="#_x0000_t202" style="width:418.4pt;height:44.3pt;margin-top:22.15pt;margin-left:41.48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中档鞋包的各级城市消费平均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1968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8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51" type="#_x0000_t202" style="width:354.45pt;height:44.3pt;margin-top:22.15pt;margin-left:41.48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珠宝腕表线下购买更安心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4016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121057863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057863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53" type="#_x0000_t202" style="width:354.45pt;height:44.3pt;margin-top:22.15pt;margin-left:41.48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珠宝腕表线下购买更安心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6064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9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55" type="#_x0000_t202" style="width:555.35pt;height:44.3pt;margin-top:22.15pt;margin-left:41.48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相比腕表 女性时尚用户珠宝消费更频繁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8112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315180119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5180119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57" type="#_x0000_t202" style="width:555.35pt;height:44.3pt;margin-top:22.15pt;margin-left:41.48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相比腕表 女性时尚用户珠宝消费更频繁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0160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99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60" type="#_x0000_t202" style="width:418.4pt;height:44.3pt;margin-top:22.15pt;margin-left:41.48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华东地区珠宝腕表消费力抢眼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2208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103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62" type="#_x0000_t202" style="width:491.2pt;height:44.3pt;margin-top:22.15pt;margin-left:41.48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超级城市依然主流 二线城市有亮点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4256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29546123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5461237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64" type="#_x0000_t202" style="width:491.2pt;height:44.3pt;margin-top:22.15pt;margin-left:41.48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超级城市依然主流 二线城市有亮点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6304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1172314898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2314898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66" type="#_x0000_t202" style="width:491.2pt;height:44.3pt;margin-top:22.15pt;margin-left:41.48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超级城市依然主流 二线城市有亮点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8352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1711585794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1585794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68" type="#_x0000_t202" style="width:491.2pt;height:44.3pt;margin-top:22.15pt;margin-left:41.48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超级城市依然主流 二线城市有亮点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0400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11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71" type="#_x0000_t202" style="width:354.45pt;height:44.3pt;margin-top:22.15pt;margin-left:41.48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更加理性的时尚消费人群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2448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11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73" type="#_x0000_t202" style="width:331.2pt;height:44.3pt;margin-top:22.15pt;margin-left:41.48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理性消费 购买源于需求</w:t>
                </w:r>
              </w:p>
            </w:txbxContent>
          </v:textbox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4496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197625093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6250935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75" type="#_x0000_t202" style="width:331.2pt;height:44.3pt;margin-top:22.15pt;margin-left:41.48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理性消费 购买源于需求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6544" behindDoc="1" locked="0" layoutInCell="1" allowOverlap="1">
          <wp:simplePos x="0" y="0"/>
          <wp:positionH relativeFrom="page">
            <wp:posOffset>7707376</wp:posOffset>
          </wp:positionH>
          <wp:positionV relativeFrom="page">
            <wp:posOffset>342277</wp:posOffset>
          </wp:positionV>
          <wp:extent cx="908050" cy="432930"/>
          <wp:effectExtent l="0" t="0" r="0" b="0"/>
          <wp:wrapNone/>
          <wp:docPr id="87449682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4496827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177" type="#_x0000_t202" style="width:331.2pt;height:44.3pt;margin-top:22.15pt;margin-left:41.48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234"/>
                    <w:sz w:val="64"/>
                  </w:rPr>
                  <w:t>理性消费 购买源于需求</w:t>
                </w:r>
              </w:p>
            </w:txbxContent>
          </v:textbox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9A2CA"/>
    <w:multiLevelType w:val="hybridMultilevel"/>
    <w:tmpl w:val="00000000"/>
    <w:lvl w:ilvl="0">
      <w:start w:val="1"/>
      <w:numFmt w:val="decimal"/>
      <w:lvlText w:val="%1."/>
      <w:lvlJc w:val="left"/>
      <w:pPr>
        <w:ind w:left="1348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20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900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80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60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4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20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300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80" w:hanging="540"/>
      </w:pPr>
      <w:rPr>
        <w:rFonts w:hint="default"/>
        <w:lang w:val="en-US" w:eastAsia="zh-CN" w:bidi="ar-SA"/>
      </w:rPr>
    </w:lvl>
  </w:abstractNum>
  <w:abstractNum w:abstractNumId="1">
    <w:nsid w:val="063EB285"/>
    <w:multiLevelType w:val="hybridMultilevel"/>
    <w:tmpl w:val="00000000"/>
    <w:lvl w:ilvl="0">
      <w:start w:val="1"/>
      <w:numFmt w:val="decimal"/>
      <w:lvlText w:val="%1."/>
      <w:lvlJc w:val="left"/>
      <w:pPr>
        <w:ind w:left="1329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02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84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66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48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3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12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294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76" w:hanging="540"/>
      </w:pPr>
      <w:rPr>
        <w:rFonts w:hint="default"/>
        <w:lang w:val="en-US" w:eastAsia="zh-CN" w:bidi="ar-SA"/>
      </w:rPr>
    </w:lvl>
  </w:abstractNum>
  <w:abstractNum w:abstractNumId="2">
    <w:nsid w:val="0890940C"/>
    <w:multiLevelType w:val="hybridMultilevel"/>
    <w:tmpl w:val="00000000"/>
    <w:lvl w:ilvl="0">
      <w:start w:val="1"/>
      <w:numFmt w:val="decimal"/>
      <w:lvlText w:val="%1."/>
      <w:lvlJc w:val="left"/>
      <w:pPr>
        <w:ind w:left="1329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02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84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66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48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3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12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294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76" w:hanging="540"/>
      </w:pPr>
      <w:rPr>
        <w:rFonts w:hint="default"/>
        <w:lang w:val="en-US" w:eastAsia="zh-CN" w:bidi="ar-SA"/>
      </w:rPr>
    </w:lvl>
  </w:abstractNum>
  <w:abstractNum w:abstractNumId="3">
    <w:nsid w:val="145D4EAC"/>
    <w:multiLevelType w:val="hybridMultilevel"/>
    <w:tmpl w:val="00000000"/>
    <w:lvl w:ilvl="0">
      <w:start w:val="1"/>
      <w:numFmt w:val="decimal"/>
      <w:lvlText w:val="%1."/>
      <w:lvlJc w:val="left"/>
      <w:pPr>
        <w:ind w:left="1329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02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84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66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48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3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12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294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76" w:hanging="540"/>
      </w:pPr>
      <w:rPr>
        <w:rFonts w:hint="default"/>
        <w:lang w:val="en-US" w:eastAsia="zh-CN" w:bidi="ar-SA"/>
      </w:rPr>
    </w:lvl>
  </w:abstractNum>
  <w:abstractNum w:abstractNumId="4">
    <w:nsid w:val="164D42FE"/>
    <w:multiLevelType w:val="hybridMultilevel"/>
    <w:tmpl w:val="00000000"/>
    <w:lvl w:ilvl="0">
      <w:start w:val="1"/>
      <w:numFmt w:val="decimal"/>
      <w:lvlText w:val="%1."/>
      <w:lvlJc w:val="left"/>
      <w:pPr>
        <w:ind w:left="1329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02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84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66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48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3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12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294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76" w:hanging="540"/>
      </w:pPr>
      <w:rPr>
        <w:rFonts w:hint="default"/>
        <w:lang w:val="en-US" w:eastAsia="zh-CN" w:bidi="ar-SA"/>
      </w:rPr>
    </w:lvl>
  </w:abstractNum>
  <w:abstractNum w:abstractNumId="5">
    <w:nsid w:val="169B7983"/>
    <w:multiLevelType w:val="hybridMultilevel"/>
    <w:tmpl w:val="00000000"/>
    <w:lvl w:ilvl="0">
      <w:start w:val="1"/>
      <w:numFmt w:val="decimal"/>
      <w:lvlText w:val="%1."/>
      <w:lvlJc w:val="left"/>
      <w:pPr>
        <w:ind w:left="1329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02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84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66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48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3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12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294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76" w:hanging="540"/>
      </w:pPr>
      <w:rPr>
        <w:rFonts w:hint="default"/>
        <w:lang w:val="en-US" w:eastAsia="zh-CN" w:bidi="ar-SA"/>
      </w:rPr>
    </w:lvl>
  </w:abstractNum>
  <w:abstractNum w:abstractNumId="6">
    <w:nsid w:val="17753C1F"/>
    <w:multiLevelType w:val="hybridMultilevel"/>
    <w:tmpl w:val="00000000"/>
    <w:lvl w:ilvl="0">
      <w:start w:val="1"/>
      <w:numFmt w:val="decimal"/>
      <w:lvlText w:val="%1."/>
      <w:lvlJc w:val="left"/>
      <w:pPr>
        <w:ind w:left="1329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02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84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66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48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3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12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294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76" w:hanging="540"/>
      </w:pPr>
      <w:rPr>
        <w:rFonts w:hint="default"/>
        <w:lang w:val="en-US" w:eastAsia="zh-CN" w:bidi="ar-SA"/>
      </w:rPr>
    </w:lvl>
  </w:abstractNum>
  <w:abstractNum w:abstractNumId="7">
    <w:nsid w:val="1862C496"/>
    <w:multiLevelType w:val="hybridMultilevel"/>
    <w:tmpl w:val="00000000"/>
    <w:lvl w:ilvl="0">
      <w:start w:val="1"/>
      <w:numFmt w:val="decimal"/>
      <w:lvlText w:val="%1."/>
      <w:lvlJc w:val="left"/>
      <w:pPr>
        <w:ind w:left="1329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02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84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66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48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3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12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294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76" w:hanging="540"/>
      </w:pPr>
      <w:rPr>
        <w:rFonts w:hint="default"/>
        <w:lang w:val="en-US" w:eastAsia="zh-CN" w:bidi="ar-SA"/>
      </w:rPr>
    </w:lvl>
  </w:abstractNum>
  <w:abstractNum w:abstractNumId="8">
    <w:nsid w:val="1E898F0C"/>
    <w:multiLevelType w:val="hybridMultilevel"/>
    <w:tmpl w:val="00000000"/>
    <w:lvl w:ilvl="0">
      <w:start w:val="1"/>
      <w:numFmt w:val="decimal"/>
      <w:lvlText w:val="%1."/>
      <w:lvlJc w:val="left"/>
      <w:pPr>
        <w:ind w:left="406" w:hanging="226"/>
        <w:jc w:val="left"/>
      </w:pPr>
      <w:rPr>
        <w:rFonts w:ascii="微软雅黑" w:eastAsia="微软雅黑" w:hAnsi="微软雅黑" w:cs="微软雅黑" w:hint="default"/>
        <w:color w:val="404040"/>
        <w:w w:val="99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74" w:hanging="22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48" w:hanging="22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222" w:hanging="22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496" w:hanging="22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770" w:hanging="22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8044" w:hanging="22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9318" w:hanging="22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0592" w:hanging="226"/>
      </w:pPr>
      <w:rPr>
        <w:rFonts w:hint="default"/>
        <w:lang w:val="en-US" w:eastAsia="zh-CN" w:bidi="ar-SA"/>
      </w:rPr>
    </w:lvl>
  </w:abstractNum>
  <w:abstractNum w:abstractNumId="9">
    <w:nsid w:val="1FF848F5"/>
    <w:multiLevelType w:val="hybridMultilevel"/>
    <w:tmpl w:val="00000000"/>
    <w:lvl w:ilvl="0">
      <w:start w:val="1"/>
      <w:numFmt w:val="decimal"/>
      <w:lvlText w:val="%1."/>
      <w:lvlJc w:val="left"/>
      <w:pPr>
        <w:ind w:left="1329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02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84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66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48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3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12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294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76" w:hanging="540"/>
      </w:pPr>
      <w:rPr>
        <w:rFonts w:hint="default"/>
        <w:lang w:val="en-US" w:eastAsia="zh-CN" w:bidi="ar-SA"/>
      </w:rPr>
    </w:lvl>
  </w:abstractNum>
  <w:abstractNum w:abstractNumId="10">
    <w:nsid w:val="2024358F"/>
    <w:multiLevelType w:val="hybridMultilevel"/>
    <w:tmpl w:val="00000000"/>
    <w:lvl w:ilvl="0">
      <w:start w:val="1"/>
      <w:numFmt w:val="decimal"/>
      <w:lvlText w:val="%1."/>
      <w:lvlJc w:val="left"/>
      <w:pPr>
        <w:ind w:left="1329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02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84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66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48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3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12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294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76" w:hanging="540"/>
      </w:pPr>
      <w:rPr>
        <w:rFonts w:hint="default"/>
        <w:lang w:val="en-US" w:eastAsia="zh-CN" w:bidi="ar-SA"/>
      </w:rPr>
    </w:lvl>
  </w:abstractNum>
  <w:abstractNum w:abstractNumId="11">
    <w:nsid w:val="2343B2FC"/>
    <w:multiLevelType w:val="hybridMultilevel"/>
    <w:tmpl w:val="00000000"/>
    <w:lvl w:ilvl="0">
      <w:start w:val="1"/>
      <w:numFmt w:val="decimal"/>
      <w:lvlText w:val="%1."/>
      <w:lvlJc w:val="left"/>
      <w:pPr>
        <w:ind w:left="1329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02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84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66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48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3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12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294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76" w:hanging="540"/>
      </w:pPr>
      <w:rPr>
        <w:rFonts w:hint="default"/>
        <w:lang w:val="en-US" w:eastAsia="zh-CN" w:bidi="ar-SA"/>
      </w:rPr>
    </w:lvl>
  </w:abstractNum>
  <w:abstractNum w:abstractNumId="12">
    <w:nsid w:val="271CDE41"/>
    <w:multiLevelType w:val="hybridMultilevel"/>
    <w:tmpl w:val="00000000"/>
    <w:lvl w:ilvl="0">
      <w:start w:val="0"/>
      <w:numFmt w:val="bullet"/>
      <w:lvlText w:val="•"/>
      <w:lvlJc w:val="left"/>
      <w:pPr>
        <w:ind w:left="576" w:hanging="452"/>
      </w:pPr>
      <w:rPr>
        <w:rFonts w:ascii="Arial" w:eastAsia="Arial" w:hAnsi="Arial" w:cs="Arial" w:hint="default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"/>
      <w:lvlJc w:val="left"/>
      <w:pPr>
        <w:ind w:left="1296" w:hanging="452"/>
      </w:pPr>
      <w:rPr>
        <w:rFonts w:ascii="Wingdings" w:eastAsia="Wingdings" w:hAnsi="Wingdings" w:cs="Wingdings" w:hint="default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4" w:hanging="45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88" w:hanging="45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182" w:hanging="45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476" w:hanging="45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770" w:hanging="45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064" w:hanging="45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58" w:hanging="452"/>
      </w:pPr>
      <w:rPr>
        <w:rFonts w:hint="default"/>
        <w:lang w:val="en-US" w:eastAsia="zh-CN" w:bidi="ar-SA"/>
      </w:rPr>
    </w:lvl>
  </w:abstractNum>
  <w:abstractNum w:abstractNumId="13">
    <w:nsid w:val="2F1EA4D0"/>
    <w:multiLevelType w:val="hybridMultilevel"/>
    <w:tmpl w:val="00000000"/>
    <w:lvl w:ilvl="0">
      <w:start w:val="1"/>
      <w:numFmt w:val="decimal"/>
      <w:lvlText w:val="%1."/>
      <w:lvlJc w:val="left"/>
      <w:pPr>
        <w:ind w:left="1329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02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84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66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48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3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12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294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76" w:hanging="540"/>
      </w:pPr>
      <w:rPr>
        <w:rFonts w:hint="default"/>
        <w:lang w:val="en-US" w:eastAsia="zh-CN" w:bidi="ar-SA"/>
      </w:rPr>
    </w:lvl>
  </w:abstractNum>
  <w:abstractNum w:abstractNumId="14">
    <w:nsid w:val="36C7E9A2"/>
    <w:multiLevelType w:val="hybridMultilevel"/>
    <w:tmpl w:val="00000000"/>
    <w:lvl w:ilvl="0">
      <w:start w:val="1"/>
      <w:numFmt w:val="decimal"/>
      <w:lvlText w:val="%1."/>
      <w:lvlJc w:val="left"/>
      <w:pPr>
        <w:ind w:left="1329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02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84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66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48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3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12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294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76" w:hanging="540"/>
      </w:pPr>
      <w:rPr>
        <w:rFonts w:hint="default"/>
        <w:lang w:val="en-US" w:eastAsia="zh-CN" w:bidi="ar-SA"/>
      </w:rPr>
    </w:lvl>
  </w:abstractNum>
  <w:abstractNum w:abstractNumId="15">
    <w:nsid w:val="3C1E0F90"/>
    <w:multiLevelType w:val="hybridMultilevel"/>
    <w:tmpl w:val="00000000"/>
    <w:lvl w:ilvl="0">
      <w:start w:val="0"/>
      <w:numFmt w:val="bullet"/>
      <w:lvlText w:val="•"/>
      <w:lvlJc w:val="left"/>
      <w:pPr>
        <w:ind w:left="577" w:hanging="452"/>
      </w:pPr>
      <w:rPr>
        <w:rFonts w:ascii="Arial" w:eastAsia="Arial" w:hAnsi="Arial" w:cs="Arial" w:hint="default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"/>
      <w:lvlJc w:val="left"/>
      <w:pPr>
        <w:ind w:left="1297" w:hanging="452"/>
      </w:pPr>
      <w:rPr>
        <w:rFonts w:ascii="Wingdings" w:eastAsia="Wingdings" w:hAnsi="Wingdings" w:cs="Wingdings" w:hint="default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4" w:hanging="45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88" w:hanging="45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182" w:hanging="45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476" w:hanging="45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770" w:hanging="45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064" w:hanging="45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58" w:hanging="452"/>
      </w:pPr>
      <w:rPr>
        <w:rFonts w:hint="default"/>
        <w:lang w:val="en-US" w:eastAsia="zh-CN" w:bidi="ar-SA"/>
      </w:rPr>
    </w:lvl>
  </w:abstractNum>
  <w:abstractNum w:abstractNumId="16">
    <w:nsid w:val="452B530D"/>
    <w:multiLevelType w:val="hybridMultilevel"/>
    <w:tmpl w:val="00000000"/>
    <w:lvl w:ilvl="0">
      <w:start w:val="1"/>
      <w:numFmt w:val="decimal"/>
      <w:lvlText w:val="%1."/>
      <w:lvlJc w:val="left"/>
      <w:pPr>
        <w:ind w:left="1329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02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84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66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48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3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12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294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76" w:hanging="540"/>
      </w:pPr>
      <w:rPr>
        <w:rFonts w:hint="default"/>
        <w:lang w:val="en-US" w:eastAsia="zh-CN" w:bidi="ar-SA"/>
      </w:rPr>
    </w:lvl>
  </w:abstractNum>
  <w:abstractNum w:abstractNumId="17">
    <w:nsid w:val="4F773512"/>
    <w:multiLevelType w:val="hybridMultilevel"/>
    <w:tmpl w:val="00000000"/>
    <w:lvl w:ilvl="0">
      <w:start w:val="1"/>
      <w:numFmt w:val="decimal"/>
      <w:lvlText w:val="%1."/>
      <w:lvlJc w:val="left"/>
      <w:pPr>
        <w:ind w:left="1329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02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84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66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48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3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12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294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76" w:hanging="540"/>
      </w:pPr>
      <w:rPr>
        <w:rFonts w:hint="default"/>
        <w:lang w:val="en-US" w:eastAsia="zh-CN" w:bidi="ar-SA"/>
      </w:rPr>
    </w:lvl>
  </w:abstractNum>
  <w:abstractNum w:abstractNumId="18">
    <w:nsid w:val="540E1B42"/>
    <w:multiLevelType w:val="hybridMultilevel"/>
    <w:tmpl w:val="00000000"/>
    <w:lvl w:ilvl="0">
      <w:start w:val="1"/>
      <w:numFmt w:val="decimal"/>
      <w:lvlText w:val="%1."/>
      <w:lvlJc w:val="left"/>
      <w:pPr>
        <w:ind w:left="1329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02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84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66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48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3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12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294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76" w:hanging="540"/>
      </w:pPr>
      <w:rPr>
        <w:rFonts w:hint="default"/>
        <w:lang w:val="en-US" w:eastAsia="zh-CN" w:bidi="ar-SA"/>
      </w:rPr>
    </w:lvl>
  </w:abstractNum>
  <w:abstractNum w:abstractNumId="19">
    <w:nsid w:val="560AB0C5"/>
    <w:multiLevelType w:val="hybridMultilevel"/>
    <w:tmpl w:val="00000000"/>
    <w:lvl w:ilvl="0">
      <w:start w:val="1"/>
      <w:numFmt w:val="decimal"/>
      <w:lvlText w:val="%1."/>
      <w:lvlJc w:val="left"/>
      <w:pPr>
        <w:ind w:left="1329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02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84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66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48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3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12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294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76" w:hanging="540"/>
      </w:pPr>
      <w:rPr>
        <w:rFonts w:hint="default"/>
        <w:lang w:val="en-US" w:eastAsia="zh-CN" w:bidi="ar-SA"/>
      </w:rPr>
    </w:lvl>
  </w:abstractNum>
  <w:abstractNum w:abstractNumId="20">
    <w:nsid w:val="5B8EE8A2"/>
    <w:multiLevelType w:val="hybridMultilevel"/>
    <w:tmpl w:val="00000000"/>
    <w:lvl w:ilvl="0">
      <w:start w:val="1"/>
      <w:numFmt w:val="decimal"/>
      <w:lvlText w:val="%1."/>
      <w:lvlJc w:val="left"/>
      <w:pPr>
        <w:ind w:left="1329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02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84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66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48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3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12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294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76" w:hanging="540"/>
      </w:pPr>
      <w:rPr>
        <w:rFonts w:hint="default"/>
        <w:lang w:val="en-US" w:eastAsia="zh-CN" w:bidi="ar-SA"/>
      </w:rPr>
    </w:lvl>
  </w:abstractNum>
  <w:abstractNum w:abstractNumId="21">
    <w:nsid w:val="5D80691F"/>
    <w:multiLevelType w:val="hybridMultilevel"/>
    <w:tmpl w:val="00000000"/>
    <w:lvl w:ilvl="0">
      <w:start w:val="1"/>
      <w:numFmt w:val="decimal"/>
      <w:lvlText w:val="%1."/>
      <w:lvlJc w:val="left"/>
      <w:pPr>
        <w:ind w:left="1348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20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900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80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60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4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20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300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80" w:hanging="540"/>
      </w:pPr>
      <w:rPr>
        <w:rFonts w:hint="default"/>
        <w:lang w:val="en-US" w:eastAsia="zh-CN" w:bidi="ar-SA"/>
      </w:rPr>
    </w:lvl>
  </w:abstractNum>
  <w:abstractNum w:abstractNumId="22">
    <w:nsid w:val="6026CC1F"/>
    <w:multiLevelType w:val="hybridMultilevel"/>
    <w:tmpl w:val="00000000"/>
    <w:lvl w:ilvl="0">
      <w:start w:val="1"/>
      <w:numFmt w:val="decimal"/>
      <w:lvlText w:val="%1."/>
      <w:lvlJc w:val="left"/>
      <w:pPr>
        <w:ind w:left="1329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02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84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66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48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3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12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294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76" w:hanging="540"/>
      </w:pPr>
      <w:rPr>
        <w:rFonts w:hint="default"/>
        <w:lang w:val="en-US" w:eastAsia="zh-CN" w:bidi="ar-SA"/>
      </w:rPr>
    </w:lvl>
  </w:abstractNum>
  <w:abstractNum w:abstractNumId="23">
    <w:nsid w:val="632040A2"/>
    <w:multiLevelType w:val="hybridMultilevel"/>
    <w:tmpl w:val="00000000"/>
    <w:lvl w:ilvl="0">
      <w:start w:val="1"/>
      <w:numFmt w:val="decimal"/>
      <w:lvlText w:val="%1."/>
      <w:lvlJc w:val="left"/>
      <w:pPr>
        <w:ind w:left="1329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02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84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66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48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3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12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294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76" w:hanging="540"/>
      </w:pPr>
      <w:rPr>
        <w:rFonts w:hint="default"/>
        <w:lang w:val="en-US" w:eastAsia="zh-CN" w:bidi="ar-SA"/>
      </w:rPr>
    </w:lvl>
  </w:abstractNum>
  <w:abstractNum w:abstractNumId="24">
    <w:nsid w:val="68BF7328"/>
    <w:multiLevelType w:val="hybridMultilevel"/>
    <w:tmpl w:val="00000000"/>
    <w:lvl w:ilvl="0">
      <w:start w:val="1"/>
      <w:numFmt w:val="decimal"/>
      <w:lvlText w:val="%1."/>
      <w:lvlJc w:val="left"/>
      <w:pPr>
        <w:ind w:left="1329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02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84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66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48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3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12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294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76" w:hanging="540"/>
      </w:pPr>
      <w:rPr>
        <w:rFonts w:hint="default"/>
        <w:lang w:val="en-US" w:eastAsia="zh-CN" w:bidi="ar-SA"/>
      </w:rPr>
    </w:lvl>
  </w:abstractNum>
  <w:abstractNum w:abstractNumId="25">
    <w:nsid w:val="6BEE8518"/>
    <w:multiLevelType w:val="hybridMultilevel"/>
    <w:tmpl w:val="00000000"/>
    <w:lvl w:ilvl="0">
      <w:start w:val="1"/>
      <w:numFmt w:val="decimal"/>
      <w:lvlText w:val="%1."/>
      <w:lvlJc w:val="left"/>
      <w:pPr>
        <w:ind w:left="1329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02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84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66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48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3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12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294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76" w:hanging="540"/>
      </w:pPr>
      <w:rPr>
        <w:rFonts w:hint="default"/>
        <w:lang w:val="en-US" w:eastAsia="zh-CN" w:bidi="ar-SA"/>
      </w:rPr>
    </w:lvl>
  </w:abstractNum>
  <w:abstractNum w:abstractNumId="26">
    <w:nsid w:val="70EEBA2D"/>
    <w:multiLevelType w:val="hybridMultilevel"/>
    <w:tmpl w:val="00000000"/>
    <w:lvl w:ilvl="0">
      <w:start w:val="1"/>
      <w:numFmt w:val="decimal"/>
      <w:lvlText w:val="%1."/>
      <w:lvlJc w:val="left"/>
      <w:pPr>
        <w:ind w:left="1329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02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84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66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48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3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12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294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76" w:hanging="540"/>
      </w:pPr>
      <w:rPr>
        <w:rFonts w:hint="default"/>
        <w:lang w:val="en-US" w:eastAsia="zh-CN" w:bidi="ar-SA"/>
      </w:rPr>
    </w:lvl>
  </w:abstractNum>
  <w:abstractNum w:abstractNumId="27">
    <w:nsid w:val="718C6A8C"/>
    <w:multiLevelType w:val="hybridMultilevel"/>
    <w:tmpl w:val="00000000"/>
    <w:lvl w:ilvl="0">
      <w:start w:val="1"/>
      <w:numFmt w:val="decimal"/>
      <w:lvlText w:val="%1."/>
      <w:lvlJc w:val="left"/>
      <w:pPr>
        <w:ind w:left="1329" w:hanging="540"/>
        <w:jc w:val="left"/>
      </w:pPr>
      <w:rPr>
        <w:rFonts w:ascii="Arial" w:eastAsia="Arial" w:hAnsi="Arial" w:cs="Arial" w:hint="default"/>
        <w:color w:val="40404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02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84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66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48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30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12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294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576" w:hanging="540"/>
      </w:pPr>
      <w:rPr>
        <w:rFonts w:hint="default"/>
        <w:lang w:val="en-US" w:eastAsia="zh-CN" w:bidi="ar-SA"/>
      </w:rPr>
    </w:lvl>
  </w:abstractNum>
  <w:abstractNum w:abstractNumId="28">
    <w:nsid w:val="74AA63BF"/>
    <w:multiLevelType w:val="hybridMultilevel"/>
    <w:tmpl w:val="00000000"/>
    <w:lvl w:ilvl="0">
      <w:start w:val="0"/>
      <w:numFmt w:val="bullet"/>
      <w:lvlText w:val="•"/>
      <w:lvlJc w:val="left"/>
      <w:pPr>
        <w:ind w:left="575" w:hanging="452"/>
      </w:pPr>
      <w:rPr>
        <w:rFonts w:ascii="Arial" w:eastAsia="Arial" w:hAnsi="Arial" w:cs="Arial" w:hint="default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"/>
      <w:lvlJc w:val="left"/>
      <w:pPr>
        <w:ind w:left="1295" w:hanging="452"/>
      </w:pPr>
      <w:rPr>
        <w:rFonts w:ascii="Wingdings" w:eastAsia="Wingdings" w:hAnsi="Wingdings" w:cs="Wingdings" w:hint="default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4" w:hanging="45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88" w:hanging="45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182" w:hanging="45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476" w:hanging="45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770" w:hanging="45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064" w:hanging="45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58" w:hanging="452"/>
      </w:pPr>
      <w:rPr>
        <w:rFonts w:hint="default"/>
        <w:lang w:val="en-US" w:eastAsia="zh-CN" w:bidi="ar-SA"/>
      </w:rPr>
    </w:lvl>
  </w:abstractNum>
  <w:num w:numId="1">
    <w:abstractNumId w:val="8"/>
  </w:num>
  <w:num w:numId="2">
    <w:abstractNumId w:val="22"/>
  </w:num>
  <w:num w:numId="3">
    <w:abstractNumId w:val="5"/>
  </w:num>
  <w:num w:numId="4">
    <w:abstractNumId w:val="3"/>
  </w:num>
  <w:num w:numId="5">
    <w:abstractNumId w:val="27"/>
  </w:num>
  <w:num w:numId="6">
    <w:abstractNumId w:val="2"/>
  </w:num>
  <w:num w:numId="7">
    <w:abstractNumId w:val="10"/>
  </w:num>
  <w:num w:numId="8">
    <w:abstractNumId w:val="13"/>
  </w:num>
  <w:num w:numId="9">
    <w:abstractNumId w:val="7"/>
  </w:num>
  <w:num w:numId="10">
    <w:abstractNumId w:val="16"/>
  </w:num>
  <w:num w:numId="11">
    <w:abstractNumId w:val="18"/>
  </w:num>
  <w:num w:numId="12">
    <w:abstractNumId w:val="24"/>
  </w:num>
  <w:num w:numId="13">
    <w:abstractNumId w:val="17"/>
  </w:num>
  <w:num w:numId="14">
    <w:abstractNumId w:val="23"/>
  </w:num>
  <w:num w:numId="15">
    <w:abstractNumId w:val="25"/>
  </w:num>
  <w:num w:numId="16">
    <w:abstractNumId w:val="9"/>
  </w:num>
  <w:num w:numId="17">
    <w:abstractNumId w:val="20"/>
  </w:num>
  <w:num w:numId="18">
    <w:abstractNumId w:val="6"/>
  </w:num>
  <w:num w:numId="19">
    <w:abstractNumId w:val="11"/>
  </w:num>
  <w:num w:numId="20">
    <w:abstractNumId w:val="4"/>
  </w:num>
  <w:num w:numId="21">
    <w:abstractNumId w:val="26"/>
  </w:num>
  <w:num w:numId="22">
    <w:abstractNumId w:val="19"/>
  </w:num>
  <w:num w:numId="23">
    <w:abstractNumId w:val="0"/>
  </w:num>
  <w:num w:numId="24">
    <w:abstractNumId w:val="1"/>
  </w:num>
  <w:num w:numId="25">
    <w:abstractNumId w:val="14"/>
  </w:num>
  <w:num w:numId="26">
    <w:abstractNumId w:val="28"/>
  </w:num>
  <w:num w:numId="27">
    <w:abstractNumId w:val="12"/>
  </w:num>
  <w:num w:numId="28">
    <w:abstractNumId w:val="15"/>
  </w:num>
  <w:num w:numId="29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line="886" w:lineRule="exact"/>
      <w:ind w:left="20"/>
      <w:outlineLvl w:val="0"/>
    </w:pPr>
    <w:rPr>
      <w:rFonts w:ascii="微软雅黑" w:eastAsia="微软雅黑" w:hAnsi="微软雅黑" w:cs="微软雅黑"/>
      <w:sz w:val="64"/>
      <w:szCs w:val="64"/>
      <w:lang w:val="en-US" w:eastAsia="zh-CN" w:bidi="ar-SA"/>
    </w:rPr>
  </w:style>
  <w:style w:type="paragraph" w:styleId="Heading2">
    <w:name w:val="heading 2"/>
    <w:basedOn w:val="Normal"/>
    <w:uiPriority w:val="1"/>
    <w:qFormat/>
    <w:pPr>
      <w:spacing w:line="820" w:lineRule="exact"/>
      <w:ind w:left="789"/>
      <w:outlineLvl w:val="1"/>
    </w:pPr>
    <w:rPr>
      <w:rFonts w:ascii="微软雅黑" w:eastAsia="微软雅黑" w:hAnsi="微软雅黑" w:cs="微软雅黑"/>
      <w:sz w:val="48"/>
      <w:szCs w:val="4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2"/>
      <w:szCs w:val="32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774" w:lineRule="exact"/>
      <w:ind w:left="780"/>
    </w:pPr>
    <w:rPr>
      <w:rFonts w:ascii="微软雅黑" w:eastAsia="微软雅黑" w:hAnsi="微软雅黑" w:cs="微软雅黑"/>
      <w:b/>
      <w:bCs/>
      <w:sz w:val="64"/>
      <w:szCs w:val="64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line="470" w:lineRule="exact"/>
      <w:ind w:left="1329" w:hanging="541"/>
    </w:pPr>
    <w:rPr>
      <w:rFonts w:ascii="微软雅黑" w:eastAsia="微软雅黑" w:hAnsi="微软雅黑" w:cs="微软雅黑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header" Target="header41.xml" /><Relationship Id="rId101" Type="http://schemas.openxmlformats.org/officeDocument/2006/relationships/footer" Target="footer42.xml" /><Relationship Id="rId102" Type="http://schemas.openxmlformats.org/officeDocument/2006/relationships/header" Target="header42.xml" /><Relationship Id="rId103" Type="http://schemas.openxmlformats.org/officeDocument/2006/relationships/footer" Target="footer43.xml" /><Relationship Id="rId104" Type="http://schemas.openxmlformats.org/officeDocument/2006/relationships/header" Target="header43.xml" /><Relationship Id="rId105" Type="http://schemas.openxmlformats.org/officeDocument/2006/relationships/footer" Target="footer44.xml" /><Relationship Id="rId106" Type="http://schemas.openxmlformats.org/officeDocument/2006/relationships/header" Target="header44.xml" /><Relationship Id="rId107" Type="http://schemas.openxmlformats.org/officeDocument/2006/relationships/footer" Target="footer45.xml" /><Relationship Id="rId108" Type="http://schemas.openxmlformats.org/officeDocument/2006/relationships/header" Target="header45.xml" /><Relationship Id="rId109" Type="http://schemas.openxmlformats.org/officeDocument/2006/relationships/footer" Target="footer46.xml" /><Relationship Id="rId11" Type="http://schemas.openxmlformats.org/officeDocument/2006/relationships/image" Target="media/image7.png" /><Relationship Id="rId110" Type="http://schemas.openxmlformats.org/officeDocument/2006/relationships/header" Target="header46.xml" /><Relationship Id="rId111" Type="http://schemas.openxmlformats.org/officeDocument/2006/relationships/footer" Target="footer47.xml" /><Relationship Id="rId112" Type="http://schemas.openxmlformats.org/officeDocument/2006/relationships/header" Target="header47.xml" /><Relationship Id="rId113" Type="http://schemas.openxmlformats.org/officeDocument/2006/relationships/footer" Target="footer48.xml" /><Relationship Id="rId114" Type="http://schemas.openxmlformats.org/officeDocument/2006/relationships/header" Target="header48.xml" /><Relationship Id="rId115" Type="http://schemas.openxmlformats.org/officeDocument/2006/relationships/footer" Target="footer49.xml" /><Relationship Id="rId116" Type="http://schemas.openxmlformats.org/officeDocument/2006/relationships/header" Target="header49.xml" /><Relationship Id="rId117" Type="http://schemas.openxmlformats.org/officeDocument/2006/relationships/footer" Target="footer50.xml" /><Relationship Id="rId118" Type="http://schemas.openxmlformats.org/officeDocument/2006/relationships/header" Target="header50.xml" /><Relationship Id="rId119" Type="http://schemas.openxmlformats.org/officeDocument/2006/relationships/footer" Target="footer51.xml" /><Relationship Id="rId12" Type="http://schemas.openxmlformats.org/officeDocument/2006/relationships/header" Target="header1.xml" /><Relationship Id="rId120" Type="http://schemas.openxmlformats.org/officeDocument/2006/relationships/header" Target="header51.xml" /><Relationship Id="rId121" Type="http://schemas.openxmlformats.org/officeDocument/2006/relationships/footer" Target="footer52.xml" /><Relationship Id="rId122" Type="http://schemas.openxmlformats.org/officeDocument/2006/relationships/header" Target="header52.xml" /><Relationship Id="rId123" Type="http://schemas.openxmlformats.org/officeDocument/2006/relationships/footer" Target="footer53.xml" /><Relationship Id="rId124" Type="http://schemas.openxmlformats.org/officeDocument/2006/relationships/header" Target="header53.xml" /><Relationship Id="rId125" Type="http://schemas.openxmlformats.org/officeDocument/2006/relationships/footer" Target="footer54.xml" /><Relationship Id="rId126" Type="http://schemas.openxmlformats.org/officeDocument/2006/relationships/header" Target="header54.xml" /><Relationship Id="rId127" Type="http://schemas.openxmlformats.org/officeDocument/2006/relationships/footer" Target="footer55.xml" /><Relationship Id="rId128" Type="http://schemas.openxmlformats.org/officeDocument/2006/relationships/header" Target="header55.xml" /><Relationship Id="rId129" Type="http://schemas.openxmlformats.org/officeDocument/2006/relationships/footer" Target="footer56.xml" /><Relationship Id="rId13" Type="http://schemas.openxmlformats.org/officeDocument/2006/relationships/footer" Target="footer2.xml" /><Relationship Id="rId130" Type="http://schemas.openxmlformats.org/officeDocument/2006/relationships/header" Target="header56.xml" /><Relationship Id="rId131" Type="http://schemas.openxmlformats.org/officeDocument/2006/relationships/footer" Target="footer57.xml" /><Relationship Id="rId132" Type="http://schemas.openxmlformats.org/officeDocument/2006/relationships/header" Target="header57.xml" /><Relationship Id="rId133" Type="http://schemas.openxmlformats.org/officeDocument/2006/relationships/footer" Target="footer58.xml" /><Relationship Id="rId134" Type="http://schemas.openxmlformats.org/officeDocument/2006/relationships/header" Target="header58.xml" /><Relationship Id="rId135" Type="http://schemas.openxmlformats.org/officeDocument/2006/relationships/footer" Target="footer59.xml" /><Relationship Id="rId136" Type="http://schemas.openxmlformats.org/officeDocument/2006/relationships/header" Target="header59.xml" /><Relationship Id="rId137" Type="http://schemas.openxmlformats.org/officeDocument/2006/relationships/footer" Target="footer60.xml" /><Relationship Id="rId138" Type="http://schemas.openxmlformats.org/officeDocument/2006/relationships/header" Target="header60.xml" /><Relationship Id="rId139" Type="http://schemas.openxmlformats.org/officeDocument/2006/relationships/footer" Target="footer61.xml" /><Relationship Id="rId14" Type="http://schemas.openxmlformats.org/officeDocument/2006/relationships/header" Target="header2.xml" /><Relationship Id="rId140" Type="http://schemas.openxmlformats.org/officeDocument/2006/relationships/header" Target="header61.xml" /><Relationship Id="rId141" Type="http://schemas.openxmlformats.org/officeDocument/2006/relationships/footer" Target="footer62.xml" /><Relationship Id="rId142" Type="http://schemas.openxmlformats.org/officeDocument/2006/relationships/header" Target="header62.xml" /><Relationship Id="rId143" Type="http://schemas.openxmlformats.org/officeDocument/2006/relationships/footer" Target="footer63.xml" /><Relationship Id="rId144" Type="http://schemas.openxmlformats.org/officeDocument/2006/relationships/header" Target="header63.xml" /><Relationship Id="rId145" Type="http://schemas.openxmlformats.org/officeDocument/2006/relationships/footer" Target="footer64.xml" /><Relationship Id="rId146" Type="http://schemas.openxmlformats.org/officeDocument/2006/relationships/header" Target="header64.xml" /><Relationship Id="rId147" Type="http://schemas.openxmlformats.org/officeDocument/2006/relationships/footer" Target="footer65.xml" /><Relationship Id="rId148" Type="http://schemas.openxmlformats.org/officeDocument/2006/relationships/header" Target="header65.xml" /><Relationship Id="rId149" Type="http://schemas.openxmlformats.org/officeDocument/2006/relationships/footer" Target="footer66.xml" /><Relationship Id="rId15" Type="http://schemas.openxmlformats.org/officeDocument/2006/relationships/footer" Target="footer3.xml" /><Relationship Id="rId150" Type="http://schemas.openxmlformats.org/officeDocument/2006/relationships/header" Target="header66.xml" /><Relationship Id="rId151" Type="http://schemas.openxmlformats.org/officeDocument/2006/relationships/footer" Target="footer67.xml" /><Relationship Id="rId152" Type="http://schemas.openxmlformats.org/officeDocument/2006/relationships/header" Target="header67.xml" /><Relationship Id="rId153" Type="http://schemas.openxmlformats.org/officeDocument/2006/relationships/footer" Target="footer68.xml" /><Relationship Id="rId154" Type="http://schemas.openxmlformats.org/officeDocument/2006/relationships/header" Target="header68.xml" /><Relationship Id="rId155" Type="http://schemas.openxmlformats.org/officeDocument/2006/relationships/footer" Target="footer69.xml" /><Relationship Id="rId156" Type="http://schemas.openxmlformats.org/officeDocument/2006/relationships/header" Target="header69.xml" /><Relationship Id="rId157" Type="http://schemas.openxmlformats.org/officeDocument/2006/relationships/footer" Target="footer70.xml" /><Relationship Id="rId158" Type="http://schemas.openxmlformats.org/officeDocument/2006/relationships/header" Target="header70.xml" /><Relationship Id="rId159" Type="http://schemas.openxmlformats.org/officeDocument/2006/relationships/footer" Target="footer71.xml" /><Relationship Id="rId16" Type="http://schemas.openxmlformats.org/officeDocument/2006/relationships/image" Target="media/image8.png" /><Relationship Id="rId160" Type="http://schemas.openxmlformats.org/officeDocument/2006/relationships/hyperlink" Target="https://d.book118.com/566041033213010050" TargetMode="External" /><Relationship Id="rId161" Type="http://schemas.openxmlformats.org/officeDocument/2006/relationships/header" Target="header71.xml" /><Relationship Id="rId162" Type="http://schemas.openxmlformats.org/officeDocument/2006/relationships/footer" Target="footer72.xml" /><Relationship Id="rId163" Type="http://schemas.openxmlformats.org/officeDocument/2006/relationships/theme" Target="theme/theme1.xml" /><Relationship Id="rId164" Type="http://schemas.openxmlformats.org/officeDocument/2006/relationships/numbering" Target="numbering.xml" /><Relationship Id="rId165" Type="http://schemas.openxmlformats.org/officeDocument/2006/relationships/styles" Target="styles.xml" /><Relationship Id="rId17" Type="http://schemas.openxmlformats.org/officeDocument/2006/relationships/image" Target="media/image9.png" /><Relationship Id="rId18" Type="http://schemas.openxmlformats.org/officeDocument/2006/relationships/header" Target="header3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1" Type="http://schemas.openxmlformats.org/officeDocument/2006/relationships/footer" Target="footer5.xml" /><Relationship Id="rId22" Type="http://schemas.openxmlformats.org/officeDocument/2006/relationships/header" Target="header5.xml" /><Relationship Id="rId23" Type="http://schemas.openxmlformats.org/officeDocument/2006/relationships/footer" Target="footer6.xml" /><Relationship Id="rId24" Type="http://schemas.openxmlformats.org/officeDocument/2006/relationships/header" Target="header6.xml" /><Relationship Id="rId25" Type="http://schemas.openxmlformats.org/officeDocument/2006/relationships/footer" Target="footer7.xml" /><Relationship Id="rId26" Type="http://schemas.openxmlformats.org/officeDocument/2006/relationships/image" Target="media/image10.png" /><Relationship Id="rId27" Type="http://schemas.openxmlformats.org/officeDocument/2006/relationships/header" Target="header7.xml" /><Relationship Id="rId28" Type="http://schemas.openxmlformats.org/officeDocument/2006/relationships/footer" Target="footer8.xml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header" Target="header9.xml" /><Relationship Id="rId32" Type="http://schemas.openxmlformats.org/officeDocument/2006/relationships/footer" Target="footer10.xml" /><Relationship Id="rId33" Type="http://schemas.openxmlformats.org/officeDocument/2006/relationships/header" Target="header10.xml" /><Relationship Id="rId34" Type="http://schemas.openxmlformats.org/officeDocument/2006/relationships/footer" Target="footer11.xml" /><Relationship Id="rId35" Type="http://schemas.openxmlformats.org/officeDocument/2006/relationships/header" Target="header11.xml" /><Relationship Id="rId36" Type="http://schemas.openxmlformats.org/officeDocument/2006/relationships/footer" Target="footer12.xml" /><Relationship Id="rId37" Type="http://schemas.openxmlformats.org/officeDocument/2006/relationships/image" Target="media/image11.png" /><Relationship Id="rId38" Type="http://schemas.openxmlformats.org/officeDocument/2006/relationships/image" Target="media/image12.png" /><Relationship Id="rId39" Type="http://schemas.openxmlformats.org/officeDocument/2006/relationships/image" Target="media/image13.png" /><Relationship Id="rId4" Type="http://schemas.openxmlformats.org/officeDocument/2006/relationships/image" Target="media/image1.jpeg" /><Relationship Id="rId40" Type="http://schemas.openxmlformats.org/officeDocument/2006/relationships/image" Target="media/image14.png" /><Relationship Id="rId41" Type="http://schemas.openxmlformats.org/officeDocument/2006/relationships/image" Target="media/image15.png" /><Relationship Id="rId42" Type="http://schemas.openxmlformats.org/officeDocument/2006/relationships/header" Target="header12.xml" /><Relationship Id="rId43" Type="http://schemas.openxmlformats.org/officeDocument/2006/relationships/footer" Target="footer13.xml" /><Relationship Id="rId44" Type="http://schemas.openxmlformats.org/officeDocument/2006/relationships/header" Target="header13.xml" /><Relationship Id="rId45" Type="http://schemas.openxmlformats.org/officeDocument/2006/relationships/footer" Target="footer14.xml" /><Relationship Id="rId46" Type="http://schemas.openxmlformats.org/officeDocument/2006/relationships/header" Target="header14.xml" /><Relationship Id="rId47" Type="http://schemas.openxmlformats.org/officeDocument/2006/relationships/footer" Target="footer15.xml" /><Relationship Id="rId48" Type="http://schemas.openxmlformats.org/officeDocument/2006/relationships/header" Target="header15.xml" /><Relationship Id="rId49" Type="http://schemas.openxmlformats.org/officeDocument/2006/relationships/footer" Target="footer16.xml" /><Relationship Id="rId5" Type="http://schemas.openxmlformats.org/officeDocument/2006/relationships/hyperlink" Target="http://www.iresearch.com.cn/" TargetMode="External" /><Relationship Id="rId50" Type="http://schemas.openxmlformats.org/officeDocument/2006/relationships/header" Target="header16.xml" /><Relationship Id="rId51" Type="http://schemas.openxmlformats.org/officeDocument/2006/relationships/footer" Target="footer17.xml" /><Relationship Id="rId52" Type="http://schemas.openxmlformats.org/officeDocument/2006/relationships/header" Target="header17.xml" /><Relationship Id="rId53" Type="http://schemas.openxmlformats.org/officeDocument/2006/relationships/footer" Target="footer18.xml" /><Relationship Id="rId54" Type="http://schemas.openxmlformats.org/officeDocument/2006/relationships/header" Target="header18.xml" /><Relationship Id="rId55" Type="http://schemas.openxmlformats.org/officeDocument/2006/relationships/footer" Target="footer19.xml" /><Relationship Id="rId56" Type="http://schemas.openxmlformats.org/officeDocument/2006/relationships/header" Target="header19.xml" /><Relationship Id="rId57" Type="http://schemas.openxmlformats.org/officeDocument/2006/relationships/footer" Target="footer20.xml" /><Relationship Id="rId58" Type="http://schemas.openxmlformats.org/officeDocument/2006/relationships/header" Target="header20.xml" /><Relationship Id="rId59" Type="http://schemas.openxmlformats.org/officeDocument/2006/relationships/footer" Target="footer21.xml" /><Relationship Id="rId6" Type="http://schemas.openxmlformats.org/officeDocument/2006/relationships/image" Target="media/image2.png" /><Relationship Id="rId60" Type="http://schemas.openxmlformats.org/officeDocument/2006/relationships/header" Target="header21.xml" /><Relationship Id="rId61" Type="http://schemas.openxmlformats.org/officeDocument/2006/relationships/footer" Target="footer22.xml" /><Relationship Id="rId62" Type="http://schemas.openxmlformats.org/officeDocument/2006/relationships/header" Target="header22.xml" /><Relationship Id="rId63" Type="http://schemas.openxmlformats.org/officeDocument/2006/relationships/footer" Target="footer23.xml" /><Relationship Id="rId64" Type="http://schemas.openxmlformats.org/officeDocument/2006/relationships/header" Target="header23.xml" /><Relationship Id="rId65" Type="http://schemas.openxmlformats.org/officeDocument/2006/relationships/footer" Target="footer24.xml" /><Relationship Id="rId66" Type="http://schemas.openxmlformats.org/officeDocument/2006/relationships/header" Target="header24.xml" /><Relationship Id="rId67" Type="http://schemas.openxmlformats.org/officeDocument/2006/relationships/footer" Target="footer25.xml" /><Relationship Id="rId68" Type="http://schemas.openxmlformats.org/officeDocument/2006/relationships/header" Target="header25.xml" /><Relationship Id="rId69" Type="http://schemas.openxmlformats.org/officeDocument/2006/relationships/footer" Target="footer26.xml" /><Relationship Id="rId7" Type="http://schemas.openxmlformats.org/officeDocument/2006/relationships/image" Target="media/image3.png" /><Relationship Id="rId70" Type="http://schemas.openxmlformats.org/officeDocument/2006/relationships/header" Target="header26.xml" /><Relationship Id="rId71" Type="http://schemas.openxmlformats.org/officeDocument/2006/relationships/footer" Target="footer27.xml" /><Relationship Id="rId72" Type="http://schemas.openxmlformats.org/officeDocument/2006/relationships/header" Target="header27.xml" /><Relationship Id="rId73" Type="http://schemas.openxmlformats.org/officeDocument/2006/relationships/footer" Target="footer28.xml" /><Relationship Id="rId74" Type="http://schemas.openxmlformats.org/officeDocument/2006/relationships/header" Target="header28.xml" /><Relationship Id="rId75" Type="http://schemas.openxmlformats.org/officeDocument/2006/relationships/footer" Target="footer29.xml" /><Relationship Id="rId76" Type="http://schemas.openxmlformats.org/officeDocument/2006/relationships/header" Target="header29.xml" /><Relationship Id="rId77" Type="http://schemas.openxmlformats.org/officeDocument/2006/relationships/footer" Target="footer30.xml" /><Relationship Id="rId78" Type="http://schemas.openxmlformats.org/officeDocument/2006/relationships/header" Target="header30.xml" /><Relationship Id="rId79" Type="http://schemas.openxmlformats.org/officeDocument/2006/relationships/footer" Target="footer31.xml" /><Relationship Id="rId8" Type="http://schemas.openxmlformats.org/officeDocument/2006/relationships/image" Target="media/image4.jpeg" /><Relationship Id="rId80" Type="http://schemas.openxmlformats.org/officeDocument/2006/relationships/header" Target="header31.xml" /><Relationship Id="rId81" Type="http://schemas.openxmlformats.org/officeDocument/2006/relationships/footer" Target="footer32.xml" /><Relationship Id="rId82" Type="http://schemas.openxmlformats.org/officeDocument/2006/relationships/header" Target="header32.xml" /><Relationship Id="rId83" Type="http://schemas.openxmlformats.org/officeDocument/2006/relationships/footer" Target="footer33.xml" /><Relationship Id="rId84" Type="http://schemas.openxmlformats.org/officeDocument/2006/relationships/header" Target="header33.xml" /><Relationship Id="rId85" Type="http://schemas.openxmlformats.org/officeDocument/2006/relationships/footer" Target="footer34.xml" /><Relationship Id="rId86" Type="http://schemas.openxmlformats.org/officeDocument/2006/relationships/header" Target="header34.xml" /><Relationship Id="rId87" Type="http://schemas.openxmlformats.org/officeDocument/2006/relationships/footer" Target="footer35.xml" /><Relationship Id="rId88" Type="http://schemas.openxmlformats.org/officeDocument/2006/relationships/header" Target="header35.xml" /><Relationship Id="rId89" Type="http://schemas.openxmlformats.org/officeDocument/2006/relationships/footer" Target="footer36.xml" /><Relationship Id="rId9" Type="http://schemas.openxmlformats.org/officeDocument/2006/relationships/footer" Target="footer1.xml" /><Relationship Id="rId90" Type="http://schemas.openxmlformats.org/officeDocument/2006/relationships/header" Target="header36.xml" /><Relationship Id="rId91" Type="http://schemas.openxmlformats.org/officeDocument/2006/relationships/footer" Target="footer37.xml" /><Relationship Id="rId92" Type="http://schemas.openxmlformats.org/officeDocument/2006/relationships/header" Target="header37.xml" /><Relationship Id="rId93" Type="http://schemas.openxmlformats.org/officeDocument/2006/relationships/footer" Target="footer38.xml" /><Relationship Id="rId94" Type="http://schemas.openxmlformats.org/officeDocument/2006/relationships/header" Target="header38.xml" /><Relationship Id="rId95" Type="http://schemas.openxmlformats.org/officeDocument/2006/relationships/footer" Target="footer39.xml" /><Relationship Id="rId96" Type="http://schemas.openxmlformats.org/officeDocument/2006/relationships/header" Target="header39.xml" /><Relationship Id="rId97" Type="http://schemas.openxmlformats.org/officeDocument/2006/relationships/footer" Target="footer40.xml" /><Relationship Id="rId98" Type="http://schemas.openxmlformats.org/officeDocument/2006/relationships/header" Target="header40.xml" /><Relationship Id="rId99" Type="http://schemas.openxmlformats.org/officeDocument/2006/relationships/footer" Target="footer41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1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1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1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2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2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2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2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2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2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3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3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3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3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3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3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3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3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3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3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4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4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4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4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4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4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4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4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4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4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5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5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5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5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5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5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5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5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5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5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6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6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6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6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6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6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6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6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6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6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7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7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7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中国某某市场研究报告</dc:title>
  <dc:creator>bjb122user</dc:creator>
  <cp:revision>0</cp:revision>
  <dcterms:created xsi:type="dcterms:W3CDTF">2024-01-20T09:26:05Z</dcterms:created>
  <dcterms:modified xsi:type="dcterms:W3CDTF">2024-01-20T09:26:05Z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2016-01-29T00:00:00Z</vt:filetime>
  </property>
  <property fmtid="{D5CDD505-2E9C-101B-9397-08002B2CF9AE}" pid="3" name="Creator">
    <vt:lpwstr>Microsoft® PowerPoint® 2010</vt:lpwstr>
  </property>
  <property fmtid="{D5CDD505-2E9C-101B-9397-08002B2CF9AE}" pid="4" name="LastSaved">
    <vt:filetime>2024-01-20T00:00:00Z</vt:filetime>
  </property>
</Properties>
</file>