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石油钻井泥浆固控设备项目计划设计方案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94" w:history="1">
        <w:r>
          <w:rPr>
            <w:rFonts w:ascii="仿宋" w:eastAsia="仿宋" w:hAnsi="仿宋" w:cs="仿宋" w:hint="eastAsia"/>
            <w:lang w:eastAsia="zh-CN"/>
          </w:rPr>
          <w:t>概论</w:t>
        </w:r>
        <w:r>
          <w:tab/>
        </w:r>
        <w:r>
          <w:fldChar w:fldCharType="begin"/>
        </w:r>
        <w:r>
          <w:instrText xml:space="preserve"> PAGEREF _Toc30994 \h </w:instrText>
        </w:r>
        <w:r>
          <w:fldChar w:fldCharType="separate"/>
        </w:r>
        <w:r>
          <w:t>3</w:t>
        </w:r>
        <w:r>
          <w:fldChar w:fldCharType="end"/>
        </w:r>
      </w:hyperlink>
    </w:p>
    <w:p>
      <w:pPr>
        <w:pStyle w:val="TOC1"/>
        <w:tabs>
          <w:tab w:val="right" w:leader="dot" w:pos="8306"/>
        </w:tabs>
      </w:pPr>
      <w:hyperlink w:anchor="_Toc1729" w:history="1">
        <w:r>
          <w:rPr>
            <w:rFonts w:ascii="仿宋" w:eastAsia="仿宋" w:hAnsi="仿宋" w:cs="仿宋" w:hint="eastAsia"/>
            <w:lang w:eastAsia="zh-CN"/>
          </w:rPr>
          <w:t>一、石油钻井泥浆固控设备项目概论</w:t>
        </w:r>
        <w:r>
          <w:tab/>
        </w:r>
        <w:r>
          <w:fldChar w:fldCharType="begin"/>
        </w:r>
        <w:r>
          <w:instrText xml:space="preserve"> PAGEREF _Toc1729 \h </w:instrText>
        </w:r>
        <w:r>
          <w:fldChar w:fldCharType="separate"/>
        </w:r>
        <w:r>
          <w:t>3</w:t>
        </w:r>
        <w:r>
          <w:fldChar w:fldCharType="end"/>
        </w:r>
      </w:hyperlink>
    </w:p>
    <w:p>
      <w:pPr>
        <w:pStyle w:val="TOC2"/>
        <w:tabs>
          <w:tab w:val="right" w:leader="dot" w:pos="8306"/>
        </w:tabs>
      </w:pPr>
      <w:hyperlink w:anchor="_Toc25978" w:history="1">
        <w:r>
          <w:rPr>
            <w:rFonts w:ascii="仿宋" w:eastAsia="仿宋" w:hAnsi="仿宋" w:cs="仿宋" w:hint="eastAsia"/>
            <w:lang w:eastAsia="zh-CN"/>
          </w:rPr>
          <w:t>(一)、石油钻井泥浆固控设备项目概况</w:t>
        </w:r>
        <w:r>
          <w:tab/>
        </w:r>
        <w:r>
          <w:fldChar w:fldCharType="begin"/>
        </w:r>
        <w:r>
          <w:instrText xml:space="preserve"> PAGEREF _Toc25978 \h </w:instrText>
        </w:r>
        <w:r>
          <w:fldChar w:fldCharType="separate"/>
        </w:r>
        <w:r>
          <w:t>3</w:t>
        </w:r>
        <w:r>
          <w:fldChar w:fldCharType="end"/>
        </w:r>
      </w:hyperlink>
    </w:p>
    <w:p>
      <w:pPr>
        <w:pStyle w:val="TOC2"/>
        <w:tabs>
          <w:tab w:val="right" w:leader="dot" w:pos="8306"/>
        </w:tabs>
      </w:pPr>
      <w:hyperlink w:anchor="_Toc22957" w:history="1">
        <w:r>
          <w:rPr>
            <w:rFonts w:ascii="仿宋" w:eastAsia="仿宋" w:hAnsi="仿宋" w:cs="仿宋" w:hint="eastAsia"/>
            <w:lang w:eastAsia="zh-CN"/>
          </w:rPr>
          <w:t>(二)、石油钻井泥浆固控设备项目目标</w:t>
        </w:r>
        <w:r>
          <w:tab/>
        </w:r>
        <w:r>
          <w:fldChar w:fldCharType="begin"/>
        </w:r>
        <w:r>
          <w:instrText xml:space="preserve"> PAGEREF _Toc22957 \h </w:instrText>
        </w:r>
        <w:r>
          <w:fldChar w:fldCharType="separate"/>
        </w:r>
        <w:r>
          <w:t>6</w:t>
        </w:r>
        <w:r>
          <w:fldChar w:fldCharType="end"/>
        </w:r>
      </w:hyperlink>
    </w:p>
    <w:p>
      <w:pPr>
        <w:pStyle w:val="TOC2"/>
        <w:tabs>
          <w:tab w:val="right" w:leader="dot" w:pos="8306"/>
        </w:tabs>
      </w:pPr>
      <w:hyperlink w:anchor="_Toc5358" w:history="1">
        <w:r>
          <w:rPr>
            <w:rFonts w:ascii="仿宋" w:eastAsia="仿宋" w:hAnsi="仿宋" w:cs="仿宋" w:hint="eastAsia"/>
            <w:lang w:eastAsia="zh-CN"/>
          </w:rPr>
          <w:t>(三)、石油钻井泥浆固控设备项目提出的理由</w:t>
        </w:r>
        <w:r>
          <w:tab/>
        </w:r>
        <w:r>
          <w:fldChar w:fldCharType="begin"/>
        </w:r>
        <w:r>
          <w:instrText xml:space="preserve"> PAGEREF _Toc5358 \h </w:instrText>
        </w:r>
        <w:r>
          <w:fldChar w:fldCharType="separate"/>
        </w:r>
        <w:r>
          <w:t>7</w:t>
        </w:r>
        <w:r>
          <w:fldChar w:fldCharType="end"/>
        </w:r>
      </w:hyperlink>
    </w:p>
    <w:p>
      <w:pPr>
        <w:pStyle w:val="TOC2"/>
        <w:tabs>
          <w:tab w:val="right" w:leader="dot" w:pos="8306"/>
        </w:tabs>
      </w:pPr>
      <w:hyperlink w:anchor="_Toc211" w:history="1">
        <w:r>
          <w:rPr>
            <w:rFonts w:ascii="仿宋" w:eastAsia="仿宋" w:hAnsi="仿宋" w:cs="仿宋" w:hint="eastAsia"/>
            <w:lang w:eastAsia="zh-CN"/>
          </w:rPr>
          <w:t>(四)、石油钻井泥浆固控设备项目意义</w:t>
        </w:r>
        <w:r>
          <w:tab/>
        </w:r>
        <w:r>
          <w:fldChar w:fldCharType="begin"/>
        </w:r>
        <w:r>
          <w:instrText xml:space="preserve"> PAGEREF _Toc211 \h </w:instrText>
        </w:r>
        <w:r>
          <w:fldChar w:fldCharType="separate"/>
        </w:r>
        <w:r>
          <w:t>8</w:t>
        </w:r>
        <w:r>
          <w:fldChar w:fldCharType="end"/>
        </w:r>
      </w:hyperlink>
    </w:p>
    <w:p>
      <w:pPr>
        <w:pStyle w:val="TOC2"/>
        <w:tabs>
          <w:tab w:val="right" w:leader="dot" w:pos="8306"/>
        </w:tabs>
      </w:pPr>
      <w:hyperlink w:anchor="_Toc29847" w:history="1">
        <w:r>
          <w:rPr>
            <w:rFonts w:ascii="仿宋" w:eastAsia="仿宋" w:hAnsi="仿宋" w:cs="仿宋" w:hint="eastAsia"/>
            <w:lang w:eastAsia="zh-CN"/>
          </w:rPr>
          <w:t>(五)、石油钻井泥浆固控设备项目背景</w:t>
        </w:r>
        <w:r>
          <w:tab/>
        </w:r>
        <w:r>
          <w:fldChar w:fldCharType="begin"/>
        </w:r>
        <w:r>
          <w:instrText xml:space="preserve"> PAGEREF _Toc29847 \h </w:instrText>
        </w:r>
        <w:r>
          <w:fldChar w:fldCharType="separate"/>
        </w:r>
        <w:r>
          <w:t>9</w:t>
        </w:r>
        <w:r>
          <w:fldChar w:fldCharType="end"/>
        </w:r>
      </w:hyperlink>
    </w:p>
    <w:p>
      <w:pPr>
        <w:pStyle w:val="TOC1"/>
        <w:tabs>
          <w:tab w:val="right" w:leader="dot" w:pos="8306"/>
        </w:tabs>
      </w:pPr>
      <w:hyperlink w:anchor="_Toc417" w:history="1">
        <w:r>
          <w:rPr>
            <w:rFonts w:ascii="仿宋" w:eastAsia="仿宋" w:hAnsi="仿宋" w:cs="仿宋" w:hint="eastAsia"/>
            <w:lang w:eastAsia="zh-CN"/>
          </w:rPr>
          <w:t>二、石油钻井泥浆固控设备项目文档管理</w:t>
        </w:r>
        <w:r>
          <w:tab/>
        </w:r>
        <w:r>
          <w:fldChar w:fldCharType="begin"/>
        </w:r>
        <w:r>
          <w:instrText xml:space="preserve"> PAGEREF _Toc417 \h </w:instrText>
        </w:r>
        <w:r>
          <w:fldChar w:fldCharType="separate"/>
        </w:r>
        <w:r>
          <w:t>10</w:t>
        </w:r>
        <w:r>
          <w:fldChar w:fldCharType="end"/>
        </w:r>
      </w:hyperlink>
    </w:p>
    <w:p>
      <w:pPr>
        <w:pStyle w:val="TOC2"/>
        <w:tabs>
          <w:tab w:val="right" w:leader="dot" w:pos="8306"/>
        </w:tabs>
      </w:pPr>
      <w:hyperlink w:anchor="_Toc13685" w:history="1">
        <w:r>
          <w:rPr>
            <w:rFonts w:ascii="仿宋" w:eastAsia="仿宋" w:hAnsi="仿宋" w:cs="仿宋" w:hint="eastAsia"/>
            <w:lang w:eastAsia="zh-CN"/>
          </w:rPr>
          <w:t>(一)、文档编制与审查</w:t>
        </w:r>
        <w:r>
          <w:tab/>
        </w:r>
        <w:r>
          <w:fldChar w:fldCharType="begin"/>
        </w:r>
        <w:r>
          <w:instrText xml:space="preserve"> PAGEREF _Toc13685 \h </w:instrText>
        </w:r>
        <w:r>
          <w:fldChar w:fldCharType="separate"/>
        </w:r>
        <w:r>
          <w:t>10</w:t>
        </w:r>
        <w:r>
          <w:fldChar w:fldCharType="end"/>
        </w:r>
      </w:hyperlink>
    </w:p>
    <w:p>
      <w:pPr>
        <w:pStyle w:val="TOC2"/>
        <w:tabs>
          <w:tab w:val="right" w:leader="dot" w:pos="8306"/>
        </w:tabs>
      </w:pPr>
      <w:hyperlink w:anchor="_Toc3409" w:history="1">
        <w:r>
          <w:rPr>
            <w:rFonts w:ascii="仿宋" w:eastAsia="仿宋" w:hAnsi="仿宋" w:cs="仿宋" w:hint="eastAsia"/>
            <w:lang w:eastAsia="zh-CN"/>
          </w:rPr>
          <w:t>(二)、文档发布与分发</w:t>
        </w:r>
        <w:r>
          <w:tab/>
        </w:r>
        <w:r>
          <w:fldChar w:fldCharType="begin"/>
        </w:r>
        <w:r>
          <w:instrText xml:space="preserve"> PAGEREF _Toc3409 \h </w:instrText>
        </w:r>
        <w:r>
          <w:fldChar w:fldCharType="separate"/>
        </w:r>
        <w:r>
          <w:t>12</w:t>
        </w:r>
        <w:r>
          <w:fldChar w:fldCharType="end"/>
        </w:r>
      </w:hyperlink>
    </w:p>
    <w:p>
      <w:pPr>
        <w:pStyle w:val="TOC2"/>
        <w:tabs>
          <w:tab w:val="right" w:leader="dot" w:pos="8306"/>
        </w:tabs>
      </w:pPr>
      <w:hyperlink w:anchor="_Toc24362" w:history="1">
        <w:r>
          <w:rPr>
            <w:rFonts w:ascii="仿宋" w:eastAsia="仿宋" w:hAnsi="仿宋" w:cs="仿宋" w:hint="eastAsia"/>
            <w:lang w:eastAsia="zh-CN"/>
          </w:rPr>
          <w:t>(三)、文档存档与归档</w:t>
        </w:r>
        <w:r>
          <w:tab/>
        </w:r>
        <w:r>
          <w:fldChar w:fldCharType="begin"/>
        </w:r>
        <w:r>
          <w:instrText xml:space="preserve"> PAGEREF _Toc24362 \h </w:instrText>
        </w:r>
        <w:r>
          <w:fldChar w:fldCharType="separate"/>
        </w:r>
        <w:r>
          <w:t>13</w:t>
        </w:r>
        <w:r>
          <w:fldChar w:fldCharType="end"/>
        </w:r>
      </w:hyperlink>
    </w:p>
    <w:p>
      <w:pPr>
        <w:pStyle w:val="TOC1"/>
        <w:tabs>
          <w:tab w:val="right" w:leader="dot" w:pos="8306"/>
        </w:tabs>
      </w:pPr>
      <w:hyperlink w:anchor="_Toc774" w:history="1">
        <w:r>
          <w:rPr>
            <w:rFonts w:ascii="仿宋" w:eastAsia="仿宋" w:hAnsi="仿宋" w:cs="仿宋" w:hint="eastAsia"/>
            <w:lang w:eastAsia="zh-CN"/>
          </w:rPr>
          <w:t>三、石油钻井泥浆固控设备项目绩效评估</w:t>
        </w:r>
        <w:r>
          <w:tab/>
        </w:r>
        <w:r>
          <w:fldChar w:fldCharType="begin"/>
        </w:r>
        <w:r>
          <w:instrText xml:space="preserve"> PAGEREF _Toc774 \h </w:instrText>
        </w:r>
        <w:r>
          <w:fldChar w:fldCharType="separate"/>
        </w:r>
        <w:r>
          <w:t>14</w:t>
        </w:r>
        <w:r>
          <w:fldChar w:fldCharType="end"/>
        </w:r>
      </w:hyperlink>
    </w:p>
    <w:p>
      <w:pPr>
        <w:pStyle w:val="TOC2"/>
        <w:tabs>
          <w:tab w:val="right" w:leader="dot" w:pos="8306"/>
        </w:tabs>
      </w:pPr>
      <w:hyperlink w:anchor="_Toc6700" w:history="1">
        <w:r>
          <w:rPr>
            <w:rFonts w:ascii="仿宋" w:eastAsia="仿宋" w:hAnsi="仿宋" w:cs="仿宋" w:hint="eastAsia"/>
            <w:lang w:eastAsia="zh-CN"/>
          </w:rPr>
          <w:t>(一)、绩效评估指标</w:t>
        </w:r>
        <w:r>
          <w:tab/>
        </w:r>
        <w:r>
          <w:fldChar w:fldCharType="begin"/>
        </w:r>
        <w:r>
          <w:instrText xml:space="preserve"> PAGEREF _Toc6700 \h </w:instrText>
        </w:r>
        <w:r>
          <w:fldChar w:fldCharType="separate"/>
        </w:r>
        <w:r>
          <w:t>14</w:t>
        </w:r>
        <w:r>
          <w:fldChar w:fldCharType="end"/>
        </w:r>
      </w:hyperlink>
    </w:p>
    <w:p>
      <w:pPr>
        <w:pStyle w:val="TOC2"/>
        <w:tabs>
          <w:tab w:val="right" w:leader="dot" w:pos="8306"/>
        </w:tabs>
      </w:pPr>
      <w:hyperlink w:anchor="_Toc8122" w:history="1">
        <w:r>
          <w:rPr>
            <w:rFonts w:ascii="仿宋" w:eastAsia="仿宋" w:hAnsi="仿宋" w:cs="仿宋" w:hint="eastAsia"/>
            <w:lang w:eastAsia="zh-CN"/>
          </w:rPr>
          <w:t>(二)、绩效评估方法</w:t>
        </w:r>
        <w:r>
          <w:tab/>
        </w:r>
        <w:r>
          <w:fldChar w:fldCharType="begin"/>
        </w:r>
        <w:r>
          <w:instrText xml:space="preserve"> PAGEREF _Toc8122 \h </w:instrText>
        </w:r>
        <w:r>
          <w:fldChar w:fldCharType="separate"/>
        </w:r>
        <w:r>
          <w:t>15</w:t>
        </w:r>
        <w:r>
          <w:fldChar w:fldCharType="end"/>
        </w:r>
      </w:hyperlink>
    </w:p>
    <w:p>
      <w:pPr>
        <w:pStyle w:val="TOC2"/>
        <w:tabs>
          <w:tab w:val="right" w:leader="dot" w:pos="8306"/>
        </w:tabs>
      </w:pPr>
      <w:hyperlink w:anchor="_Toc29827" w:history="1">
        <w:r>
          <w:rPr>
            <w:rFonts w:ascii="仿宋" w:eastAsia="仿宋" w:hAnsi="仿宋" w:cs="仿宋" w:hint="eastAsia"/>
            <w:lang w:eastAsia="zh-CN"/>
          </w:rPr>
          <w:t>(三)、绩效评估周期</w:t>
        </w:r>
        <w:r>
          <w:tab/>
        </w:r>
        <w:r>
          <w:fldChar w:fldCharType="begin"/>
        </w:r>
        <w:r>
          <w:instrText xml:space="preserve"> PAGEREF _Toc29827 \h </w:instrText>
        </w:r>
        <w:r>
          <w:fldChar w:fldCharType="separate"/>
        </w:r>
        <w:r>
          <w:t>16</w:t>
        </w:r>
        <w:r>
          <w:fldChar w:fldCharType="end"/>
        </w:r>
      </w:hyperlink>
    </w:p>
    <w:p>
      <w:pPr>
        <w:pStyle w:val="TOC1"/>
        <w:tabs>
          <w:tab w:val="right" w:leader="dot" w:pos="8306"/>
        </w:tabs>
      </w:pPr>
      <w:hyperlink w:anchor="_Toc12925" w:history="1">
        <w:r>
          <w:rPr>
            <w:rFonts w:ascii="仿宋" w:eastAsia="仿宋" w:hAnsi="仿宋" w:cs="仿宋" w:hint="eastAsia"/>
            <w:lang w:eastAsia="zh-CN"/>
          </w:rPr>
          <w:t>四、产品规划分析</w:t>
        </w:r>
        <w:r>
          <w:tab/>
        </w:r>
        <w:r>
          <w:fldChar w:fldCharType="begin"/>
        </w:r>
        <w:r>
          <w:instrText xml:space="preserve"> PAGEREF _Toc12925 \h </w:instrText>
        </w:r>
        <w:r>
          <w:fldChar w:fldCharType="separate"/>
        </w:r>
        <w:r>
          <w:t>17</w:t>
        </w:r>
        <w:r>
          <w:fldChar w:fldCharType="end"/>
        </w:r>
      </w:hyperlink>
    </w:p>
    <w:p>
      <w:pPr>
        <w:pStyle w:val="TOC2"/>
        <w:tabs>
          <w:tab w:val="right" w:leader="dot" w:pos="8306"/>
        </w:tabs>
      </w:pPr>
      <w:hyperlink w:anchor="_Toc15742" w:history="1">
        <w:r>
          <w:rPr>
            <w:rFonts w:ascii="仿宋" w:eastAsia="仿宋" w:hAnsi="仿宋" w:cs="仿宋" w:hint="eastAsia"/>
            <w:lang w:eastAsia="zh-CN"/>
          </w:rPr>
          <w:t>(一)、产品规划</w:t>
        </w:r>
        <w:r>
          <w:tab/>
        </w:r>
        <w:r>
          <w:fldChar w:fldCharType="begin"/>
        </w:r>
        <w:r>
          <w:instrText xml:space="preserve"> PAGEREF _Toc15742 \h </w:instrText>
        </w:r>
        <w:r>
          <w:fldChar w:fldCharType="separate"/>
        </w:r>
        <w:r>
          <w:t>17</w:t>
        </w:r>
        <w:r>
          <w:fldChar w:fldCharType="end"/>
        </w:r>
      </w:hyperlink>
    </w:p>
    <w:p>
      <w:pPr>
        <w:pStyle w:val="TOC2"/>
        <w:tabs>
          <w:tab w:val="right" w:leader="dot" w:pos="8306"/>
        </w:tabs>
      </w:pPr>
      <w:hyperlink w:anchor="_Toc8159" w:history="1">
        <w:r>
          <w:rPr>
            <w:rFonts w:ascii="仿宋" w:eastAsia="仿宋" w:hAnsi="仿宋" w:cs="仿宋" w:hint="eastAsia"/>
            <w:lang w:eastAsia="zh-CN"/>
          </w:rPr>
          <w:t>(二)、建设规模</w:t>
        </w:r>
        <w:r>
          <w:tab/>
        </w:r>
        <w:r>
          <w:fldChar w:fldCharType="begin"/>
        </w:r>
        <w:r>
          <w:instrText xml:space="preserve"> PAGEREF _Toc8159 \h </w:instrText>
        </w:r>
        <w:r>
          <w:fldChar w:fldCharType="separate"/>
        </w:r>
        <w:r>
          <w:t>18</w:t>
        </w:r>
        <w:r>
          <w:fldChar w:fldCharType="end"/>
        </w:r>
      </w:hyperlink>
    </w:p>
    <w:p>
      <w:pPr>
        <w:pStyle w:val="TOC1"/>
        <w:tabs>
          <w:tab w:val="right" w:leader="dot" w:pos="8306"/>
        </w:tabs>
      </w:pPr>
      <w:hyperlink w:anchor="_Toc14337" w:history="1">
        <w:r>
          <w:rPr>
            <w:rFonts w:ascii="仿宋" w:eastAsia="仿宋" w:hAnsi="仿宋" w:cs="仿宋" w:hint="eastAsia"/>
            <w:lang w:eastAsia="zh-CN"/>
          </w:rPr>
          <w:t>五、石油钻井泥浆固控设备项目建设背景及必要性分析</w:t>
        </w:r>
        <w:r>
          <w:tab/>
        </w:r>
        <w:r>
          <w:fldChar w:fldCharType="begin"/>
        </w:r>
        <w:r>
          <w:instrText xml:space="preserve"> PAGEREF _Toc14337 \h </w:instrText>
        </w:r>
        <w:r>
          <w:fldChar w:fldCharType="separate"/>
        </w:r>
        <w:r>
          <w:t>19</w:t>
        </w:r>
        <w:r>
          <w:fldChar w:fldCharType="end"/>
        </w:r>
      </w:hyperlink>
    </w:p>
    <w:p>
      <w:pPr>
        <w:pStyle w:val="TOC2"/>
        <w:tabs>
          <w:tab w:val="right" w:leader="dot" w:pos="8306"/>
        </w:tabs>
      </w:pPr>
      <w:hyperlink w:anchor="_Toc5498" w:history="1">
        <w:r>
          <w:rPr>
            <w:rFonts w:ascii="仿宋" w:eastAsia="仿宋" w:hAnsi="仿宋" w:cs="仿宋" w:hint="eastAsia"/>
            <w:lang w:eastAsia="zh-CN"/>
          </w:rPr>
          <w:t>(一)、石油钻井泥浆固控设备项目背景分析</w:t>
        </w:r>
        <w:r>
          <w:tab/>
        </w:r>
        <w:r>
          <w:fldChar w:fldCharType="begin"/>
        </w:r>
        <w:r>
          <w:instrText xml:space="preserve"> PAGEREF _Toc5498 \h </w:instrText>
        </w:r>
        <w:r>
          <w:fldChar w:fldCharType="separate"/>
        </w:r>
        <w:r>
          <w:t>19</w:t>
        </w:r>
        <w:r>
          <w:fldChar w:fldCharType="end"/>
        </w:r>
      </w:hyperlink>
    </w:p>
    <w:p>
      <w:pPr>
        <w:pStyle w:val="TOC2"/>
        <w:tabs>
          <w:tab w:val="right" w:leader="dot" w:pos="8306"/>
        </w:tabs>
      </w:pPr>
      <w:hyperlink w:anchor="_Toc8287" w:history="1">
        <w:r>
          <w:rPr>
            <w:rFonts w:ascii="仿宋" w:eastAsia="仿宋" w:hAnsi="仿宋" w:cs="仿宋" w:hint="eastAsia"/>
            <w:lang w:eastAsia="zh-CN"/>
          </w:rPr>
          <w:t>(二)、石油钻井泥浆固控设备项目建设必要性分析</w:t>
        </w:r>
        <w:r>
          <w:tab/>
        </w:r>
        <w:r>
          <w:fldChar w:fldCharType="begin"/>
        </w:r>
        <w:r>
          <w:instrText xml:space="preserve"> PAGEREF _Toc8287 \h </w:instrText>
        </w:r>
        <w:r>
          <w:fldChar w:fldCharType="separate"/>
        </w:r>
        <w:r>
          <w:t>21</w:t>
        </w:r>
        <w:r>
          <w:fldChar w:fldCharType="end"/>
        </w:r>
      </w:hyperlink>
    </w:p>
    <w:p>
      <w:pPr>
        <w:pStyle w:val="TOC1"/>
        <w:tabs>
          <w:tab w:val="right" w:leader="dot" w:pos="8306"/>
        </w:tabs>
      </w:pPr>
      <w:hyperlink w:anchor="_Toc5876" w:history="1">
        <w:r>
          <w:rPr>
            <w:rFonts w:ascii="仿宋" w:eastAsia="仿宋" w:hAnsi="仿宋" w:cs="仿宋" w:hint="eastAsia"/>
            <w:lang w:eastAsia="zh-CN"/>
          </w:rPr>
          <w:t>六、市场分析、调研</w:t>
        </w:r>
        <w:r>
          <w:tab/>
        </w:r>
        <w:r>
          <w:fldChar w:fldCharType="begin"/>
        </w:r>
        <w:r>
          <w:instrText xml:space="preserve"> PAGEREF _Toc5876 \h </w:instrText>
        </w:r>
        <w:r>
          <w:fldChar w:fldCharType="separate"/>
        </w:r>
        <w:r>
          <w:t>22</w:t>
        </w:r>
        <w:r>
          <w:fldChar w:fldCharType="end"/>
        </w:r>
      </w:hyperlink>
    </w:p>
    <w:p>
      <w:pPr>
        <w:pStyle w:val="TOC2"/>
        <w:tabs>
          <w:tab w:val="right" w:leader="dot" w:pos="8306"/>
        </w:tabs>
      </w:pPr>
      <w:hyperlink w:anchor="_Toc10711" w:history="1">
        <w:r>
          <w:rPr>
            <w:rFonts w:ascii="仿宋" w:eastAsia="仿宋" w:hAnsi="仿宋" w:cs="仿宋" w:hint="eastAsia"/>
            <w:lang w:eastAsia="zh-CN"/>
          </w:rPr>
          <w:t>(一)、石油钻井泥浆固控设备行业分析</w:t>
        </w:r>
        <w:r>
          <w:tab/>
        </w:r>
        <w:r>
          <w:fldChar w:fldCharType="begin"/>
        </w:r>
        <w:r>
          <w:instrText xml:space="preserve"> PAGEREF _Toc10711 \h </w:instrText>
        </w:r>
        <w:r>
          <w:fldChar w:fldCharType="separate"/>
        </w:r>
        <w:r>
          <w:t>22</w:t>
        </w:r>
        <w:r>
          <w:fldChar w:fldCharType="end"/>
        </w:r>
      </w:hyperlink>
    </w:p>
    <w:p>
      <w:pPr>
        <w:pStyle w:val="TOC2"/>
        <w:tabs>
          <w:tab w:val="right" w:leader="dot" w:pos="8306"/>
        </w:tabs>
      </w:pPr>
      <w:hyperlink w:anchor="_Toc6135" w:history="1">
        <w:r>
          <w:rPr>
            <w:rFonts w:ascii="仿宋" w:eastAsia="仿宋" w:hAnsi="仿宋" w:cs="仿宋" w:hint="eastAsia"/>
            <w:lang w:eastAsia="zh-CN"/>
          </w:rPr>
          <w:t>(二)、石油钻井泥浆固控设备市场分析预测</w:t>
        </w:r>
        <w:r>
          <w:tab/>
        </w:r>
        <w:r>
          <w:fldChar w:fldCharType="begin"/>
        </w:r>
        <w:r>
          <w:instrText xml:space="preserve"> PAGEREF _Toc6135 \h </w:instrText>
        </w:r>
        <w:r>
          <w:fldChar w:fldCharType="separate"/>
        </w:r>
        <w:r>
          <w:t>23</w:t>
        </w:r>
        <w:r>
          <w:fldChar w:fldCharType="end"/>
        </w:r>
      </w:hyperlink>
    </w:p>
    <w:p>
      <w:pPr>
        <w:pStyle w:val="TOC1"/>
        <w:tabs>
          <w:tab w:val="right" w:leader="dot" w:pos="8306"/>
        </w:tabs>
      </w:pPr>
      <w:hyperlink w:anchor="_Toc31024" w:history="1">
        <w:r>
          <w:rPr>
            <w:rFonts w:ascii="仿宋" w:eastAsia="仿宋" w:hAnsi="仿宋" w:cs="仿宋" w:hint="eastAsia"/>
            <w:lang w:eastAsia="zh-CN"/>
          </w:rPr>
          <w:t>七、石油钻井泥浆固控设备项目经营效益</w:t>
        </w:r>
        <w:r>
          <w:tab/>
        </w:r>
        <w:r>
          <w:fldChar w:fldCharType="begin"/>
        </w:r>
        <w:r>
          <w:instrText xml:space="preserve"> PAGEREF _Toc31024 \h </w:instrText>
        </w:r>
        <w:r>
          <w:fldChar w:fldCharType="separate"/>
        </w:r>
        <w:r>
          <w:t>24</w:t>
        </w:r>
        <w:r>
          <w:fldChar w:fldCharType="end"/>
        </w:r>
      </w:hyperlink>
    </w:p>
    <w:p>
      <w:pPr>
        <w:pStyle w:val="TOC2"/>
        <w:tabs>
          <w:tab w:val="right" w:leader="dot" w:pos="8306"/>
        </w:tabs>
      </w:pPr>
      <w:hyperlink w:anchor="_Toc13032" w:history="1">
        <w:r>
          <w:rPr>
            <w:rFonts w:ascii="仿宋" w:eastAsia="仿宋" w:hAnsi="仿宋" w:cs="仿宋" w:hint="eastAsia"/>
            <w:lang w:eastAsia="zh-CN"/>
          </w:rPr>
          <w:t>(一)、经济评价财务测算</w:t>
        </w:r>
        <w:r>
          <w:tab/>
        </w:r>
        <w:r>
          <w:fldChar w:fldCharType="begin"/>
        </w:r>
        <w:r>
          <w:instrText xml:space="preserve"> PAGEREF _Toc13032 \h </w:instrText>
        </w:r>
        <w:r>
          <w:fldChar w:fldCharType="separate"/>
        </w:r>
        <w:r>
          <w:t>24</w:t>
        </w:r>
        <w:r>
          <w:fldChar w:fldCharType="end"/>
        </w:r>
      </w:hyperlink>
    </w:p>
    <w:p>
      <w:pPr>
        <w:pStyle w:val="TOC2"/>
        <w:tabs>
          <w:tab w:val="right" w:leader="dot" w:pos="8306"/>
        </w:tabs>
      </w:pPr>
      <w:hyperlink w:anchor="_Toc3340" w:history="1">
        <w:r>
          <w:rPr>
            <w:rFonts w:ascii="仿宋" w:eastAsia="仿宋" w:hAnsi="仿宋" w:cs="仿宋" w:hint="eastAsia"/>
            <w:lang w:eastAsia="zh-CN"/>
          </w:rPr>
          <w:t>(二)、石油钻井泥浆固控设备项目盈利能力分析</w:t>
        </w:r>
        <w:r>
          <w:tab/>
        </w:r>
        <w:r>
          <w:fldChar w:fldCharType="begin"/>
        </w:r>
        <w:r>
          <w:instrText xml:space="preserve"> PAGEREF _Toc3340 \h </w:instrText>
        </w:r>
        <w:r>
          <w:fldChar w:fldCharType="separate"/>
        </w:r>
        <w:r>
          <w:t>26</w:t>
        </w:r>
        <w:r>
          <w:fldChar w:fldCharType="end"/>
        </w:r>
      </w:hyperlink>
    </w:p>
    <w:p>
      <w:pPr>
        <w:pStyle w:val="TOC1"/>
        <w:tabs>
          <w:tab w:val="right" w:leader="dot" w:pos="8306"/>
        </w:tabs>
      </w:pPr>
      <w:hyperlink w:anchor="_Toc19050" w:history="1">
        <w:r>
          <w:rPr>
            <w:rFonts w:ascii="仿宋" w:eastAsia="仿宋" w:hAnsi="仿宋" w:cs="仿宋" w:hint="eastAsia"/>
            <w:lang w:eastAsia="zh-CN"/>
          </w:rPr>
          <w:t>八、石油钻井泥浆固控设备项目社会影响</w:t>
        </w:r>
        <w:r>
          <w:tab/>
        </w:r>
        <w:r>
          <w:fldChar w:fldCharType="begin"/>
        </w:r>
        <w:r>
          <w:instrText xml:space="preserve"> PAGEREF _Toc19050 \h </w:instrText>
        </w:r>
        <w:r>
          <w:fldChar w:fldCharType="separate"/>
        </w:r>
        <w:r>
          <w:t>26</w:t>
        </w:r>
        <w:r>
          <w:fldChar w:fldCharType="end"/>
        </w:r>
      </w:hyperlink>
    </w:p>
    <w:p>
      <w:pPr>
        <w:pStyle w:val="TOC2"/>
        <w:tabs>
          <w:tab w:val="right" w:leader="dot" w:pos="8306"/>
        </w:tabs>
      </w:pPr>
      <w:hyperlink w:anchor="_Toc18914" w:history="1">
        <w:r>
          <w:rPr>
            <w:rFonts w:ascii="仿宋" w:eastAsia="仿宋" w:hAnsi="仿宋" w:cs="仿宋" w:hint="eastAsia"/>
            <w:lang w:eastAsia="zh-CN"/>
          </w:rPr>
          <w:t>(一)、社会责任与义务</w:t>
        </w:r>
        <w:r>
          <w:tab/>
        </w:r>
        <w:r>
          <w:fldChar w:fldCharType="begin"/>
        </w:r>
        <w:r>
          <w:instrText xml:space="preserve"> PAGEREF _Toc18914 \h </w:instrText>
        </w:r>
        <w:r>
          <w:fldChar w:fldCharType="separate"/>
        </w:r>
        <w:r>
          <w:t>26</w:t>
        </w:r>
        <w:r>
          <w:fldChar w:fldCharType="end"/>
        </w:r>
      </w:hyperlink>
    </w:p>
    <w:p>
      <w:pPr>
        <w:pStyle w:val="TOC2"/>
        <w:tabs>
          <w:tab w:val="right" w:leader="dot" w:pos="8306"/>
        </w:tabs>
      </w:pPr>
      <w:hyperlink w:anchor="_Toc5106" w:history="1">
        <w:r>
          <w:rPr>
            <w:rFonts w:ascii="仿宋" w:eastAsia="仿宋" w:hAnsi="仿宋" w:cs="仿宋" w:hint="eastAsia"/>
            <w:lang w:eastAsia="zh-CN"/>
          </w:rPr>
          <w:t>(二)、社会参与与沟通</w:t>
        </w:r>
        <w:r>
          <w:tab/>
        </w:r>
        <w:r>
          <w:fldChar w:fldCharType="begin"/>
        </w:r>
        <w:r>
          <w:instrText xml:space="preserve"> PAGEREF _Toc5106 \h </w:instrText>
        </w:r>
        <w:r>
          <w:fldChar w:fldCharType="separate"/>
        </w:r>
        <w:r>
          <w:t>27</w:t>
        </w:r>
        <w:r>
          <w:fldChar w:fldCharType="end"/>
        </w:r>
      </w:hyperlink>
    </w:p>
    <w:p>
      <w:pPr>
        <w:pStyle w:val="TOC1"/>
        <w:tabs>
          <w:tab w:val="right" w:leader="dot" w:pos="8306"/>
        </w:tabs>
      </w:pPr>
      <w:hyperlink w:anchor="_Toc20166" w:history="1">
        <w:r>
          <w:rPr>
            <w:rFonts w:ascii="仿宋" w:eastAsia="仿宋" w:hAnsi="仿宋" w:cs="仿宋" w:hint="eastAsia"/>
            <w:lang w:eastAsia="zh-CN"/>
          </w:rPr>
          <w:t>九、石油钻井泥浆固控设备项目技术管理</w:t>
        </w:r>
        <w:r>
          <w:tab/>
        </w:r>
        <w:r>
          <w:fldChar w:fldCharType="begin"/>
        </w:r>
        <w:r>
          <w:instrText xml:space="preserve"> PAGEREF _Toc20166 \h </w:instrText>
        </w:r>
        <w:r>
          <w:fldChar w:fldCharType="separate"/>
        </w:r>
        <w:r>
          <w:t>28</w:t>
        </w:r>
        <w:r>
          <w:fldChar w:fldCharType="end"/>
        </w:r>
      </w:hyperlink>
    </w:p>
    <w:p>
      <w:pPr>
        <w:pStyle w:val="TOC2"/>
        <w:tabs>
          <w:tab w:val="right" w:leader="dot" w:pos="8306"/>
        </w:tabs>
      </w:pPr>
      <w:hyperlink w:anchor="_Toc15348" w:history="1">
        <w:r>
          <w:rPr>
            <w:rFonts w:ascii="仿宋" w:eastAsia="仿宋" w:hAnsi="仿宋" w:cs="仿宋" w:hint="eastAsia"/>
            <w:lang w:eastAsia="zh-CN"/>
          </w:rPr>
          <w:t>(一)、技术方案选用方向</w:t>
        </w:r>
        <w:r>
          <w:tab/>
        </w:r>
        <w:r>
          <w:fldChar w:fldCharType="begin"/>
        </w:r>
        <w:r>
          <w:instrText xml:space="preserve"> PAGEREF _Toc15348 \h </w:instrText>
        </w:r>
        <w:r>
          <w:fldChar w:fldCharType="separate"/>
        </w:r>
        <w:r>
          <w:t>28</w:t>
        </w:r>
        <w:r>
          <w:fldChar w:fldCharType="end"/>
        </w:r>
      </w:hyperlink>
    </w:p>
    <w:p>
      <w:pPr>
        <w:pStyle w:val="TOC2"/>
        <w:tabs>
          <w:tab w:val="right" w:leader="dot" w:pos="8306"/>
        </w:tabs>
      </w:pPr>
      <w:hyperlink w:anchor="_Toc8543" w:history="1">
        <w:r>
          <w:rPr>
            <w:rFonts w:ascii="仿宋" w:eastAsia="仿宋" w:hAnsi="仿宋" w:cs="仿宋" w:hint="eastAsia"/>
            <w:lang w:eastAsia="zh-CN"/>
          </w:rPr>
          <w:t>(二)、工艺技术方案选用原则</w:t>
        </w:r>
        <w:r>
          <w:tab/>
        </w:r>
        <w:r>
          <w:fldChar w:fldCharType="begin"/>
        </w:r>
        <w:r>
          <w:instrText xml:space="preserve"> PAGEREF _Toc8543 \h </w:instrText>
        </w:r>
        <w:r>
          <w:fldChar w:fldCharType="separate"/>
        </w:r>
        <w:r>
          <w:t>30</w:t>
        </w:r>
        <w:r>
          <w:fldChar w:fldCharType="end"/>
        </w:r>
      </w:hyperlink>
    </w:p>
    <w:p>
      <w:pPr>
        <w:pStyle w:val="TOC2"/>
        <w:tabs>
          <w:tab w:val="right" w:leader="dot" w:pos="8306"/>
        </w:tabs>
      </w:pPr>
      <w:hyperlink w:anchor="_Toc6253" w:history="1">
        <w:r>
          <w:rPr>
            <w:rFonts w:ascii="仿宋" w:eastAsia="仿宋" w:hAnsi="仿宋" w:cs="仿宋" w:hint="eastAsia"/>
            <w:lang w:eastAsia="zh-CN"/>
          </w:rPr>
          <w:t>(三)、工艺技术方案要求</w:t>
        </w:r>
        <w:r>
          <w:tab/>
        </w:r>
        <w:r>
          <w:fldChar w:fldCharType="begin"/>
        </w:r>
        <w:r>
          <w:instrText xml:space="preserve"> PAGEREF _Toc6253 \h </w:instrText>
        </w:r>
        <w:r>
          <w:fldChar w:fldCharType="separate"/>
        </w:r>
        <w:r>
          <w:t>32</w:t>
        </w:r>
        <w:r>
          <w:fldChar w:fldCharType="end"/>
        </w:r>
      </w:hyperlink>
    </w:p>
    <w:p>
      <w:pPr>
        <w:pStyle w:val="TOC1"/>
        <w:tabs>
          <w:tab w:val="right" w:leader="dot" w:pos="8306"/>
        </w:tabs>
      </w:pPr>
      <w:hyperlink w:anchor="_Toc29383" w:history="1">
        <w:r>
          <w:rPr>
            <w:rFonts w:ascii="仿宋" w:eastAsia="仿宋" w:hAnsi="仿宋" w:cs="仿宋" w:hint="eastAsia"/>
            <w:lang w:eastAsia="zh-CN"/>
          </w:rPr>
          <w:t>十、石油钻井泥浆固控设备项目环境影响分析</w:t>
        </w:r>
        <w:r>
          <w:tab/>
        </w:r>
        <w:r>
          <w:fldChar w:fldCharType="begin"/>
        </w:r>
        <w:r>
          <w:instrText xml:space="preserve"> PAGEREF _Toc29383 \h </w:instrText>
        </w:r>
        <w:r>
          <w:fldChar w:fldCharType="separate"/>
        </w:r>
        <w:r>
          <w:t>35</w:t>
        </w:r>
        <w:r>
          <w:fldChar w:fldCharType="end"/>
        </w:r>
      </w:hyperlink>
    </w:p>
    <w:p>
      <w:pPr>
        <w:pStyle w:val="TOC2"/>
        <w:tabs>
          <w:tab w:val="right" w:leader="dot" w:pos="8306"/>
        </w:tabs>
      </w:pPr>
      <w:hyperlink w:anchor="_Toc17627" w:history="1">
        <w:r>
          <w:rPr>
            <w:rFonts w:ascii="仿宋" w:eastAsia="仿宋" w:hAnsi="仿宋" w:cs="仿宋" w:hint="eastAsia"/>
            <w:lang w:eastAsia="zh-CN"/>
          </w:rPr>
          <w:t>(一)、建设区域环境质量现状</w:t>
        </w:r>
        <w:r>
          <w:tab/>
        </w:r>
        <w:r>
          <w:fldChar w:fldCharType="begin"/>
        </w:r>
        <w:r>
          <w:instrText xml:space="preserve"> PAGEREF _Toc17627 \h </w:instrText>
        </w:r>
        <w:r>
          <w:fldChar w:fldCharType="separate"/>
        </w:r>
        <w:r>
          <w:t>35</w:t>
        </w:r>
        <w:r>
          <w:fldChar w:fldCharType="end"/>
        </w:r>
      </w:hyperlink>
    </w:p>
    <w:p>
      <w:pPr>
        <w:pStyle w:val="TOC2"/>
        <w:tabs>
          <w:tab w:val="right" w:leader="dot" w:pos="8306"/>
        </w:tabs>
      </w:pPr>
      <w:hyperlink w:anchor="_Toc3109" w:history="1">
        <w:r>
          <w:rPr>
            <w:rFonts w:ascii="仿宋" w:eastAsia="仿宋" w:hAnsi="仿宋" w:cs="仿宋" w:hint="eastAsia"/>
            <w:lang w:eastAsia="zh-CN"/>
          </w:rPr>
          <w:t>(二)、建设期环境保护</w:t>
        </w:r>
        <w:r>
          <w:tab/>
        </w:r>
        <w:r>
          <w:fldChar w:fldCharType="begin"/>
        </w:r>
        <w:r>
          <w:instrText xml:space="preserve"> PAGEREF _Toc3109 \h </w:instrText>
        </w:r>
        <w:r>
          <w:fldChar w:fldCharType="separate"/>
        </w:r>
        <w:r>
          <w:t>36</w:t>
        </w:r>
        <w:r>
          <w:fldChar w:fldCharType="end"/>
        </w:r>
      </w:hyperlink>
    </w:p>
    <w:p>
      <w:pPr>
        <w:pStyle w:val="TOC2"/>
        <w:tabs>
          <w:tab w:val="right" w:leader="dot" w:pos="8306"/>
        </w:tabs>
      </w:pPr>
      <w:hyperlink w:anchor="_Toc6885" w:history="1">
        <w:r>
          <w:rPr>
            <w:rFonts w:ascii="仿宋" w:eastAsia="仿宋" w:hAnsi="仿宋" w:cs="仿宋" w:hint="eastAsia"/>
            <w:lang w:eastAsia="zh-CN"/>
          </w:rPr>
          <w:t>(三)、运营期环境保护</w:t>
        </w:r>
        <w:r>
          <w:tab/>
        </w:r>
        <w:r>
          <w:fldChar w:fldCharType="begin"/>
        </w:r>
        <w:r>
          <w:instrText xml:space="preserve"> PAGEREF _Toc6885 \h </w:instrText>
        </w:r>
        <w:r>
          <w:fldChar w:fldCharType="separate"/>
        </w:r>
        <w:r>
          <w:t>38</w:t>
        </w:r>
        <w:r>
          <w:fldChar w:fldCharType="end"/>
        </w:r>
      </w:hyperlink>
    </w:p>
    <w:p>
      <w:pPr>
        <w:pStyle w:val="TOC2"/>
        <w:tabs>
          <w:tab w:val="right" w:leader="dot" w:pos="8306"/>
        </w:tabs>
      </w:pPr>
      <w:hyperlink w:anchor="_Toc10552" w:history="1">
        <w:r>
          <w:rPr>
            <w:rFonts w:ascii="仿宋" w:eastAsia="仿宋" w:hAnsi="仿宋" w:cs="仿宋" w:hint="eastAsia"/>
            <w:lang w:eastAsia="zh-CN"/>
          </w:rPr>
          <w:t>(四)、石油钻井泥浆固控设备项目建设对区域经济的影响</w:t>
        </w:r>
        <w:r>
          <w:tab/>
        </w:r>
        <w:r>
          <w:fldChar w:fldCharType="begin"/>
        </w:r>
        <w:r>
          <w:instrText xml:space="preserve"> PAGEREF _Toc10552 \h </w:instrText>
        </w:r>
        <w:r>
          <w:fldChar w:fldCharType="separate"/>
        </w:r>
        <w:r>
          <w:t>39</w:t>
        </w:r>
        <w:r>
          <w:fldChar w:fldCharType="end"/>
        </w:r>
      </w:hyperlink>
    </w:p>
    <w:p>
      <w:pPr>
        <w:pStyle w:val="TOC2"/>
        <w:tabs>
          <w:tab w:val="right" w:leader="dot" w:pos="8306"/>
        </w:tabs>
      </w:pPr>
      <w:hyperlink w:anchor="_Toc21818" w:history="1">
        <w:r>
          <w:rPr>
            <w:rFonts w:ascii="仿宋" w:eastAsia="仿宋" w:hAnsi="仿宋" w:cs="仿宋" w:hint="eastAsia"/>
            <w:lang w:eastAsia="zh-CN"/>
          </w:rPr>
          <w:t>(五)、废弃物处理</w:t>
        </w:r>
        <w:r>
          <w:tab/>
        </w:r>
        <w:r>
          <w:fldChar w:fldCharType="begin"/>
        </w:r>
        <w:r>
          <w:instrText xml:space="preserve"> PAGEREF _Toc21818 \h </w:instrText>
        </w:r>
        <w:r>
          <w:fldChar w:fldCharType="separate"/>
        </w:r>
        <w:r>
          <w:t>41</w:t>
        </w:r>
        <w:r>
          <w:fldChar w:fldCharType="end"/>
        </w:r>
      </w:hyperlink>
    </w:p>
    <w:p>
      <w:pPr>
        <w:pStyle w:val="TOC2"/>
        <w:tabs>
          <w:tab w:val="right" w:leader="dot" w:pos="8306"/>
        </w:tabs>
      </w:pPr>
      <w:hyperlink w:anchor="_Toc30772" w:history="1">
        <w:r>
          <w:rPr>
            <w:rFonts w:ascii="仿宋" w:eastAsia="仿宋" w:hAnsi="仿宋" w:cs="仿宋" w:hint="eastAsia"/>
            <w:lang w:eastAsia="zh-CN"/>
          </w:rPr>
          <w:t>(六)、特殊环境影响分析</w:t>
        </w:r>
        <w:r>
          <w:tab/>
        </w:r>
        <w:r>
          <w:fldChar w:fldCharType="begin"/>
        </w:r>
        <w:r>
          <w:instrText xml:space="preserve"> PAGEREF _Toc30772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30" w:history="1">
        <w:r>
          <w:rPr>
            <w:rFonts w:ascii="仿宋" w:eastAsia="仿宋" w:hAnsi="仿宋" w:cs="仿宋" w:hint="eastAsia"/>
            <w:lang w:eastAsia="zh-CN"/>
          </w:rPr>
          <w:t>(七)、清洁生产</w:t>
        </w:r>
        <w:r>
          <w:tab/>
        </w:r>
        <w:r>
          <w:fldChar w:fldCharType="begin"/>
        </w:r>
        <w:r>
          <w:instrText xml:space="preserve"> PAGEREF _Toc22130 \h </w:instrText>
        </w:r>
        <w:r>
          <w:fldChar w:fldCharType="separate"/>
        </w:r>
        <w:r>
          <w:t>43</w:t>
        </w:r>
        <w:r>
          <w:fldChar w:fldCharType="end"/>
        </w:r>
      </w:hyperlink>
    </w:p>
    <w:p>
      <w:pPr>
        <w:pStyle w:val="TOC2"/>
        <w:tabs>
          <w:tab w:val="right" w:leader="dot" w:pos="8306"/>
        </w:tabs>
      </w:pPr>
      <w:hyperlink w:anchor="_Toc29093" w:history="1">
        <w:r>
          <w:rPr>
            <w:rFonts w:ascii="仿宋" w:eastAsia="仿宋" w:hAnsi="仿宋" w:cs="仿宋" w:hint="eastAsia"/>
            <w:lang w:eastAsia="zh-CN"/>
          </w:rPr>
          <w:t>(八)、环境保护综合评价</w:t>
        </w:r>
        <w:r>
          <w:tab/>
        </w:r>
        <w:r>
          <w:fldChar w:fldCharType="begin"/>
        </w:r>
        <w:r>
          <w:instrText xml:space="preserve"> PAGEREF _Toc29093 \h </w:instrText>
        </w:r>
        <w:r>
          <w:fldChar w:fldCharType="separate"/>
        </w:r>
        <w:r>
          <w:t>45</w:t>
        </w:r>
        <w:r>
          <w:fldChar w:fldCharType="end"/>
        </w:r>
      </w:hyperlink>
    </w:p>
    <w:p>
      <w:pPr>
        <w:pStyle w:val="TOC1"/>
        <w:tabs>
          <w:tab w:val="right" w:leader="dot" w:pos="8306"/>
        </w:tabs>
      </w:pPr>
      <w:hyperlink w:anchor="_Toc7159" w:history="1">
        <w:r>
          <w:rPr>
            <w:rFonts w:ascii="仿宋" w:eastAsia="仿宋" w:hAnsi="仿宋" w:cs="仿宋" w:hint="eastAsia"/>
            <w:lang w:eastAsia="zh-CN"/>
          </w:rPr>
          <w:t>十一、石油钻井泥浆固控设备项目投资规划</w:t>
        </w:r>
        <w:r>
          <w:tab/>
        </w:r>
        <w:r>
          <w:fldChar w:fldCharType="begin"/>
        </w:r>
        <w:r>
          <w:instrText xml:space="preserve"> PAGEREF _Toc7159 \h </w:instrText>
        </w:r>
        <w:r>
          <w:fldChar w:fldCharType="separate"/>
        </w:r>
        <w:r>
          <w:t>46</w:t>
        </w:r>
        <w:r>
          <w:fldChar w:fldCharType="end"/>
        </w:r>
      </w:hyperlink>
    </w:p>
    <w:p>
      <w:pPr>
        <w:pStyle w:val="TOC2"/>
        <w:tabs>
          <w:tab w:val="right" w:leader="dot" w:pos="8306"/>
        </w:tabs>
      </w:pPr>
      <w:hyperlink w:anchor="_Toc4139" w:history="1">
        <w:r>
          <w:rPr>
            <w:rFonts w:ascii="仿宋" w:eastAsia="仿宋" w:hAnsi="仿宋" w:cs="仿宋" w:hint="eastAsia"/>
            <w:lang w:eastAsia="zh-CN"/>
          </w:rPr>
          <w:t>(一)、石油钻井泥浆固控设备项目总投资估算</w:t>
        </w:r>
        <w:r>
          <w:tab/>
        </w:r>
        <w:r>
          <w:fldChar w:fldCharType="begin"/>
        </w:r>
        <w:r>
          <w:instrText xml:space="preserve"> PAGEREF _Toc4139 \h </w:instrText>
        </w:r>
        <w:r>
          <w:fldChar w:fldCharType="separate"/>
        </w:r>
        <w:r>
          <w:t>46</w:t>
        </w:r>
        <w:r>
          <w:fldChar w:fldCharType="end"/>
        </w:r>
      </w:hyperlink>
    </w:p>
    <w:p>
      <w:pPr>
        <w:pStyle w:val="TOC2"/>
        <w:tabs>
          <w:tab w:val="right" w:leader="dot" w:pos="8306"/>
        </w:tabs>
      </w:pPr>
      <w:hyperlink w:anchor="_Toc25924" w:history="1">
        <w:r>
          <w:rPr>
            <w:rFonts w:ascii="仿宋" w:eastAsia="仿宋" w:hAnsi="仿宋" w:cs="仿宋" w:hint="eastAsia"/>
            <w:lang w:eastAsia="zh-CN"/>
          </w:rPr>
          <w:t>(二)、资金筹措</w:t>
        </w:r>
        <w:r>
          <w:tab/>
        </w:r>
        <w:r>
          <w:fldChar w:fldCharType="begin"/>
        </w:r>
        <w:r>
          <w:instrText xml:space="preserve"> PAGEREF _Toc25924 \h </w:instrText>
        </w:r>
        <w:r>
          <w:fldChar w:fldCharType="separate"/>
        </w:r>
        <w:r>
          <w:t>47</w:t>
        </w:r>
        <w:r>
          <w:fldChar w:fldCharType="end"/>
        </w:r>
      </w:hyperlink>
    </w:p>
    <w:p>
      <w:pPr>
        <w:pStyle w:val="TOC1"/>
        <w:tabs>
          <w:tab w:val="right" w:leader="dot" w:pos="8306"/>
        </w:tabs>
      </w:pPr>
      <w:hyperlink w:anchor="_Toc28490" w:history="1">
        <w:r>
          <w:rPr>
            <w:rFonts w:ascii="仿宋" w:eastAsia="仿宋" w:hAnsi="仿宋" w:cs="仿宋" w:hint="eastAsia"/>
            <w:lang w:eastAsia="zh-CN"/>
          </w:rPr>
          <w:t>十二、石油钻井泥浆固控设备项目财务管理</w:t>
        </w:r>
        <w:r>
          <w:tab/>
        </w:r>
        <w:r>
          <w:fldChar w:fldCharType="begin"/>
        </w:r>
        <w:r>
          <w:instrText xml:space="preserve"> PAGEREF _Toc28490 \h </w:instrText>
        </w:r>
        <w:r>
          <w:fldChar w:fldCharType="separate"/>
        </w:r>
        <w:r>
          <w:t>48</w:t>
        </w:r>
        <w:r>
          <w:fldChar w:fldCharType="end"/>
        </w:r>
      </w:hyperlink>
    </w:p>
    <w:p>
      <w:pPr>
        <w:pStyle w:val="TOC2"/>
        <w:tabs>
          <w:tab w:val="right" w:leader="dot" w:pos="8306"/>
        </w:tabs>
      </w:pPr>
      <w:hyperlink w:anchor="_Toc6646" w:history="1">
        <w:r>
          <w:rPr>
            <w:rFonts w:ascii="仿宋" w:eastAsia="仿宋" w:hAnsi="仿宋" w:cs="仿宋" w:hint="eastAsia"/>
            <w:lang w:eastAsia="zh-CN"/>
          </w:rPr>
          <w:t>(一)、资金需求大</w:t>
        </w:r>
        <w:r>
          <w:tab/>
        </w:r>
        <w:r>
          <w:fldChar w:fldCharType="begin"/>
        </w:r>
        <w:r>
          <w:instrText xml:space="preserve"> PAGEREF _Toc6646 \h </w:instrText>
        </w:r>
        <w:r>
          <w:fldChar w:fldCharType="separate"/>
        </w:r>
        <w:r>
          <w:t>48</w:t>
        </w:r>
        <w:r>
          <w:fldChar w:fldCharType="end"/>
        </w:r>
      </w:hyperlink>
    </w:p>
    <w:p>
      <w:pPr>
        <w:pStyle w:val="TOC2"/>
        <w:tabs>
          <w:tab w:val="right" w:leader="dot" w:pos="8306"/>
        </w:tabs>
      </w:pPr>
      <w:hyperlink w:anchor="_Toc20910" w:history="1">
        <w:r>
          <w:rPr>
            <w:rFonts w:ascii="仿宋" w:eastAsia="仿宋" w:hAnsi="仿宋" w:cs="仿宋" w:hint="eastAsia"/>
            <w:lang w:eastAsia="zh-CN"/>
          </w:rPr>
          <w:t>(二)、研发周期长</w:t>
        </w:r>
        <w:r>
          <w:tab/>
        </w:r>
        <w:r>
          <w:fldChar w:fldCharType="begin"/>
        </w:r>
        <w:r>
          <w:instrText xml:space="preserve"> PAGEREF _Toc20910 \h </w:instrText>
        </w:r>
        <w:r>
          <w:fldChar w:fldCharType="separate"/>
        </w:r>
        <w:r>
          <w:t>49</w:t>
        </w:r>
        <w:r>
          <w:fldChar w:fldCharType="end"/>
        </w:r>
      </w:hyperlink>
    </w:p>
    <w:p>
      <w:pPr>
        <w:pStyle w:val="TOC2"/>
        <w:tabs>
          <w:tab w:val="right" w:leader="dot" w:pos="8306"/>
        </w:tabs>
      </w:pPr>
      <w:hyperlink w:anchor="_Toc3456" w:history="1">
        <w:r>
          <w:rPr>
            <w:rFonts w:ascii="仿宋" w:eastAsia="仿宋" w:hAnsi="仿宋" w:cs="仿宋" w:hint="eastAsia"/>
            <w:lang w:eastAsia="zh-CN"/>
          </w:rPr>
          <w:t>(三)、市场风险大</w:t>
        </w:r>
        <w:r>
          <w:tab/>
        </w:r>
        <w:r>
          <w:fldChar w:fldCharType="begin"/>
        </w:r>
        <w:r>
          <w:instrText xml:space="preserve"> PAGEREF _Toc3456 \h </w:instrText>
        </w:r>
        <w:r>
          <w:fldChar w:fldCharType="separate"/>
        </w:r>
        <w:r>
          <w:t>51</w:t>
        </w:r>
        <w:r>
          <w:fldChar w:fldCharType="end"/>
        </w:r>
      </w:hyperlink>
    </w:p>
    <w:p>
      <w:pPr>
        <w:pStyle w:val="TOC2"/>
        <w:tabs>
          <w:tab w:val="right" w:leader="dot" w:pos="8306"/>
        </w:tabs>
      </w:pPr>
      <w:hyperlink w:anchor="_Toc21133" w:history="1">
        <w:r>
          <w:rPr>
            <w:rFonts w:ascii="仿宋" w:eastAsia="仿宋" w:hAnsi="仿宋" w:cs="仿宋" w:hint="eastAsia"/>
            <w:lang w:eastAsia="zh-CN"/>
          </w:rPr>
          <w:t>(四)、利润率高</w:t>
        </w:r>
        <w:r>
          <w:tab/>
        </w:r>
        <w:r>
          <w:fldChar w:fldCharType="begin"/>
        </w:r>
        <w:r>
          <w:instrText xml:space="preserve"> PAGEREF _Toc21133 \h </w:instrText>
        </w:r>
        <w:r>
          <w:fldChar w:fldCharType="separate"/>
        </w:r>
        <w:r>
          <w:t>53</w:t>
        </w:r>
        <w:r>
          <w:fldChar w:fldCharType="end"/>
        </w:r>
      </w:hyperlink>
    </w:p>
    <w:p>
      <w:pPr>
        <w:pStyle w:val="TOC1"/>
        <w:tabs>
          <w:tab w:val="right" w:leader="dot" w:pos="8306"/>
        </w:tabs>
      </w:pPr>
      <w:hyperlink w:anchor="_Toc30092" w:history="1">
        <w:r>
          <w:rPr>
            <w:rFonts w:ascii="仿宋" w:eastAsia="仿宋" w:hAnsi="仿宋" w:cs="仿宋" w:hint="eastAsia"/>
            <w:lang w:eastAsia="zh-CN"/>
          </w:rPr>
          <w:t>十三、质量管理体系</w:t>
        </w:r>
        <w:r>
          <w:tab/>
        </w:r>
        <w:r>
          <w:fldChar w:fldCharType="begin"/>
        </w:r>
        <w:r>
          <w:instrText xml:space="preserve"> PAGEREF _Toc30092 \h </w:instrText>
        </w:r>
        <w:r>
          <w:fldChar w:fldCharType="separate"/>
        </w:r>
        <w:r>
          <w:t>56</w:t>
        </w:r>
        <w:r>
          <w:fldChar w:fldCharType="end"/>
        </w:r>
      </w:hyperlink>
    </w:p>
    <w:p>
      <w:pPr>
        <w:pStyle w:val="TOC2"/>
        <w:tabs>
          <w:tab w:val="right" w:leader="dot" w:pos="8306"/>
        </w:tabs>
      </w:pPr>
      <w:hyperlink w:anchor="_Toc25354" w:history="1">
        <w:r>
          <w:rPr>
            <w:rFonts w:ascii="仿宋" w:eastAsia="仿宋" w:hAnsi="仿宋" w:cs="仿宋" w:hint="eastAsia"/>
            <w:lang w:eastAsia="zh-CN"/>
          </w:rPr>
          <w:t>(一)、质量目标与方针</w:t>
        </w:r>
        <w:r>
          <w:tab/>
        </w:r>
        <w:r>
          <w:fldChar w:fldCharType="begin"/>
        </w:r>
        <w:r>
          <w:instrText xml:space="preserve"> PAGEREF _Toc25354 \h </w:instrText>
        </w:r>
        <w:r>
          <w:fldChar w:fldCharType="separate"/>
        </w:r>
        <w:r>
          <w:t>56</w:t>
        </w:r>
        <w:r>
          <w:fldChar w:fldCharType="end"/>
        </w:r>
      </w:hyperlink>
    </w:p>
    <w:p>
      <w:pPr>
        <w:pStyle w:val="TOC2"/>
        <w:tabs>
          <w:tab w:val="right" w:leader="dot" w:pos="8306"/>
        </w:tabs>
      </w:pPr>
      <w:hyperlink w:anchor="_Toc20555" w:history="1">
        <w:r>
          <w:rPr>
            <w:rFonts w:ascii="仿宋" w:eastAsia="仿宋" w:hAnsi="仿宋" w:cs="仿宋" w:hint="eastAsia"/>
            <w:lang w:eastAsia="zh-CN"/>
          </w:rPr>
          <w:t>(二)、质量管理责任</w:t>
        </w:r>
        <w:r>
          <w:tab/>
        </w:r>
        <w:r>
          <w:fldChar w:fldCharType="begin"/>
        </w:r>
        <w:r>
          <w:instrText xml:space="preserve"> PAGEREF _Toc20555 \h </w:instrText>
        </w:r>
        <w:r>
          <w:fldChar w:fldCharType="separate"/>
        </w:r>
        <w:r>
          <w:t>57</w:t>
        </w:r>
        <w:r>
          <w:fldChar w:fldCharType="end"/>
        </w:r>
      </w:hyperlink>
    </w:p>
    <w:p>
      <w:pPr>
        <w:pStyle w:val="TOC2"/>
        <w:tabs>
          <w:tab w:val="right" w:leader="dot" w:pos="8306"/>
        </w:tabs>
      </w:pPr>
      <w:hyperlink w:anchor="_Toc31691" w:history="1">
        <w:r>
          <w:rPr>
            <w:rFonts w:ascii="仿宋" w:eastAsia="仿宋" w:hAnsi="仿宋" w:cs="仿宋" w:hint="eastAsia"/>
            <w:lang w:eastAsia="zh-CN"/>
          </w:rPr>
          <w:t>(三)、质量管理体系文件</w:t>
        </w:r>
        <w:r>
          <w:tab/>
        </w:r>
        <w:r>
          <w:fldChar w:fldCharType="begin"/>
        </w:r>
        <w:r>
          <w:instrText xml:space="preserve"> PAGEREF _Toc31691 \h </w:instrText>
        </w:r>
        <w:r>
          <w:fldChar w:fldCharType="separate"/>
        </w:r>
        <w:r>
          <w:t>58</w:t>
        </w:r>
        <w:r>
          <w:fldChar w:fldCharType="end"/>
        </w:r>
      </w:hyperlink>
    </w:p>
    <w:p>
      <w:pPr>
        <w:pStyle w:val="TOC2"/>
        <w:tabs>
          <w:tab w:val="right" w:leader="dot" w:pos="8306"/>
        </w:tabs>
      </w:pPr>
      <w:hyperlink w:anchor="_Toc8759" w:history="1">
        <w:r>
          <w:rPr>
            <w:rFonts w:ascii="仿宋" w:eastAsia="仿宋" w:hAnsi="仿宋" w:cs="仿宋" w:hint="eastAsia"/>
            <w:lang w:eastAsia="zh-CN"/>
          </w:rPr>
          <w:t>(四)、质量培训与教育</w:t>
        </w:r>
        <w:r>
          <w:tab/>
        </w:r>
        <w:r>
          <w:fldChar w:fldCharType="begin"/>
        </w:r>
        <w:r>
          <w:instrText xml:space="preserve"> PAGEREF _Toc8759 \h </w:instrText>
        </w:r>
        <w:r>
          <w:fldChar w:fldCharType="separate"/>
        </w:r>
        <w:r>
          <w:t>60</w:t>
        </w:r>
        <w:r>
          <w:fldChar w:fldCharType="end"/>
        </w:r>
      </w:hyperlink>
    </w:p>
    <w:p>
      <w:pPr>
        <w:pStyle w:val="TOC2"/>
        <w:tabs>
          <w:tab w:val="right" w:leader="dot" w:pos="8306"/>
        </w:tabs>
      </w:pPr>
      <w:hyperlink w:anchor="_Toc27676" w:history="1">
        <w:r>
          <w:rPr>
            <w:rFonts w:ascii="仿宋" w:eastAsia="仿宋" w:hAnsi="仿宋" w:cs="仿宋" w:hint="eastAsia"/>
            <w:lang w:eastAsia="zh-CN"/>
          </w:rPr>
          <w:t>(五)、质量审核与评价</w:t>
        </w:r>
        <w:r>
          <w:tab/>
        </w:r>
        <w:r>
          <w:fldChar w:fldCharType="begin"/>
        </w:r>
        <w:r>
          <w:instrText xml:space="preserve"> PAGEREF _Toc27676 \h </w:instrText>
        </w:r>
        <w:r>
          <w:fldChar w:fldCharType="separate"/>
        </w:r>
        <w:r>
          <w:t>62</w:t>
        </w:r>
        <w:r>
          <w:fldChar w:fldCharType="end"/>
        </w:r>
      </w:hyperlink>
    </w:p>
    <w:p>
      <w:pPr>
        <w:pStyle w:val="TOC2"/>
        <w:tabs>
          <w:tab w:val="right" w:leader="dot" w:pos="8306"/>
        </w:tabs>
      </w:pPr>
      <w:hyperlink w:anchor="_Toc28451" w:history="1">
        <w:r>
          <w:rPr>
            <w:rFonts w:ascii="仿宋" w:eastAsia="仿宋" w:hAnsi="仿宋" w:cs="仿宋" w:hint="eastAsia"/>
            <w:lang w:eastAsia="zh-CN"/>
          </w:rPr>
          <w:t>(六)、不符合与纠正措施</w:t>
        </w:r>
        <w:r>
          <w:tab/>
        </w:r>
        <w:r>
          <w:fldChar w:fldCharType="begin"/>
        </w:r>
        <w:r>
          <w:instrText xml:space="preserve"> PAGEREF _Toc28451 \h </w:instrText>
        </w:r>
        <w:r>
          <w:fldChar w:fldCharType="separate"/>
        </w:r>
        <w:r>
          <w:t>63</w:t>
        </w:r>
        <w:r>
          <w:fldChar w:fldCharType="end"/>
        </w:r>
      </w:hyperlink>
    </w:p>
    <w:p>
      <w:pPr>
        <w:pStyle w:val="TOC1"/>
        <w:tabs>
          <w:tab w:val="right" w:leader="dot" w:pos="8306"/>
        </w:tabs>
      </w:pPr>
      <w:hyperlink w:anchor="_Toc15191" w:history="1">
        <w:r>
          <w:rPr>
            <w:rFonts w:ascii="仿宋" w:eastAsia="仿宋" w:hAnsi="仿宋" w:cs="仿宋" w:hint="eastAsia"/>
            <w:lang w:eastAsia="zh-CN"/>
          </w:rPr>
          <w:t>十四、石油钻井泥浆固控设备项目治理与监督</w:t>
        </w:r>
        <w:r>
          <w:tab/>
        </w:r>
        <w:r>
          <w:fldChar w:fldCharType="begin"/>
        </w:r>
        <w:r>
          <w:instrText xml:space="preserve"> PAGEREF _Toc15191 \h </w:instrText>
        </w:r>
        <w:r>
          <w:fldChar w:fldCharType="separate"/>
        </w:r>
        <w:r>
          <w:t>64</w:t>
        </w:r>
        <w:r>
          <w:fldChar w:fldCharType="end"/>
        </w:r>
      </w:hyperlink>
    </w:p>
    <w:p>
      <w:pPr>
        <w:pStyle w:val="TOC2"/>
        <w:tabs>
          <w:tab w:val="right" w:leader="dot" w:pos="8306"/>
        </w:tabs>
      </w:pPr>
      <w:hyperlink w:anchor="_Toc12428" w:history="1">
        <w:r>
          <w:rPr>
            <w:rFonts w:ascii="仿宋" w:eastAsia="仿宋" w:hAnsi="仿宋" w:cs="仿宋" w:hint="eastAsia"/>
            <w:lang w:eastAsia="zh-CN"/>
          </w:rPr>
          <w:t>(一)、石油钻井泥浆固控设备项目治理结构</w:t>
        </w:r>
        <w:r>
          <w:tab/>
        </w:r>
        <w:r>
          <w:fldChar w:fldCharType="begin"/>
        </w:r>
        <w:r>
          <w:instrText xml:space="preserve"> PAGEREF _Toc12428 \h </w:instrText>
        </w:r>
        <w:r>
          <w:fldChar w:fldCharType="separate"/>
        </w:r>
        <w:r>
          <w:t>64</w:t>
        </w:r>
        <w:r>
          <w:fldChar w:fldCharType="end"/>
        </w:r>
      </w:hyperlink>
    </w:p>
    <w:p>
      <w:pPr>
        <w:pStyle w:val="TOC2"/>
        <w:tabs>
          <w:tab w:val="right" w:leader="dot" w:pos="8306"/>
        </w:tabs>
      </w:pPr>
      <w:hyperlink w:anchor="_Toc30319" w:history="1">
        <w:r>
          <w:rPr>
            <w:rFonts w:ascii="仿宋" w:eastAsia="仿宋" w:hAnsi="仿宋" w:cs="仿宋" w:hint="eastAsia"/>
            <w:lang w:eastAsia="zh-CN"/>
          </w:rPr>
          <w:t>(二)、监督与审计</w:t>
        </w:r>
        <w:r>
          <w:tab/>
        </w:r>
        <w:r>
          <w:fldChar w:fldCharType="begin"/>
        </w:r>
        <w:r>
          <w:instrText xml:space="preserve"> PAGEREF _Toc30319 \h </w:instrText>
        </w:r>
        <w:r>
          <w:fldChar w:fldCharType="separate"/>
        </w:r>
        <w:r>
          <w:t>66</w:t>
        </w:r>
        <w:r>
          <w:fldChar w:fldCharType="end"/>
        </w:r>
      </w:hyperlink>
    </w:p>
    <w:p>
      <w:pPr>
        <w:pStyle w:val="TOC1"/>
        <w:tabs>
          <w:tab w:val="right" w:leader="dot" w:pos="8306"/>
        </w:tabs>
      </w:pPr>
      <w:hyperlink w:anchor="_Toc23414" w:history="1">
        <w:r>
          <w:rPr>
            <w:rFonts w:ascii="仿宋" w:eastAsia="仿宋" w:hAnsi="仿宋" w:cs="仿宋" w:hint="eastAsia"/>
            <w:lang w:eastAsia="zh-CN"/>
          </w:rPr>
          <w:t>十五、石油钻井泥浆固控设备项目实施保障措施</w:t>
        </w:r>
        <w:r>
          <w:tab/>
        </w:r>
        <w:r>
          <w:fldChar w:fldCharType="begin"/>
        </w:r>
        <w:r>
          <w:instrText xml:space="preserve"> PAGEREF _Toc23414 \h </w:instrText>
        </w:r>
        <w:r>
          <w:fldChar w:fldCharType="separate"/>
        </w:r>
        <w:r>
          <w:t>67</w:t>
        </w:r>
        <w:r>
          <w:fldChar w:fldCharType="end"/>
        </w:r>
      </w:hyperlink>
    </w:p>
    <w:p>
      <w:pPr>
        <w:pStyle w:val="TOC2"/>
        <w:tabs>
          <w:tab w:val="right" w:leader="dot" w:pos="8306"/>
        </w:tabs>
      </w:pPr>
      <w:hyperlink w:anchor="_Toc21184" w:history="1">
        <w:r>
          <w:rPr>
            <w:rFonts w:ascii="仿宋" w:eastAsia="仿宋" w:hAnsi="仿宋" w:cs="仿宋" w:hint="eastAsia"/>
            <w:lang w:eastAsia="zh-CN"/>
          </w:rPr>
          <w:t>(一)、石油钻井泥浆固控设备项目实施保障机制</w:t>
        </w:r>
        <w:r>
          <w:tab/>
        </w:r>
        <w:r>
          <w:fldChar w:fldCharType="begin"/>
        </w:r>
        <w:r>
          <w:instrText xml:space="preserve"> PAGEREF _Toc21184 \h </w:instrText>
        </w:r>
        <w:r>
          <w:fldChar w:fldCharType="separate"/>
        </w:r>
        <w:r>
          <w:t>67</w:t>
        </w:r>
        <w:r>
          <w:fldChar w:fldCharType="end"/>
        </w:r>
      </w:hyperlink>
    </w:p>
    <w:p>
      <w:pPr>
        <w:pStyle w:val="TOC2"/>
        <w:tabs>
          <w:tab w:val="right" w:leader="dot" w:pos="8306"/>
        </w:tabs>
      </w:pPr>
      <w:hyperlink w:anchor="_Toc23152" w:history="1">
        <w:r>
          <w:rPr>
            <w:rFonts w:ascii="仿宋" w:eastAsia="仿宋" w:hAnsi="仿宋" w:cs="仿宋" w:hint="eastAsia"/>
            <w:lang w:eastAsia="zh-CN"/>
          </w:rPr>
          <w:t>(二)、石油钻井泥浆固控设备项目法律合规要求</w:t>
        </w:r>
        <w:r>
          <w:tab/>
        </w:r>
        <w:r>
          <w:fldChar w:fldCharType="begin"/>
        </w:r>
        <w:r>
          <w:instrText xml:space="preserve"> PAGEREF _Toc23152 \h </w:instrText>
        </w:r>
        <w:r>
          <w:fldChar w:fldCharType="separate"/>
        </w:r>
        <w:r>
          <w:t>71</w:t>
        </w:r>
        <w:r>
          <w:fldChar w:fldCharType="end"/>
        </w:r>
      </w:hyperlink>
    </w:p>
    <w:p>
      <w:pPr>
        <w:pStyle w:val="TOC2"/>
        <w:tabs>
          <w:tab w:val="right" w:leader="dot" w:pos="8306"/>
        </w:tabs>
      </w:pPr>
      <w:hyperlink w:anchor="_Toc6308" w:history="1">
        <w:r>
          <w:rPr>
            <w:rFonts w:ascii="仿宋" w:eastAsia="仿宋" w:hAnsi="仿宋" w:cs="仿宋" w:hint="eastAsia"/>
            <w:lang w:eastAsia="zh-CN"/>
          </w:rPr>
          <w:t>(三)、石油钻井泥浆固控设备项目合同管理与法律事务</w:t>
        </w:r>
        <w:r>
          <w:tab/>
        </w:r>
        <w:r>
          <w:fldChar w:fldCharType="begin"/>
        </w:r>
        <w:r>
          <w:instrText xml:space="preserve"> PAGEREF _Toc6308 \h </w:instrText>
        </w:r>
        <w:r>
          <w:fldChar w:fldCharType="separate"/>
        </w:r>
        <w:r>
          <w:t>76</w:t>
        </w:r>
        <w:r>
          <w:fldChar w:fldCharType="end"/>
        </w:r>
      </w:hyperlink>
    </w:p>
    <w:p>
      <w:pPr>
        <w:pStyle w:val="TOC2"/>
        <w:tabs>
          <w:tab w:val="right" w:leader="dot" w:pos="8306"/>
        </w:tabs>
      </w:pPr>
      <w:hyperlink w:anchor="_Toc17517" w:history="1">
        <w:r>
          <w:rPr>
            <w:rFonts w:ascii="仿宋" w:eastAsia="仿宋" w:hAnsi="仿宋" w:cs="仿宋" w:hint="eastAsia"/>
            <w:lang w:eastAsia="zh-CN"/>
          </w:rPr>
          <w:t>(四)、石油钻井泥浆固控设备项目知识产权保护策略</w:t>
        </w:r>
        <w:r>
          <w:tab/>
        </w:r>
        <w:r>
          <w:fldChar w:fldCharType="begin"/>
        </w:r>
        <w:r>
          <w:instrText xml:space="preserve"> PAGEREF _Toc17517 \h </w:instrText>
        </w:r>
        <w:r>
          <w:fldChar w:fldCharType="separate"/>
        </w:r>
        <w:r>
          <w:t>82</w:t>
        </w:r>
        <w:r>
          <w:fldChar w:fldCharType="end"/>
        </w:r>
      </w:hyperlink>
    </w:p>
    <w:p>
      <w:pPr>
        <w:pStyle w:val="TOC1"/>
        <w:tabs>
          <w:tab w:val="right" w:leader="dot" w:pos="8306"/>
        </w:tabs>
      </w:pPr>
      <w:hyperlink w:anchor="_Toc6995" w:history="1">
        <w:r>
          <w:rPr>
            <w:rFonts w:ascii="仿宋" w:eastAsia="仿宋" w:hAnsi="仿宋" w:cs="仿宋" w:hint="eastAsia"/>
            <w:lang w:eastAsia="zh-CN"/>
          </w:rPr>
          <w:t>十六、利益相关者分析与沟通计划</w:t>
        </w:r>
        <w:r>
          <w:tab/>
        </w:r>
        <w:r>
          <w:fldChar w:fldCharType="begin"/>
        </w:r>
        <w:r>
          <w:instrText xml:space="preserve"> PAGEREF _Toc6995 \h </w:instrText>
        </w:r>
        <w:r>
          <w:fldChar w:fldCharType="separate"/>
        </w:r>
        <w:r>
          <w:t>85</w:t>
        </w:r>
        <w:r>
          <w:fldChar w:fldCharType="end"/>
        </w:r>
      </w:hyperlink>
    </w:p>
    <w:p>
      <w:pPr>
        <w:pStyle w:val="TOC2"/>
        <w:tabs>
          <w:tab w:val="right" w:leader="dot" w:pos="8306"/>
        </w:tabs>
      </w:pPr>
      <w:hyperlink w:anchor="_Toc8075" w:history="1">
        <w:r>
          <w:rPr>
            <w:rFonts w:ascii="仿宋" w:eastAsia="仿宋" w:hAnsi="仿宋" w:cs="仿宋" w:hint="eastAsia"/>
            <w:lang w:eastAsia="zh-CN"/>
          </w:rPr>
          <w:t>(一)、利益相关者分析</w:t>
        </w:r>
        <w:r>
          <w:tab/>
        </w:r>
        <w:r>
          <w:fldChar w:fldCharType="begin"/>
        </w:r>
        <w:r>
          <w:instrText xml:space="preserve"> PAGEREF _Toc8075 \h </w:instrText>
        </w:r>
        <w:r>
          <w:fldChar w:fldCharType="separate"/>
        </w:r>
        <w:r>
          <w:t>85</w:t>
        </w:r>
        <w:r>
          <w:fldChar w:fldCharType="end"/>
        </w:r>
      </w:hyperlink>
    </w:p>
    <w:p>
      <w:pPr>
        <w:pStyle w:val="TOC2"/>
        <w:tabs>
          <w:tab w:val="right" w:leader="dot" w:pos="8306"/>
        </w:tabs>
      </w:pPr>
      <w:hyperlink w:anchor="_Toc28951" w:history="1">
        <w:r>
          <w:rPr>
            <w:rFonts w:ascii="仿宋" w:eastAsia="仿宋" w:hAnsi="仿宋" w:cs="仿宋" w:hint="eastAsia"/>
            <w:lang w:eastAsia="zh-CN"/>
          </w:rPr>
          <w:t>(二)、沟通计划</w:t>
        </w:r>
        <w:r>
          <w:tab/>
        </w:r>
        <w:r>
          <w:fldChar w:fldCharType="begin"/>
        </w:r>
        <w:r>
          <w:instrText xml:space="preserve"> PAGEREF _Toc28951 \h </w:instrText>
        </w:r>
        <w:r>
          <w:fldChar w:fldCharType="separate"/>
        </w:r>
        <w:r>
          <w:t>86</w:t>
        </w:r>
        <w:r>
          <w:fldChar w:fldCharType="end"/>
        </w:r>
      </w:hyperlink>
    </w:p>
    <w:p>
      <w:pPr>
        <w:pStyle w:val="TOC1"/>
        <w:tabs>
          <w:tab w:val="right" w:leader="dot" w:pos="8306"/>
        </w:tabs>
      </w:pPr>
      <w:hyperlink w:anchor="_Toc14089" w:history="1">
        <w:r>
          <w:rPr>
            <w:rFonts w:ascii="仿宋" w:eastAsia="仿宋" w:hAnsi="仿宋" w:cs="仿宋" w:hint="eastAsia"/>
            <w:lang w:eastAsia="zh-CN"/>
          </w:rPr>
          <w:t>十七、石油钻井泥浆固控设备项目变更管理</w:t>
        </w:r>
        <w:r>
          <w:tab/>
        </w:r>
        <w:r>
          <w:fldChar w:fldCharType="begin"/>
        </w:r>
        <w:r>
          <w:instrText xml:space="preserve"> PAGEREF _Toc14089 \h </w:instrText>
        </w:r>
        <w:r>
          <w:fldChar w:fldCharType="separate"/>
        </w:r>
        <w:r>
          <w:t>87</w:t>
        </w:r>
        <w:r>
          <w:fldChar w:fldCharType="end"/>
        </w:r>
      </w:hyperlink>
    </w:p>
    <w:p>
      <w:pPr>
        <w:pStyle w:val="TOC2"/>
        <w:tabs>
          <w:tab w:val="right" w:leader="dot" w:pos="8306"/>
        </w:tabs>
      </w:pPr>
      <w:hyperlink w:anchor="_Toc30177" w:history="1">
        <w:r>
          <w:rPr>
            <w:rFonts w:ascii="仿宋" w:eastAsia="仿宋" w:hAnsi="仿宋" w:cs="仿宋" w:hint="eastAsia"/>
            <w:lang w:eastAsia="zh-CN"/>
          </w:rPr>
          <w:t>(一)、变更申请与评估</w:t>
        </w:r>
        <w:r>
          <w:tab/>
        </w:r>
        <w:r>
          <w:fldChar w:fldCharType="begin"/>
        </w:r>
        <w:r>
          <w:instrText xml:space="preserve"> PAGEREF _Toc30177 \h </w:instrText>
        </w:r>
        <w:r>
          <w:fldChar w:fldCharType="separate"/>
        </w:r>
        <w:r>
          <w:t>87</w:t>
        </w:r>
        <w:r>
          <w:fldChar w:fldCharType="end"/>
        </w:r>
      </w:hyperlink>
    </w:p>
    <w:p>
      <w:pPr>
        <w:pStyle w:val="TOC2"/>
        <w:tabs>
          <w:tab w:val="right" w:leader="dot" w:pos="8306"/>
        </w:tabs>
      </w:pPr>
      <w:hyperlink w:anchor="_Toc1530" w:history="1">
        <w:r>
          <w:rPr>
            <w:rFonts w:ascii="仿宋" w:eastAsia="仿宋" w:hAnsi="仿宋" w:cs="仿宋" w:hint="eastAsia"/>
            <w:lang w:eastAsia="zh-CN"/>
          </w:rPr>
          <w:t>(二)、变更实施与控制</w:t>
        </w:r>
        <w:r>
          <w:tab/>
        </w:r>
        <w:r>
          <w:fldChar w:fldCharType="begin"/>
        </w:r>
        <w:r>
          <w:instrText xml:space="preserve"> PAGEREF _Toc1530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9"/>
      <w:r>
        <w:rPr>
          <w:rFonts w:ascii="仿宋" w:eastAsia="仿宋" w:hAnsi="仿宋" w:cs="仿宋" w:hint="eastAsia"/>
          <w:sz w:val="28"/>
          <w:lang w:eastAsia="zh-CN"/>
        </w:rPr>
        <w:t>一、石油钻井泥浆固控设备项目概论</w:t>
      </w:r>
      <w:bookmarkEnd w:id="2"/>
    </w:p>
    <w:p>
      <w:pPr>
        <w:pStyle w:val="Heading2"/>
        <w:rPr>
          <w:rFonts w:ascii="仿宋" w:eastAsia="仿宋" w:hAnsi="仿宋" w:cs="仿宋" w:hint="eastAsia"/>
          <w:lang w:eastAsia="zh-CN"/>
        </w:rPr>
      </w:pPr>
      <w:bookmarkStart w:id="3" w:name="_Toc25978"/>
      <w:r>
        <w:rPr>
          <w:rFonts w:ascii="仿宋" w:eastAsia="仿宋" w:hAnsi="仿宋" w:cs="仿宋" w:hint="eastAsia"/>
          <w:lang w:eastAsia="zh-CN"/>
        </w:rPr>
        <w:t>(一)、石油钻井泥浆固控设备项目概况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的起源追溯至对市场的深入洞察。市场的不断演变与变革为石油钻井泥浆固控设备项目提供了难得的机遇。当前市场存在的需求缺口和变革的大环境共同构成了石油钻井泥浆固控设备项目的背景。这个石油钻井泥浆固控设备项目旨在充分利用市场机遇，填补行业中尚未满足的需求，为客户提供全新的解决方案。市场的变革和需求的增长使得这个石油钻井泥浆固控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石油钻井泥浆固控设备项目名称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正式命名为石油钻井泥浆固控设备。这个名称不仅仅是一个标识，更代表了石油钻井泥浆固控设备项目的核心理念和愿景。它蕴含着石油钻井泥浆固控设备项目所要解决问题的关键字，具有强烈的表达和辨识度，为石油钻井泥浆固控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石油钻井泥浆固控设备项目目标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的核心目标是提供一种全新、高效的解决方案，满足客户日益增长的需求。石油钻井泥浆固控设备项目追求的不仅仅是满足市场需求，更是在市场中获得卓越的竞争优势。通过不断提升产品或服务的质量和创新水平，石油钻井泥浆固控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石油钻井泥浆固控设备项目范围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全面涵盖了产品研发、制造、市场推广和售后服务，确保从产品设计到最终用户体验的全方位关注。这一全面的石油钻井泥浆固控设备项目范围是为了确保石油钻井泥浆固控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石油钻井泥浆固控设备项目时间表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计划在未来18个月内完成，包括研发、测试、市场试点和正式推出等不同阶段。这个时间表的合理设计是为了确保石油钻井泥浆固控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石油钻井泥浆固控设备项目预算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总预算估算为XX百万美元，主要分配在研发、市场推广、人员培训和运营等方面。这一充足的预算为石油钻井泥浆固控设备项目提供了充足的资源，确保石油钻井泥浆固控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石油钻井泥浆固控设备项目风险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可能面临的风险包括市场接受度低、技术难题、竞争激烈等。石油钻井泥浆固控设备项目团队已经制定了相应的风险应对计划，通过前瞻性的风险管理，确保石油钻井泥浆固控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石油钻井泥浆固控设备项目团队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汇聚了一支经验丰富、多领域专业素养的核心团队，确保石油钻井泥浆固控设备项目在各个方面都能拥有高水平的执行力。团队的协同作战是石油钻井泥浆固控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石油钻井泥浆固控设备项目背景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石油钻井泥浆固控设备项目的背景根植于市场对更高效、创新产品的渴望，同时也受到科技发展对行业格局的深刻改变的影响。这为石油钻井泥浆固控设备项目提供了广阔的发展空间和市场需求。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石油钻井泥浆固控设备项目现状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截至目前，石油钻井泥浆固控设备项目已完成市场调研和技术验证，取得了初步的成功。这为石油钻井泥浆固控设备项目在未来的发展奠定了坚实的基础，为更远大的目标打下了坚实的基石。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957"/>
      <w:r>
        <w:rPr>
          <w:rFonts w:ascii="仿宋" w:eastAsia="仿宋" w:hAnsi="仿宋" w:cs="仿宋" w:hint="eastAsia"/>
          <w:sz w:val="28"/>
          <w:lang w:eastAsia="zh-CN"/>
        </w:rPr>
        <w:t>(二)、石油钻井泥浆固控设备项目目标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油钻井泥浆固控设备项目首要业务目标是在市场中占据有利地位，实现产品/服务的成功推广和销售。通过不断提升产品质量、创新性，石油钻井泥浆固控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在科技迅速发展的时代，石油钻井泥浆固控设备项目着眼于技术创新。通过持续的研发和技术升级，石油钻井泥浆固控设备项目旨在推出更具创新性的产品或服务，以满足市场对新鲜、先进解决方案的需求。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油钻井泥浆固控设备项目设定了客户满意度目标。通过提供卓越的产品质量和优质的客户服务，石油钻井泥浆固控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石油钻井泥浆固控设备项目注重社会责任和可持续发展。通过实施环保、社会责任石油钻井泥浆固控设备项目，石油钻井泥浆固控设备项目致力于在经济发展的同时保护环境，促进社会公平，实现可持续经营。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石油钻井泥浆固控设备项目的团队是实现目标的核心驱动力。因此，石油钻井泥浆固控设备项目设定了团队发展目标，包括提升团队成员的专业技能、培养领导力，以及搭建协同高效的团队工作氛围。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358"/>
      <w:r>
        <w:rPr>
          <w:rFonts w:ascii="仿宋" w:eastAsia="仿宋" w:hAnsi="仿宋" w:cs="仿宋" w:hint="eastAsia"/>
          <w:sz w:val="28"/>
          <w:lang w:eastAsia="zh-CN"/>
        </w:rPr>
        <w:t>(三)、石油钻井泥浆固控设备项目提出的理由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石油钻井泥浆固控设备项目提出的理由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的提出源于对市场机遇的深刻洞察。当前市场中存在的需求缺口和行业发展趋势表明，有巨大的商业机会等待被开发。通过准确捕捉市场机遇，石油钻井泥浆固控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的理念基于对技术创新的信仰。通过持续的研发和技术投入，石油钻井泥浆固控设备项目有望推出更具创新性的产品或服务。在科技飞速发展的当下，石油钻井泥浆固控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的提出是为了增强企业的行业竞争力。通过提升产品或服务的质量和独特性，石油钻井泥浆固控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响应了消费者需求的变化。随着社会和科技的不断发展，消费者对产品和服务的需求也在发生变化。通过深入了解并及时回应消费者的新需求，石油钻井泥浆固控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的提出是企业战略发展规划的一部分。在面对日益激烈的市场竞争和不断变化的商业环境中，石油钻井泥浆固控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的提出不仅仅是基于商业考量，还注重社会责任。通过推出环保、社会责任等方面的石油钻井泥浆固控设备项目，石油钻井泥浆固控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的提出反映了对利益相关者期望的关注。包括客户、员工、投资者等利益相关者在企业发展中都有着各自的期望，石油钻井泥浆固控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1"/>
      <w:r>
        <w:rPr>
          <w:rFonts w:ascii="仿宋" w:eastAsia="仿宋" w:hAnsi="仿宋" w:cs="仿宋" w:hint="eastAsia"/>
          <w:sz w:val="28"/>
          <w:lang w:eastAsia="zh-CN"/>
        </w:rPr>
        <w:t>(四)、石油钻井泥浆固控设备项目意义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在实施石油钻井泥浆固控设备项目的过程中，我们不仅仅是在追逐商业成功，更是为企业和社会的多个层面创造了深远的意义。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的首要意义在于提升企业的市场竞争力。通过持续的创新和对产品质量的高标准要求，石油钻井泥浆固控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油钻井泥浆固控设备项目的推进将促使行业技术水平的提升。通过引入先进技术和创新性解决方案，石油钻井泥浆固控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油钻井泥浆固控设备项目不仅创造了大量就业机会，提高了就业水平，还注重社会责任和环保。通过参与社会公益事业和推动环保石油钻井泥浆固控设备项目，石油钻井泥浆固控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综合而言，石油钻井泥浆固控设备项目意义重大，不仅推动了企业的发展，也为行业和社会的进步贡献了积极力量。这是一个全面而深刻的影响，将在未来产生可持续的正面效应。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847"/>
      <w:r>
        <w:rPr>
          <w:rFonts w:ascii="仿宋" w:eastAsia="仿宋" w:hAnsi="仿宋" w:cs="仿宋" w:hint="eastAsia"/>
          <w:sz w:val="28"/>
          <w:lang w:eastAsia="zh-CN"/>
        </w:rPr>
        <w:t>(五)、石油钻井泥浆固控设备项目背景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在当今迅猛发展的商业环境中，石油钻井泥浆固控设备项目的动因根植于对多方面因素的审慎考量。这个石油钻井泥浆固控设备项目的提出并非孤立的决策，而是对企业所处背景深入思考的产物。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油钻井泥浆固控设备项目背后的首要原因。科技的迅速发展和全球市场的快速变化使得企业必须灵活应对。石油钻井泥浆固控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油钻井泥浆固控设备项目背景中不可忽视的一环。企业需要在激烈竞争中脱颖而出，为此，石油钻井泥浆固控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技术的迅速发展为企业带来了机遇与挑战。作为石油钻井泥浆固控设备项目启动的背景之一，对新兴技术的应用将有助于提升企业的技术水平，使其在不断演进的商业环境中保持竞争优势。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石油钻井泥浆固控设备项目充分融入了社会责任的理念，通过可持续经营和社会公益石油钻井泥浆固控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17"/>
      <w:r>
        <w:rPr>
          <w:rFonts w:ascii="仿宋" w:eastAsia="仿宋" w:hAnsi="仿宋" w:cs="仿宋" w:hint="eastAsia"/>
          <w:sz w:val="28"/>
          <w:lang w:eastAsia="zh-CN"/>
        </w:rPr>
        <w:t>二、石油钻井泥浆固控设备项目文档管理</w:t>
      </w:r>
      <w:bookmarkEnd w:id="8"/>
    </w:p>
    <w:p>
      <w:pPr>
        <w:pStyle w:val="Heading2"/>
        <w:rPr>
          <w:rFonts w:ascii="仿宋" w:eastAsia="仿宋" w:hAnsi="仿宋" w:cs="仿宋" w:hint="eastAsia"/>
          <w:lang w:eastAsia="zh-CN"/>
        </w:rPr>
      </w:pPr>
      <w:bookmarkStart w:id="9" w:name="_Toc1368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石油钻井泥浆固控设备项目高度重视文档的质量和准确性，以支持石油钻井泥浆固控设备项目的各项活动和决策。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文档的编制始于石油钻井泥浆固控设备项目计划的初期，我们制定了详细的文档编制计划，明确了每个文档的内容、格式和编写责任人。在石油钻井泥浆固控设备项目启动阶段，我们首先编制了石油钻井泥浆固控设备项目章程，明确定义了石油钻井泥浆固控设备项目的目标、范围、风险等关键要素。随后，石油钻井泥浆固控设备项目团队根据计划陆续编制了需求文档、设计文档、测试文档等各类文档，确保石油钻井泥浆固控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油钻井泥浆固控设备项目管理中的重要环节，旨在确保石油钻井泥浆固控设备项目文档符合质量标准和石油钻井泥浆固控设备项目需求。在石油钻井泥浆固控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油钻井泥浆固控设备项目相关利益方和专业领域的专家对文档进行独立审查。这有助于获取更全面、客观的反馈，确保石油钻井泥浆固控设备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在文档编制与审查方面建立了严格的管理机制，通过规范的流程和多维度的审查，确保石油钻井泥浆固控设备项目文档的质量、准确性和可靠性，为石油钻井泥浆固控设备项目的顺利推进提供了有力支持。</w:t>
      </w:r>
    </w:p>
    <w:p>
      <w:pPr>
        <w:pStyle w:val="Heading2"/>
        <w:ind w:firstLine="560" w:firstLineChars="200"/>
        <w:rPr>
          <w:rFonts w:ascii="仿宋" w:eastAsia="仿宋" w:hAnsi="仿宋" w:cs="仿宋" w:hint="eastAsia"/>
          <w:sz w:val="28"/>
          <w:lang w:eastAsia="zh-CN"/>
        </w:rPr>
      </w:pPr>
      <w:bookmarkStart w:id="10" w:name="_Toc340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在石油钻井泥浆固控设备项目中，我们致力于优化文档发布与分发过程，以确保信息的高效传递和团队间协作的顺畅进行。以下是我们采取的关键优化策略：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我们通过多渠道发布文档，包括电子邮件、石油钻井泥浆固控设备项目管理平台、内部网站等，以满足不同团队成员的偏好和需求。多渠道发布确保了信息的全面覆盖。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我们采用了精细的权限控制，确保只有授权人员可以访问敏感信息。这种安全措施保护了石油钻井泥浆固控设备项目文档的机密性，防止了未经授权的信息泄露。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36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油钻井泥浆固控设备项目生命周期中一个至关重要的环节，直接关系到石油钻井泥浆固控设备项目信息的长期保存和历史记录的完整性。在石油钻井泥浆固控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74"/>
      <w:r>
        <w:rPr>
          <w:rFonts w:ascii="仿宋" w:eastAsia="仿宋" w:hAnsi="仿宋" w:cs="仿宋" w:hint="eastAsia"/>
          <w:sz w:val="28"/>
          <w:lang w:eastAsia="zh-CN"/>
        </w:rPr>
        <w:t>三、石油钻井泥浆固控设备项目绩效评估</w:t>
      </w:r>
      <w:bookmarkEnd w:id="12"/>
    </w:p>
    <w:p>
      <w:pPr>
        <w:pStyle w:val="Heading2"/>
        <w:rPr>
          <w:rFonts w:ascii="仿宋" w:eastAsia="仿宋" w:hAnsi="仿宋" w:cs="仿宋" w:hint="eastAsia"/>
          <w:lang w:eastAsia="zh-CN"/>
        </w:rPr>
      </w:pPr>
      <w:bookmarkStart w:id="13" w:name="_Toc670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井泥浆固控设备项目中，我们设计了一套全面的绩效评估指标，以确保石油钻井泥浆固控设备项目的可控和成功交付。这些指标跨足石油钻井泥浆固控设备项目目标、成本、进度和质量等多个维度，为我们提供了全面洞察石油钻井泥浆固控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目标达成率是我们关注的首要指标。我们设定了明确的目标，并通过定期监测和评估，迅速发现并应对潜在的目标偏差。这为石油钻井泥浆固控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成本绩效是另一个核心关注点。通过实际成本与预算成本的对比分析，我们深入了解成本差异的原因，及时调整资源分配，保持石油钻井泥浆固控设备项目在经济效益方面的合理水平。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进度作为关键的绩效指标之一，得到了精心的关注。我们制定了详细的石油钻井泥浆固控设备项目进度计划，并设立了进度符合度指标，确保实际进度与计划进度保持一致。这使我们能够快速发现和解决潜在的进度问题，保持石油钻井泥浆固控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油钻井泥浆固控设备项目绩效的不可或缺的一环。我们引入了一系列的质量标准和客户满意度指标，以确保石油钻井泥浆固控设备项目交付的成果在质量上达到或超越预期水平。通过持续监测这些指标，我们努力提升石油钻井泥浆固控设备项目整体质量水平，为石油钻井泥浆固控设备项目的成功交付提供有力保障。通过这些科学且全面的绩效评估，我们能够更好地引导石油钻井泥浆固控设备项目的持续改进，确保石油钻井泥浆固控设备项目目标的顺利达成。</w:t>
      </w:r>
    </w:p>
    <w:p>
      <w:pPr>
        <w:pStyle w:val="Heading2"/>
        <w:ind w:firstLine="560" w:firstLineChars="200"/>
        <w:rPr>
          <w:rFonts w:ascii="仿宋" w:eastAsia="仿宋" w:hAnsi="仿宋" w:cs="仿宋" w:hint="eastAsia"/>
          <w:sz w:val="28"/>
          <w:lang w:eastAsia="zh-CN"/>
        </w:rPr>
      </w:pPr>
      <w:bookmarkStart w:id="14" w:name="_Toc812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绩效评估是石油钻井泥浆固控设备项目中的关键环节，为确保石油钻井泥浆固控设备项目达到预期目标，我们采用了多层次、多维度的绩效评估方法。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油钻井泥浆固控设备项目的战略目标对齐，确保每个决策和行动都与石油钻井泥浆固控设备项目整体目标保持一致。团队会定期召开战略对齐会议，审视当前工作与石油钻井泥浆固控设备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油钻井泥浆固控设备项目进度、质量、成本和风险等方面。这些指标通过数据收集和分析，为石油钻井泥浆固控设备项目管理团队提供了客观的评估依据。例如，我们通过石油钻井泥浆固控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油钻井泥浆固控设备项目内部，还考虑了石油钻井泥浆固控设备项目对外部环境的影响。我们定期进行干系人满意度调查，以了解各利益相关方对石油钻井泥浆固控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这种多层次、多角度的绩效评估方法，使得我们能够全面了解石油钻井泥浆固控设备项目的运行状态，及时做出调整，确保石油钻井泥浆固控设备项目在不断变化的环境中保持稳健前行。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2982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为了确保石油钻井泥浆固控设备项目的有效管理和不断优化，我们采用了精心设计的绩效评估周期。这个周期旨在实现灵活、实时和全面的评估，以适应石油钻井泥浆固控设备项目执行中的各种挑战。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https://d.book118.com/566104043200010100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63427"/>
    <w:rsid w:val="4D8634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10404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2024-03-03T22:01:00Z</dcterms:created>
  <dcterms:modified xsi:type="dcterms:W3CDTF">2024-03-03T22:02:23Z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51A08C770D084D53B13735B15E754B47_11</vt:lpwstr>
  </property>
  <property fmtid="{D5CDD505-2E9C-101B-9397-08002B2CF9AE}" pid="3" name="KSOProductBuildVer">
    <vt:lpwstr>2052-12.1.0.16388</vt:lpwstr>
  </property>
</Properties>
</file>