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8F66A5" w14:paraId="6F92B21F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F66A5" w14:paraId="434189B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F66A5" w14:paraId="45BBAC2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F66A5" w:rsidRPr="008F66A5" w14:paraId="3AEF64F4" w14:textId="41C42DFE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8F66A5">
        <w:rPr>
          <w:rFonts w:ascii="宋体" w:eastAsia="宋体" w:hAnsi="宋体" w:hint="eastAsia"/>
          <w:b/>
          <w:sz w:val="60"/>
        </w:rPr>
        <w:t>图书分销项目招商引资方案</w:t>
      </w:r>
    </w:p>
    <w:p w:rsidR="008F66A5" w:rsidP="008F66A5" w14:paraId="05BB8420" w14:textId="3A571C8F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8F66A5">
        <w:rPr>
          <w:rFonts w:ascii="仿宋" w:eastAsia="仿宋" w:hAnsi="仿宋" w:hint="eastAsia"/>
          <w:b/>
          <w:sz w:val="40"/>
        </w:rPr>
        <w:t>目录</w:t>
      </w:r>
    </w:p>
    <w:p w:rsidR="008F66A5" w14:paraId="184E9407" w14:textId="1090CB1A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_Toc154278277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8F66A5" w14:paraId="199193E8" w14:textId="164E47E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一、建设规模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_Toc154278278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8F66A5" w14:paraId="00E3EA13" w14:textId="7B5D0DA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(一)、产品规划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_Toc154278279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8F66A5" w14:paraId="4297969F" w14:textId="673C178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(二)、建设规模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_Toc154278280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8F66A5" w14:paraId="4C7A22AF" w14:textId="56F282B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二、图书分销项目工程设计研究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_Toc154278281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8F66A5" w14:paraId="04917F7A" w14:textId="69CCCD3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(一)、建筑工程设计原则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_Toc154278282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8F66A5" w14:paraId="5CD40E03" w14:textId="7F9294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(二)、图书分销项目工程建设标准规范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_Toc154278283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8F66A5" w14:paraId="4E2A66C0" w14:textId="29974D5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(三)、图书分销项目总平面设计要求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_Toc154278284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8F66A5" w14:paraId="4BB4AF89" w14:textId="314576D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(四)、建筑设计规范和标准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_Toc154278285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8F66A5" w14:paraId="6DBF082A" w14:textId="0D85E79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(五)、土建工程设计年限及安全等级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_Toc154278286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8F66A5" w14:paraId="54A91497" w14:textId="1E9D970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(六)、建筑工程设计总体要求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_Toc154278287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8F66A5" w14:paraId="7587BCE5" w14:textId="76451C7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(七)、土建工程建设指标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_Toc154278288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8F66A5" w14:paraId="73668770" w14:textId="7547B07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三、图书分销项目建设背景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_Toc154278289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8F66A5" w14:paraId="3F66C368" w14:textId="1460A98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(一)、图书分销项目承办单位背景分析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_Toc154278290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8F66A5" w14:paraId="64634006" w14:textId="5759D0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(二)、产业政策及发展规划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_Toc154278291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8F66A5" w14:paraId="4E9C1ED0" w14:textId="79B5149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(三)、图书分销项目建设对区域经济的影响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_Toc154278292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8F66A5" w14:paraId="5656FC56" w14:textId="06C6450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(四)、图书分销项目必要性分析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_Toc154278293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8F66A5" w14:paraId="621B42DC" w14:textId="096D247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四、图书分销项目实施进度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_Toc154278294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8F66A5" w14:paraId="4AE0E709" w14:textId="20BB429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(一)、建设周期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_Toc154278295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8F66A5" w14:paraId="310C1A70" w14:textId="09D03E9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(二)、建设进展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_Toc154278296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8F66A5" w14:paraId="385F102E" w14:textId="5EA34580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(三)、进度安排注意事项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_Toc154278297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8F66A5" w14:paraId="31FC9838" w14:textId="77FF8EE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_Toc154278298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8F66A5" w14:paraId="42685836" w14:textId="16D99F7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(五)、员工培训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_Toc154278299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8F66A5" w14:paraId="380CEE7A" w14:textId="50872BD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(六)、图书分销项目实施保障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_Toc154278300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8F66A5" w14:paraId="63259682" w14:textId="212FA1A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五、图书分销项目投资方案分析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_Toc154278301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8F66A5" w14:paraId="340BF16A" w14:textId="6899E4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(一)、图书分销项目估算说明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_Toc154278302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8F66A5" w14:paraId="49393078" w14:textId="4C8FF8D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(二)、图书分销项目总投资估算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_Toc154278303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8F66A5" w14:paraId="320557F1" w14:textId="4BE92AC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_Toc154278304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8F66A5" w14:paraId="120B850E" w14:textId="7B3D921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六、节能情况分析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_Toc154278305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8F66A5" w14:paraId="5EFC2F05" w14:textId="2D99DC5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(一)、节能的重要性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_Toc154278306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8F66A5" w14:paraId="0BA4B0DB" w14:textId="1AD54AB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(二)、节能的法规与标准要求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_Toc154278307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8F66A5" w14:paraId="48217376" w14:textId="67EE775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(三)、图书分销项目地能源消耗与供应状况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_Toc154278308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8F66A5" w14:paraId="46574EA8" w14:textId="6FA171B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(四)、能源消耗类型与数量的深入分析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_Toc154278309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8F66A5" w14:paraId="1E71663D" w14:textId="28C25E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(五)、节能综合评价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_Toc154278310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8F66A5" w14:paraId="7F6BF884" w14:textId="0D8B533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(六)、设计节能方案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_Toc154278311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8F66A5" w14:paraId="6C29CF4B" w14:textId="01875C5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(七)、实施节能措施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_Toc154278312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8F66A5" w14:paraId="1B026D74" w14:textId="0879F7A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七、生产安全保护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_Toc154278313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8F66A5" w14:paraId="472DC2B2" w14:textId="517B397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(一)、生产安全管理制度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_Toc154278314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8F66A5" w14:paraId="41931269" w14:textId="36DD638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(二)、安全生产责任制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_Toc154278315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8F66A5" w14:paraId="423627A0" w14:textId="1E00F41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(三)、安全培训与教育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_Toc154278316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8F66A5" w14:paraId="329B0B07" w14:textId="7240A5E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(四)、安全检查与隐患排查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_Toc154278317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8F66A5" w14:paraId="0102E696" w14:textId="7E9FF81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(五)、安全防范措施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_Toc154278318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8F66A5" w14:paraId="6754B034" w14:textId="09600AD5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(六)、应急救援与事故处理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_Toc154278319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8F66A5" w14:paraId="36F89F12" w14:textId="03D2725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(七)、职业健康与安全管理体系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_Toc154278320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8F66A5" w14:paraId="7AFB5538" w14:textId="5C55BCB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(八)、劳动保护用品与设备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_Toc154278321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8F66A5" w14:paraId="170143D3" w14:textId="4F45299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(九)、危险源管理与控制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_Toc154278322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8F66A5" w14:paraId="2693C082" w14:textId="13B2458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(十)、安全生产标准化建设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_Toc154278323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8F66A5" w14:paraId="0D4D0050" w14:textId="030D5C9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八、环境影响分析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_Toc154278324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8F66A5" w14:paraId="5E11C2AB" w14:textId="0154BE9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(一)、建设区域环境质量现状及影响评估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_Toc154278325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8F66A5" w14:paraId="6A661081" w14:textId="1E9D2E9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(二)、建设期环境保护措施与实施方案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_Toc154278326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8F66A5" w14:paraId="689424C4" w14:textId="6832198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(三)、运营期环境保护对策及管理计划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_Toc154278327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8F66A5" w14:paraId="16534F5E" w14:textId="6D37669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(四)、图书分销项目建设对区域经济的短期与长期影响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_Toc154278328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8F66A5" w14:paraId="15188CA9" w14:textId="369BE0B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(五)、废弃物处理方案与资源化利用措施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_Toc154278329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8F66A5" w14:paraId="69D8FC1E" w14:textId="0C2FF90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(六)、特殊环境影响分析及对策研究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_Toc154278330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8F66A5" w14:paraId="444D0B1A" w14:textId="4645B8E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(七)、清洁生产技术方案与实践经验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_Toc154278331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8F66A5" w14:paraId="5AAFB61E" w14:textId="20DFBA6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(八)、图书分销项目建设的经济效益与环境效益权衡分析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_Toc154278332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8F66A5" w14:paraId="21EA764A" w14:textId="6915BC4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(九)、环境保护综合评价及可持续性发展建议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_Toc154278333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8F66A5" w14:paraId="3AC8C31C" w14:textId="40631BA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九、图书分销项目优势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_Toc154278334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8F66A5" w14:paraId="42F1D4ED" w14:textId="3620C19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(一)、地理位置优势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_Toc154278335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8F66A5" w14:paraId="52825413" w14:textId="5783F15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(二)、人才资源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_Toc154278336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8F66A5" w14:paraId="6CE03DC8" w14:textId="1488391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(三)、创新与研发能力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_Toc154278337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8F66A5" w14:paraId="71AF1C89" w14:textId="48EC1D4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(四)、生产成本与效率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_Toc154278338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8F66A5" w14:paraId="65E6AFC6" w14:textId="4D93453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十、图书分销项目招投标方案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_Toc154278339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8F66A5" w14:paraId="5DF23072" w14:textId="18F9AC8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(一)、招标依据和范围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_Toc154278340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8F66A5" w14:paraId="2F39665F" w14:textId="34C76FD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(二)、招标组织方式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_Toc154278341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https://d.book118.com/566124235013010031</w:t>
        </w:r>
      </w:hyperlink>
    </w:p>
    <w:p w:rsidR="008F66A5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66A5" w:rsidP="0035043B" w14:paraId="1C09941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F66A5" w14:paraId="30187C45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66A5" w:rsidP="0035043B" w14:paraId="36821EA0" w14:textId="2E399EA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8F66A5" w14:paraId="3EAF5FE2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66A5" w14:paraId="28F6E65E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66A5" w:rsidP="0035043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F66A5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66A5" w:rsidP="0035043B" w14:textId="2E399EA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8F66A5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66A5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66A5" w:rsidP="0035043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F66A5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66A5" w:rsidP="0035043B" w14:textId="2E399EA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8F66A5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66A5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66A5" w:rsidP="0035043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F66A5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66A5" w:rsidP="0035043B" w14:textId="2E399EA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8F66A5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66A5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66A5" w14:paraId="6293B851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66A5" w:rsidRPr="008F66A5" w:rsidP="008F66A5" w14:paraId="688EC0B7" w14:textId="22F05D3F">
    <w:pPr>
      <w:pStyle w:val="Header"/>
      <w:rPr>
        <w:rFonts w:ascii="仿宋" w:eastAsia="仿宋" w:hAnsi="仿宋"/>
      </w:rPr>
    </w:pPr>
    <w:r w:rsidRPr="008F66A5">
      <w:rPr>
        <w:rFonts w:ascii="仿宋" w:eastAsia="仿宋" w:hAnsi="仿宋" w:hint="eastAsia"/>
      </w:rPr>
      <w:t>图书分销项目招商引资方案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66A5" w14:paraId="7DB4AF5F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66A5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66A5" w:rsidRPr="008F66A5" w:rsidP="008F66A5" w14:textId="22F05D3F">
    <w:pPr>
      <w:pStyle w:val="Header"/>
      <w:rPr>
        <w:rFonts w:ascii="仿宋" w:eastAsia="仿宋" w:hAnsi="仿宋"/>
      </w:rPr>
    </w:pPr>
    <w:r w:rsidRPr="008F66A5">
      <w:rPr>
        <w:rFonts w:ascii="仿宋" w:eastAsia="仿宋" w:hAnsi="仿宋" w:hint="eastAsia"/>
      </w:rPr>
      <w:t>图书分销项目招商引资方案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66A5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66A5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66A5" w:rsidRPr="008F66A5" w:rsidP="008F66A5" w14:textId="22F05D3F">
    <w:pPr>
      <w:pStyle w:val="Header"/>
      <w:rPr>
        <w:rFonts w:ascii="仿宋" w:eastAsia="仿宋" w:hAnsi="仿宋"/>
      </w:rPr>
    </w:pPr>
    <w:r w:rsidRPr="008F66A5">
      <w:rPr>
        <w:rFonts w:ascii="仿宋" w:eastAsia="仿宋" w:hAnsi="仿宋" w:hint="eastAsia"/>
      </w:rPr>
      <w:t>图书分销项目招商引资方案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66A5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66A5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66A5" w:rsidRPr="008F66A5" w:rsidP="008F66A5" w14:textId="22F05D3F">
    <w:pPr>
      <w:pStyle w:val="Header"/>
      <w:rPr>
        <w:rFonts w:ascii="仿宋" w:eastAsia="仿宋" w:hAnsi="仿宋"/>
      </w:rPr>
    </w:pPr>
    <w:r w:rsidRPr="008F66A5">
      <w:rPr>
        <w:rFonts w:ascii="仿宋" w:eastAsia="仿宋" w:hAnsi="仿宋" w:hint="eastAsia"/>
      </w:rPr>
      <w:t>图书分销项目招商引资方案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66A5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66A5"/>
    <w:rsid w:val="0035043B"/>
    <w:rsid w:val="008F66A5"/>
    <w:rsid w:val="00CF0DFC"/>
    <w:rsid w:val="00E127BA"/>
    <w:rsid w:val="00EF781E"/>
    <w:rsid w:val="00FB7C6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F96F5C2"/>
  <w15:chartTrackingRefBased/>
  <w15:docId w15:val="{D1A982A2-1685-451A-8654-18053DB5F0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8F66A5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8F66A5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8F66A5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8F66A5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8F66A5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8F66A5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8F66A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8F66A5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8F66A5"/>
  </w:style>
  <w:style w:type="paragraph" w:styleId="TOC1">
    <w:name w:val="toc 1"/>
    <w:basedOn w:val="Normal"/>
    <w:next w:val="Normal"/>
    <w:autoRedefine/>
    <w:uiPriority w:val="39"/>
    <w:unhideWhenUsed/>
    <w:rsid w:val="008F66A5"/>
  </w:style>
  <w:style w:type="paragraph" w:styleId="TOC2">
    <w:name w:val="toc 2"/>
    <w:basedOn w:val="Normal"/>
    <w:next w:val="Normal"/>
    <w:autoRedefine/>
    <w:uiPriority w:val="39"/>
    <w:unhideWhenUsed/>
    <w:rsid w:val="008F66A5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566124235013010031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4496</Words>
  <Characters>25630</Characters>
  <Application>Microsoft Office Word</Application>
  <DocSecurity>0</DocSecurity>
  <Lines>213</Lines>
  <Paragraphs>60</Paragraphs>
  <ScaleCrop>false</ScaleCrop>
  <Company/>
  <LinksUpToDate>false</LinksUpToDate>
  <CharactersWithSpaces>30066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2023-12-23T18:43:00Z</dcterms:created>
  <dcterms:modified xsi:type="dcterms:W3CDTF">2023-12-23T18:44:00Z</dcterms:modified>
</cp:coreProperties>
</file>