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木工修边机项目规划设计纲要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94" w:history="1">
        <w:r>
          <w:rPr>
            <w:rFonts w:ascii="仿宋" w:eastAsia="仿宋" w:hAnsi="仿宋" w:cs="仿宋" w:hint="eastAsia"/>
            <w:lang w:eastAsia="zh-CN"/>
          </w:rPr>
          <w:t>序言</w:t>
        </w:r>
        <w:r>
          <w:tab/>
        </w:r>
        <w:r>
          <w:fldChar w:fldCharType="begin"/>
        </w:r>
        <w:r>
          <w:instrText xml:space="preserve"> PAGEREF _Toc30994 \h </w:instrText>
        </w:r>
        <w:r>
          <w:fldChar w:fldCharType="separate"/>
        </w:r>
        <w:r>
          <w:t>3</w:t>
        </w:r>
        <w:r>
          <w:fldChar w:fldCharType="end"/>
        </w:r>
      </w:hyperlink>
    </w:p>
    <w:p>
      <w:pPr>
        <w:pStyle w:val="TOC1"/>
        <w:tabs>
          <w:tab w:val="right" w:leader="dot" w:pos="8306"/>
        </w:tabs>
      </w:pPr>
      <w:hyperlink w:anchor="_Toc9502" w:history="1">
        <w:r>
          <w:rPr>
            <w:rFonts w:ascii="仿宋" w:eastAsia="仿宋" w:hAnsi="仿宋" w:cs="仿宋" w:hint="eastAsia"/>
            <w:lang w:eastAsia="zh-CN"/>
          </w:rPr>
          <w:t>一、木工修边机项目选址可行性分析</w:t>
        </w:r>
        <w:r>
          <w:tab/>
        </w:r>
        <w:r>
          <w:fldChar w:fldCharType="begin"/>
        </w:r>
        <w:r>
          <w:instrText xml:space="preserve"> PAGEREF _Toc9502 \h </w:instrText>
        </w:r>
        <w:r>
          <w:fldChar w:fldCharType="separate"/>
        </w:r>
        <w:r>
          <w:t>3</w:t>
        </w:r>
        <w:r>
          <w:fldChar w:fldCharType="end"/>
        </w:r>
      </w:hyperlink>
    </w:p>
    <w:p>
      <w:pPr>
        <w:pStyle w:val="TOC2"/>
        <w:tabs>
          <w:tab w:val="right" w:leader="dot" w:pos="8306"/>
        </w:tabs>
      </w:pPr>
      <w:hyperlink w:anchor="_Toc7332" w:history="1">
        <w:r>
          <w:rPr>
            <w:rFonts w:ascii="仿宋" w:eastAsia="仿宋" w:hAnsi="仿宋" w:cs="仿宋" w:hint="eastAsia"/>
            <w:lang w:eastAsia="zh-CN"/>
          </w:rPr>
          <w:t>(一)、木工修边机项目选址</w:t>
        </w:r>
        <w:r>
          <w:tab/>
        </w:r>
        <w:r>
          <w:fldChar w:fldCharType="begin"/>
        </w:r>
        <w:r>
          <w:instrText xml:space="preserve"> PAGEREF _Toc7332 \h </w:instrText>
        </w:r>
        <w:r>
          <w:fldChar w:fldCharType="separate"/>
        </w:r>
        <w:r>
          <w:t>3</w:t>
        </w:r>
        <w:r>
          <w:fldChar w:fldCharType="end"/>
        </w:r>
      </w:hyperlink>
    </w:p>
    <w:p>
      <w:pPr>
        <w:pStyle w:val="TOC2"/>
        <w:tabs>
          <w:tab w:val="right" w:leader="dot" w:pos="8306"/>
        </w:tabs>
      </w:pPr>
      <w:hyperlink w:anchor="_Toc30083" w:history="1">
        <w:r>
          <w:rPr>
            <w:rFonts w:ascii="仿宋" w:eastAsia="仿宋" w:hAnsi="仿宋" w:cs="仿宋" w:hint="eastAsia"/>
            <w:lang w:eastAsia="zh-CN"/>
          </w:rPr>
          <w:t>(二)、用地控制指标</w:t>
        </w:r>
        <w:r>
          <w:tab/>
        </w:r>
        <w:r>
          <w:fldChar w:fldCharType="begin"/>
        </w:r>
        <w:r>
          <w:instrText xml:space="preserve"> PAGEREF _Toc30083 \h </w:instrText>
        </w:r>
        <w:r>
          <w:fldChar w:fldCharType="separate"/>
        </w:r>
        <w:r>
          <w:t>3</w:t>
        </w:r>
        <w:r>
          <w:fldChar w:fldCharType="end"/>
        </w:r>
      </w:hyperlink>
    </w:p>
    <w:p>
      <w:pPr>
        <w:pStyle w:val="TOC2"/>
        <w:tabs>
          <w:tab w:val="right" w:leader="dot" w:pos="8306"/>
        </w:tabs>
      </w:pPr>
      <w:hyperlink w:anchor="_Toc21823" w:history="1">
        <w:r>
          <w:rPr>
            <w:rFonts w:ascii="仿宋" w:eastAsia="仿宋" w:hAnsi="仿宋" w:cs="仿宋" w:hint="eastAsia"/>
            <w:lang w:eastAsia="zh-CN"/>
          </w:rPr>
          <w:t>(三)、节约用地措施</w:t>
        </w:r>
        <w:r>
          <w:tab/>
        </w:r>
        <w:r>
          <w:fldChar w:fldCharType="begin"/>
        </w:r>
        <w:r>
          <w:instrText xml:space="preserve"> PAGEREF _Toc21823 \h </w:instrText>
        </w:r>
        <w:r>
          <w:fldChar w:fldCharType="separate"/>
        </w:r>
        <w:r>
          <w:t>5</w:t>
        </w:r>
        <w:r>
          <w:fldChar w:fldCharType="end"/>
        </w:r>
      </w:hyperlink>
    </w:p>
    <w:p>
      <w:pPr>
        <w:pStyle w:val="TOC2"/>
        <w:tabs>
          <w:tab w:val="right" w:leader="dot" w:pos="8306"/>
        </w:tabs>
      </w:pPr>
      <w:hyperlink w:anchor="_Toc15601" w:history="1">
        <w:r>
          <w:rPr>
            <w:rFonts w:ascii="仿宋" w:eastAsia="仿宋" w:hAnsi="仿宋" w:cs="仿宋" w:hint="eastAsia"/>
            <w:lang w:eastAsia="zh-CN"/>
          </w:rPr>
          <w:t>(四)、总图布置方案</w:t>
        </w:r>
        <w:r>
          <w:tab/>
        </w:r>
        <w:r>
          <w:fldChar w:fldCharType="begin"/>
        </w:r>
        <w:r>
          <w:instrText xml:space="preserve"> PAGEREF _Toc15601 \h </w:instrText>
        </w:r>
        <w:r>
          <w:fldChar w:fldCharType="separate"/>
        </w:r>
        <w:r>
          <w:t>6</w:t>
        </w:r>
        <w:r>
          <w:fldChar w:fldCharType="end"/>
        </w:r>
      </w:hyperlink>
    </w:p>
    <w:p>
      <w:pPr>
        <w:pStyle w:val="TOC2"/>
        <w:tabs>
          <w:tab w:val="right" w:leader="dot" w:pos="8306"/>
        </w:tabs>
      </w:pPr>
      <w:hyperlink w:anchor="_Toc24410" w:history="1">
        <w:r>
          <w:rPr>
            <w:rFonts w:ascii="仿宋" w:eastAsia="仿宋" w:hAnsi="仿宋" w:cs="仿宋" w:hint="eastAsia"/>
            <w:lang w:eastAsia="zh-CN"/>
          </w:rPr>
          <w:t>(五)、选址综合评价</w:t>
        </w:r>
        <w:r>
          <w:tab/>
        </w:r>
        <w:r>
          <w:fldChar w:fldCharType="begin"/>
        </w:r>
        <w:r>
          <w:instrText xml:space="preserve"> PAGEREF _Toc24410 \h </w:instrText>
        </w:r>
        <w:r>
          <w:fldChar w:fldCharType="separate"/>
        </w:r>
        <w:r>
          <w:t>7</w:t>
        </w:r>
        <w:r>
          <w:fldChar w:fldCharType="end"/>
        </w:r>
      </w:hyperlink>
    </w:p>
    <w:p>
      <w:pPr>
        <w:pStyle w:val="TOC1"/>
        <w:tabs>
          <w:tab w:val="right" w:leader="dot" w:pos="8306"/>
        </w:tabs>
      </w:pPr>
      <w:hyperlink w:anchor="_Toc24850" w:history="1">
        <w:r>
          <w:rPr>
            <w:rFonts w:ascii="仿宋" w:eastAsia="仿宋" w:hAnsi="仿宋" w:cs="仿宋" w:hint="eastAsia"/>
            <w:lang w:eastAsia="zh-CN"/>
          </w:rPr>
          <w:t>二、工艺说明</w:t>
        </w:r>
        <w:r>
          <w:tab/>
        </w:r>
        <w:r>
          <w:fldChar w:fldCharType="begin"/>
        </w:r>
        <w:r>
          <w:instrText xml:space="preserve"> PAGEREF _Toc24850 \h </w:instrText>
        </w:r>
        <w:r>
          <w:fldChar w:fldCharType="separate"/>
        </w:r>
        <w:r>
          <w:t>8</w:t>
        </w:r>
        <w:r>
          <w:fldChar w:fldCharType="end"/>
        </w:r>
      </w:hyperlink>
    </w:p>
    <w:p>
      <w:pPr>
        <w:pStyle w:val="TOC2"/>
        <w:tabs>
          <w:tab w:val="right" w:leader="dot" w:pos="8306"/>
        </w:tabs>
      </w:pPr>
      <w:hyperlink w:anchor="_Toc190" w:history="1">
        <w:r>
          <w:rPr>
            <w:rFonts w:ascii="仿宋" w:eastAsia="仿宋" w:hAnsi="仿宋" w:cs="仿宋" w:hint="eastAsia"/>
            <w:lang w:eastAsia="zh-CN"/>
          </w:rPr>
          <w:t>(一)、技术管理特点</w:t>
        </w:r>
        <w:r>
          <w:tab/>
        </w:r>
        <w:r>
          <w:fldChar w:fldCharType="begin"/>
        </w:r>
        <w:r>
          <w:instrText xml:space="preserve"> PAGEREF _Toc190 \h </w:instrText>
        </w:r>
        <w:r>
          <w:fldChar w:fldCharType="separate"/>
        </w:r>
        <w:r>
          <w:t>8</w:t>
        </w:r>
        <w:r>
          <w:fldChar w:fldCharType="end"/>
        </w:r>
      </w:hyperlink>
    </w:p>
    <w:p>
      <w:pPr>
        <w:pStyle w:val="TOC2"/>
        <w:tabs>
          <w:tab w:val="right" w:leader="dot" w:pos="8306"/>
        </w:tabs>
      </w:pPr>
      <w:hyperlink w:anchor="_Toc21551" w:history="1">
        <w:r>
          <w:rPr>
            <w:rFonts w:ascii="仿宋" w:eastAsia="仿宋" w:hAnsi="仿宋" w:cs="仿宋" w:hint="eastAsia"/>
            <w:lang w:eastAsia="zh-CN"/>
          </w:rPr>
          <w:t>(二)、木工修边机项目工艺技术设计方案</w:t>
        </w:r>
        <w:r>
          <w:tab/>
        </w:r>
        <w:r>
          <w:fldChar w:fldCharType="begin"/>
        </w:r>
        <w:r>
          <w:instrText xml:space="preserve"> PAGEREF _Toc21551 \h </w:instrText>
        </w:r>
        <w:r>
          <w:fldChar w:fldCharType="separate"/>
        </w:r>
        <w:r>
          <w:t>9</w:t>
        </w:r>
        <w:r>
          <w:fldChar w:fldCharType="end"/>
        </w:r>
      </w:hyperlink>
    </w:p>
    <w:p>
      <w:pPr>
        <w:pStyle w:val="TOC2"/>
        <w:tabs>
          <w:tab w:val="right" w:leader="dot" w:pos="8306"/>
        </w:tabs>
      </w:pPr>
      <w:hyperlink w:anchor="_Toc8107" w:history="1">
        <w:r>
          <w:rPr>
            <w:rFonts w:ascii="仿宋" w:eastAsia="仿宋" w:hAnsi="仿宋" w:cs="仿宋" w:hint="eastAsia"/>
            <w:lang w:eastAsia="zh-CN"/>
          </w:rPr>
          <w:t>(三)、设备选型方案</w:t>
        </w:r>
        <w:r>
          <w:tab/>
        </w:r>
        <w:r>
          <w:fldChar w:fldCharType="begin"/>
        </w:r>
        <w:r>
          <w:instrText xml:space="preserve"> PAGEREF _Toc8107 \h </w:instrText>
        </w:r>
        <w:r>
          <w:fldChar w:fldCharType="separate"/>
        </w:r>
        <w:r>
          <w:t>11</w:t>
        </w:r>
        <w:r>
          <w:fldChar w:fldCharType="end"/>
        </w:r>
      </w:hyperlink>
    </w:p>
    <w:p>
      <w:pPr>
        <w:pStyle w:val="TOC1"/>
        <w:tabs>
          <w:tab w:val="right" w:leader="dot" w:pos="8306"/>
        </w:tabs>
      </w:pPr>
      <w:hyperlink w:anchor="_Toc5177" w:history="1">
        <w:r>
          <w:rPr>
            <w:rFonts w:ascii="仿宋" w:eastAsia="仿宋" w:hAnsi="仿宋" w:cs="仿宋" w:hint="eastAsia"/>
            <w:lang w:eastAsia="zh-CN"/>
          </w:rPr>
          <w:t>三、木工修边机项目文档管理</w:t>
        </w:r>
        <w:r>
          <w:tab/>
        </w:r>
        <w:r>
          <w:fldChar w:fldCharType="begin"/>
        </w:r>
        <w:r>
          <w:instrText xml:space="preserve"> PAGEREF _Toc5177 \h </w:instrText>
        </w:r>
        <w:r>
          <w:fldChar w:fldCharType="separate"/>
        </w:r>
        <w:r>
          <w:t>12</w:t>
        </w:r>
        <w:r>
          <w:fldChar w:fldCharType="end"/>
        </w:r>
      </w:hyperlink>
    </w:p>
    <w:p>
      <w:pPr>
        <w:pStyle w:val="TOC2"/>
        <w:tabs>
          <w:tab w:val="right" w:leader="dot" w:pos="8306"/>
        </w:tabs>
      </w:pPr>
      <w:hyperlink w:anchor="_Toc30779" w:history="1">
        <w:r>
          <w:rPr>
            <w:rFonts w:ascii="仿宋" w:eastAsia="仿宋" w:hAnsi="仿宋" w:cs="仿宋" w:hint="eastAsia"/>
            <w:lang w:eastAsia="zh-CN"/>
          </w:rPr>
          <w:t>(一)、文档编制与审查</w:t>
        </w:r>
        <w:r>
          <w:tab/>
        </w:r>
        <w:r>
          <w:fldChar w:fldCharType="begin"/>
        </w:r>
        <w:r>
          <w:instrText xml:space="preserve"> PAGEREF _Toc30779 \h </w:instrText>
        </w:r>
        <w:r>
          <w:fldChar w:fldCharType="separate"/>
        </w:r>
        <w:r>
          <w:t>12</w:t>
        </w:r>
        <w:r>
          <w:fldChar w:fldCharType="end"/>
        </w:r>
      </w:hyperlink>
    </w:p>
    <w:p>
      <w:pPr>
        <w:pStyle w:val="TOC2"/>
        <w:tabs>
          <w:tab w:val="right" w:leader="dot" w:pos="8306"/>
        </w:tabs>
      </w:pPr>
      <w:hyperlink w:anchor="_Toc29479" w:history="1">
        <w:r>
          <w:rPr>
            <w:rFonts w:ascii="仿宋" w:eastAsia="仿宋" w:hAnsi="仿宋" w:cs="仿宋" w:hint="eastAsia"/>
            <w:lang w:eastAsia="zh-CN"/>
          </w:rPr>
          <w:t>(二)、文档发布与分发</w:t>
        </w:r>
        <w:r>
          <w:tab/>
        </w:r>
        <w:r>
          <w:fldChar w:fldCharType="begin"/>
        </w:r>
        <w:r>
          <w:instrText xml:space="preserve"> PAGEREF _Toc29479 \h </w:instrText>
        </w:r>
        <w:r>
          <w:fldChar w:fldCharType="separate"/>
        </w:r>
        <w:r>
          <w:t>13</w:t>
        </w:r>
        <w:r>
          <w:fldChar w:fldCharType="end"/>
        </w:r>
      </w:hyperlink>
    </w:p>
    <w:p>
      <w:pPr>
        <w:pStyle w:val="TOC2"/>
        <w:tabs>
          <w:tab w:val="right" w:leader="dot" w:pos="8306"/>
        </w:tabs>
      </w:pPr>
      <w:hyperlink w:anchor="_Toc2494" w:history="1">
        <w:r>
          <w:rPr>
            <w:rFonts w:ascii="仿宋" w:eastAsia="仿宋" w:hAnsi="仿宋" w:cs="仿宋" w:hint="eastAsia"/>
            <w:lang w:eastAsia="zh-CN"/>
          </w:rPr>
          <w:t>(三)、文档存档与归档</w:t>
        </w:r>
        <w:r>
          <w:tab/>
        </w:r>
        <w:r>
          <w:fldChar w:fldCharType="begin"/>
        </w:r>
        <w:r>
          <w:instrText xml:space="preserve"> PAGEREF _Toc2494 \h </w:instrText>
        </w:r>
        <w:r>
          <w:fldChar w:fldCharType="separate"/>
        </w:r>
        <w:r>
          <w:t>14</w:t>
        </w:r>
        <w:r>
          <w:fldChar w:fldCharType="end"/>
        </w:r>
      </w:hyperlink>
    </w:p>
    <w:p>
      <w:pPr>
        <w:pStyle w:val="TOC1"/>
        <w:tabs>
          <w:tab w:val="right" w:leader="dot" w:pos="8306"/>
        </w:tabs>
      </w:pPr>
      <w:hyperlink w:anchor="_Toc31574" w:history="1">
        <w:r>
          <w:rPr>
            <w:rFonts w:ascii="仿宋" w:eastAsia="仿宋" w:hAnsi="仿宋" w:cs="仿宋" w:hint="eastAsia"/>
            <w:lang w:eastAsia="zh-CN"/>
          </w:rPr>
          <w:t>四、木工修边机项目危机管理</w:t>
        </w:r>
        <w:r>
          <w:tab/>
        </w:r>
        <w:r>
          <w:fldChar w:fldCharType="begin"/>
        </w:r>
        <w:r>
          <w:instrText xml:space="preserve"> PAGEREF _Toc31574 \h </w:instrText>
        </w:r>
        <w:r>
          <w:fldChar w:fldCharType="separate"/>
        </w:r>
        <w:r>
          <w:t>15</w:t>
        </w:r>
        <w:r>
          <w:fldChar w:fldCharType="end"/>
        </w:r>
      </w:hyperlink>
    </w:p>
    <w:p>
      <w:pPr>
        <w:pStyle w:val="TOC2"/>
        <w:tabs>
          <w:tab w:val="right" w:leader="dot" w:pos="8306"/>
        </w:tabs>
      </w:pPr>
      <w:hyperlink w:anchor="_Toc25642" w:history="1">
        <w:r>
          <w:rPr>
            <w:rFonts w:ascii="仿宋" w:eastAsia="仿宋" w:hAnsi="仿宋" w:cs="仿宋" w:hint="eastAsia"/>
            <w:lang w:eastAsia="zh-CN"/>
          </w:rPr>
          <w:t>(一)、危机预警与识别</w:t>
        </w:r>
        <w:r>
          <w:tab/>
        </w:r>
        <w:r>
          <w:fldChar w:fldCharType="begin"/>
        </w:r>
        <w:r>
          <w:instrText xml:space="preserve"> PAGEREF _Toc25642 \h </w:instrText>
        </w:r>
        <w:r>
          <w:fldChar w:fldCharType="separate"/>
        </w:r>
        <w:r>
          <w:t>15</w:t>
        </w:r>
        <w:r>
          <w:fldChar w:fldCharType="end"/>
        </w:r>
      </w:hyperlink>
    </w:p>
    <w:p>
      <w:pPr>
        <w:pStyle w:val="TOC2"/>
        <w:tabs>
          <w:tab w:val="right" w:leader="dot" w:pos="8306"/>
        </w:tabs>
      </w:pPr>
      <w:hyperlink w:anchor="_Toc6088" w:history="1">
        <w:r>
          <w:rPr>
            <w:rFonts w:ascii="仿宋" w:eastAsia="仿宋" w:hAnsi="仿宋" w:cs="仿宋" w:hint="eastAsia"/>
            <w:lang w:eastAsia="zh-CN"/>
          </w:rPr>
          <w:t>(二)、危机应对与恢复</w:t>
        </w:r>
        <w:r>
          <w:tab/>
        </w:r>
        <w:r>
          <w:fldChar w:fldCharType="begin"/>
        </w:r>
        <w:r>
          <w:instrText xml:space="preserve"> PAGEREF _Toc6088 \h </w:instrText>
        </w:r>
        <w:r>
          <w:fldChar w:fldCharType="separate"/>
        </w:r>
        <w:r>
          <w:t>16</w:t>
        </w:r>
        <w:r>
          <w:fldChar w:fldCharType="end"/>
        </w:r>
      </w:hyperlink>
    </w:p>
    <w:p>
      <w:pPr>
        <w:pStyle w:val="TOC1"/>
        <w:tabs>
          <w:tab w:val="right" w:leader="dot" w:pos="8306"/>
        </w:tabs>
      </w:pPr>
      <w:hyperlink w:anchor="_Toc32211" w:history="1">
        <w:r>
          <w:rPr>
            <w:rFonts w:ascii="仿宋" w:eastAsia="仿宋" w:hAnsi="仿宋" w:cs="仿宋" w:hint="eastAsia"/>
            <w:lang w:eastAsia="zh-CN"/>
          </w:rPr>
          <w:t>五、木工修边机项目建设单位说明</w:t>
        </w:r>
        <w:r>
          <w:tab/>
        </w:r>
        <w:r>
          <w:fldChar w:fldCharType="begin"/>
        </w:r>
        <w:r>
          <w:instrText xml:space="preserve"> PAGEREF _Toc32211 \h </w:instrText>
        </w:r>
        <w:r>
          <w:fldChar w:fldCharType="separate"/>
        </w:r>
        <w:r>
          <w:t>18</w:t>
        </w:r>
        <w:r>
          <w:fldChar w:fldCharType="end"/>
        </w:r>
      </w:hyperlink>
    </w:p>
    <w:p>
      <w:pPr>
        <w:pStyle w:val="TOC2"/>
        <w:tabs>
          <w:tab w:val="right" w:leader="dot" w:pos="8306"/>
        </w:tabs>
      </w:pPr>
      <w:hyperlink w:anchor="_Toc10098" w:history="1">
        <w:r>
          <w:rPr>
            <w:rFonts w:ascii="仿宋" w:eastAsia="仿宋" w:hAnsi="仿宋" w:cs="仿宋" w:hint="eastAsia"/>
            <w:lang w:eastAsia="zh-CN"/>
          </w:rPr>
          <w:t>(一)、木工修边机项目承办单位基本情况</w:t>
        </w:r>
        <w:r>
          <w:tab/>
        </w:r>
        <w:r>
          <w:fldChar w:fldCharType="begin"/>
        </w:r>
        <w:r>
          <w:instrText xml:space="preserve"> PAGEREF _Toc10098 \h </w:instrText>
        </w:r>
        <w:r>
          <w:fldChar w:fldCharType="separate"/>
        </w:r>
        <w:r>
          <w:t>18</w:t>
        </w:r>
        <w:r>
          <w:fldChar w:fldCharType="end"/>
        </w:r>
      </w:hyperlink>
    </w:p>
    <w:p>
      <w:pPr>
        <w:pStyle w:val="TOC2"/>
        <w:tabs>
          <w:tab w:val="right" w:leader="dot" w:pos="8306"/>
        </w:tabs>
      </w:pPr>
      <w:hyperlink w:anchor="_Toc15359" w:history="1">
        <w:r>
          <w:rPr>
            <w:rFonts w:ascii="仿宋" w:eastAsia="仿宋" w:hAnsi="仿宋" w:cs="仿宋" w:hint="eastAsia"/>
            <w:lang w:eastAsia="zh-CN"/>
          </w:rPr>
          <w:t>(二)、公司经济效益分析</w:t>
        </w:r>
        <w:r>
          <w:tab/>
        </w:r>
        <w:r>
          <w:fldChar w:fldCharType="begin"/>
        </w:r>
        <w:r>
          <w:instrText xml:space="preserve"> PAGEREF _Toc15359 \h </w:instrText>
        </w:r>
        <w:r>
          <w:fldChar w:fldCharType="separate"/>
        </w:r>
        <w:r>
          <w:t>18</w:t>
        </w:r>
        <w:r>
          <w:fldChar w:fldCharType="end"/>
        </w:r>
      </w:hyperlink>
    </w:p>
    <w:p>
      <w:pPr>
        <w:pStyle w:val="TOC1"/>
        <w:tabs>
          <w:tab w:val="right" w:leader="dot" w:pos="8306"/>
        </w:tabs>
      </w:pPr>
      <w:hyperlink w:anchor="_Toc7173" w:history="1">
        <w:r>
          <w:rPr>
            <w:rFonts w:ascii="仿宋" w:eastAsia="仿宋" w:hAnsi="仿宋" w:cs="仿宋" w:hint="eastAsia"/>
            <w:lang w:eastAsia="zh-CN"/>
          </w:rPr>
          <w:t>六、木工修边机项目建设背景及必要性分析</w:t>
        </w:r>
        <w:r>
          <w:tab/>
        </w:r>
        <w:r>
          <w:fldChar w:fldCharType="begin"/>
        </w:r>
        <w:r>
          <w:instrText xml:space="preserve"> PAGEREF _Toc7173 \h </w:instrText>
        </w:r>
        <w:r>
          <w:fldChar w:fldCharType="separate"/>
        </w:r>
        <w:r>
          <w:t>19</w:t>
        </w:r>
        <w:r>
          <w:fldChar w:fldCharType="end"/>
        </w:r>
      </w:hyperlink>
    </w:p>
    <w:p>
      <w:pPr>
        <w:pStyle w:val="TOC2"/>
        <w:tabs>
          <w:tab w:val="right" w:leader="dot" w:pos="8306"/>
        </w:tabs>
      </w:pPr>
      <w:hyperlink w:anchor="_Toc27934" w:history="1">
        <w:r>
          <w:rPr>
            <w:rFonts w:ascii="仿宋" w:eastAsia="仿宋" w:hAnsi="仿宋" w:cs="仿宋" w:hint="eastAsia"/>
            <w:lang w:eastAsia="zh-CN"/>
          </w:rPr>
          <w:t>(一)、木工修边机项目背景分析</w:t>
        </w:r>
        <w:r>
          <w:tab/>
        </w:r>
        <w:r>
          <w:fldChar w:fldCharType="begin"/>
        </w:r>
        <w:r>
          <w:instrText xml:space="preserve"> PAGEREF _Toc27934 \h </w:instrText>
        </w:r>
        <w:r>
          <w:fldChar w:fldCharType="separate"/>
        </w:r>
        <w:r>
          <w:t>19</w:t>
        </w:r>
        <w:r>
          <w:fldChar w:fldCharType="end"/>
        </w:r>
      </w:hyperlink>
    </w:p>
    <w:p>
      <w:pPr>
        <w:pStyle w:val="TOC2"/>
        <w:tabs>
          <w:tab w:val="right" w:leader="dot" w:pos="8306"/>
        </w:tabs>
      </w:pPr>
      <w:hyperlink w:anchor="_Toc1991" w:history="1">
        <w:r>
          <w:rPr>
            <w:rFonts w:ascii="仿宋" w:eastAsia="仿宋" w:hAnsi="仿宋" w:cs="仿宋" w:hint="eastAsia"/>
            <w:lang w:eastAsia="zh-CN"/>
          </w:rPr>
          <w:t>(二)、木工修边机项目建设必要性分析</w:t>
        </w:r>
        <w:r>
          <w:tab/>
        </w:r>
        <w:r>
          <w:fldChar w:fldCharType="begin"/>
        </w:r>
        <w:r>
          <w:instrText xml:space="preserve"> PAGEREF _Toc1991 \h </w:instrText>
        </w:r>
        <w:r>
          <w:fldChar w:fldCharType="separate"/>
        </w:r>
        <w:r>
          <w:t>21</w:t>
        </w:r>
        <w:r>
          <w:fldChar w:fldCharType="end"/>
        </w:r>
      </w:hyperlink>
    </w:p>
    <w:p>
      <w:pPr>
        <w:pStyle w:val="TOC1"/>
        <w:tabs>
          <w:tab w:val="right" w:leader="dot" w:pos="8306"/>
        </w:tabs>
      </w:pPr>
      <w:hyperlink w:anchor="_Toc10658" w:history="1">
        <w:r>
          <w:rPr>
            <w:rFonts w:ascii="仿宋" w:eastAsia="仿宋" w:hAnsi="仿宋" w:cs="仿宋" w:hint="eastAsia"/>
            <w:lang w:eastAsia="zh-CN"/>
          </w:rPr>
          <w:t>七、木工修边机项目人力资源管理</w:t>
        </w:r>
        <w:r>
          <w:tab/>
        </w:r>
        <w:r>
          <w:fldChar w:fldCharType="begin"/>
        </w:r>
        <w:r>
          <w:instrText xml:space="preserve"> PAGEREF _Toc10658 \h </w:instrText>
        </w:r>
        <w:r>
          <w:fldChar w:fldCharType="separate"/>
        </w:r>
        <w:r>
          <w:t>22</w:t>
        </w:r>
        <w:r>
          <w:fldChar w:fldCharType="end"/>
        </w:r>
      </w:hyperlink>
    </w:p>
    <w:p>
      <w:pPr>
        <w:pStyle w:val="TOC2"/>
        <w:tabs>
          <w:tab w:val="right" w:leader="dot" w:pos="8306"/>
        </w:tabs>
      </w:pPr>
      <w:hyperlink w:anchor="_Toc23422" w:history="1">
        <w:r>
          <w:rPr>
            <w:rFonts w:ascii="仿宋" w:eastAsia="仿宋" w:hAnsi="仿宋" w:cs="仿宋" w:hint="eastAsia"/>
            <w:lang w:eastAsia="zh-CN"/>
          </w:rPr>
          <w:t>(一)、建立健全的预算管理制度</w:t>
        </w:r>
        <w:r>
          <w:tab/>
        </w:r>
        <w:r>
          <w:fldChar w:fldCharType="begin"/>
        </w:r>
        <w:r>
          <w:instrText xml:space="preserve"> PAGEREF _Toc23422 \h </w:instrText>
        </w:r>
        <w:r>
          <w:fldChar w:fldCharType="separate"/>
        </w:r>
        <w:r>
          <w:t>22</w:t>
        </w:r>
        <w:r>
          <w:fldChar w:fldCharType="end"/>
        </w:r>
      </w:hyperlink>
    </w:p>
    <w:p>
      <w:pPr>
        <w:pStyle w:val="TOC2"/>
        <w:tabs>
          <w:tab w:val="right" w:leader="dot" w:pos="8306"/>
        </w:tabs>
      </w:pPr>
      <w:hyperlink w:anchor="_Toc30933" w:history="1">
        <w:r>
          <w:rPr>
            <w:rFonts w:ascii="仿宋" w:eastAsia="仿宋" w:hAnsi="仿宋" w:cs="仿宋" w:hint="eastAsia"/>
            <w:lang w:eastAsia="zh-CN"/>
          </w:rPr>
          <w:t>(二)、加强资金流动监控</w:t>
        </w:r>
        <w:r>
          <w:tab/>
        </w:r>
        <w:r>
          <w:fldChar w:fldCharType="begin"/>
        </w:r>
        <w:r>
          <w:instrText xml:space="preserve"> PAGEREF _Toc30933 \h </w:instrText>
        </w:r>
        <w:r>
          <w:fldChar w:fldCharType="separate"/>
        </w:r>
        <w:r>
          <w:t>24</w:t>
        </w:r>
        <w:r>
          <w:fldChar w:fldCharType="end"/>
        </w:r>
      </w:hyperlink>
    </w:p>
    <w:p>
      <w:pPr>
        <w:pStyle w:val="TOC2"/>
        <w:tabs>
          <w:tab w:val="right" w:leader="dot" w:pos="8306"/>
        </w:tabs>
      </w:pPr>
      <w:hyperlink w:anchor="_Toc23679" w:history="1">
        <w:r>
          <w:rPr>
            <w:rFonts w:ascii="仿宋" w:eastAsia="仿宋" w:hAnsi="仿宋" w:cs="仿宋" w:hint="eastAsia"/>
            <w:lang w:eastAsia="zh-CN"/>
          </w:rPr>
          <w:t>(三)、制定完善的风险控制机制</w:t>
        </w:r>
        <w:r>
          <w:tab/>
        </w:r>
        <w:r>
          <w:fldChar w:fldCharType="begin"/>
        </w:r>
        <w:r>
          <w:instrText xml:space="preserve"> PAGEREF _Toc23679 \h </w:instrText>
        </w:r>
        <w:r>
          <w:fldChar w:fldCharType="separate"/>
        </w:r>
        <w:r>
          <w:t>25</w:t>
        </w:r>
        <w:r>
          <w:fldChar w:fldCharType="end"/>
        </w:r>
      </w:hyperlink>
    </w:p>
    <w:p>
      <w:pPr>
        <w:pStyle w:val="TOC2"/>
        <w:tabs>
          <w:tab w:val="right" w:leader="dot" w:pos="8306"/>
        </w:tabs>
      </w:pPr>
      <w:hyperlink w:anchor="_Toc16669" w:history="1">
        <w:r>
          <w:rPr>
            <w:rFonts w:ascii="仿宋" w:eastAsia="仿宋" w:hAnsi="仿宋" w:cs="仿宋" w:hint="eastAsia"/>
            <w:lang w:eastAsia="zh-CN"/>
          </w:rPr>
          <w:t>(四)、优化成本管理</w:t>
        </w:r>
        <w:r>
          <w:tab/>
        </w:r>
        <w:r>
          <w:fldChar w:fldCharType="begin"/>
        </w:r>
        <w:r>
          <w:instrText xml:space="preserve"> PAGEREF _Toc16669 \h </w:instrText>
        </w:r>
        <w:r>
          <w:fldChar w:fldCharType="separate"/>
        </w:r>
        <w:r>
          <w:t>26</w:t>
        </w:r>
        <w:r>
          <w:fldChar w:fldCharType="end"/>
        </w:r>
      </w:hyperlink>
    </w:p>
    <w:p>
      <w:pPr>
        <w:pStyle w:val="TOC1"/>
        <w:tabs>
          <w:tab w:val="right" w:leader="dot" w:pos="8306"/>
        </w:tabs>
      </w:pPr>
      <w:hyperlink w:anchor="_Toc23644" w:history="1">
        <w:r>
          <w:rPr>
            <w:rFonts w:ascii="仿宋" w:eastAsia="仿宋" w:hAnsi="仿宋" w:cs="仿宋" w:hint="eastAsia"/>
            <w:lang w:eastAsia="zh-CN"/>
          </w:rPr>
          <w:t>八、木工修边机项目经营效益</w:t>
        </w:r>
        <w:r>
          <w:tab/>
        </w:r>
        <w:r>
          <w:fldChar w:fldCharType="begin"/>
        </w:r>
        <w:r>
          <w:instrText xml:space="preserve"> PAGEREF _Toc23644 \h </w:instrText>
        </w:r>
        <w:r>
          <w:fldChar w:fldCharType="separate"/>
        </w:r>
        <w:r>
          <w:t>28</w:t>
        </w:r>
        <w:r>
          <w:fldChar w:fldCharType="end"/>
        </w:r>
      </w:hyperlink>
    </w:p>
    <w:p>
      <w:pPr>
        <w:pStyle w:val="TOC2"/>
        <w:tabs>
          <w:tab w:val="right" w:leader="dot" w:pos="8306"/>
        </w:tabs>
      </w:pPr>
      <w:hyperlink w:anchor="_Toc1928" w:history="1">
        <w:r>
          <w:rPr>
            <w:rFonts w:ascii="仿宋" w:eastAsia="仿宋" w:hAnsi="仿宋" w:cs="仿宋" w:hint="eastAsia"/>
            <w:lang w:eastAsia="zh-CN"/>
          </w:rPr>
          <w:t>(一)、经济评价财务测算</w:t>
        </w:r>
        <w:r>
          <w:tab/>
        </w:r>
        <w:r>
          <w:fldChar w:fldCharType="begin"/>
        </w:r>
        <w:r>
          <w:instrText xml:space="preserve"> PAGEREF _Toc1928 \h </w:instrText>
        </w:r>
        <w:r>
          <w:fldChar w:fldCharType="separate"/>
        </w:r>
        <w:r>
          <w:t>28</w:t>
        </w:r>
        <w:r>
          <w:fldChar w:fldCharType="end"/>
        </w:r>
      </w:hyperlink>
    </w:p>
    <w:p>
      <w:pPr>
        <w:pStyle w:val="TOC2"/>
        <w:tabs>
          <w:tab w:val="right" w:leader="dot" w:pos="8306"/>
        </w:tabs>
      </w:pPr>
      <w:hyperlink w:anchor="_Toc18111" w:history="1">
        <w:r>
          <w:rPr>
            <w:rFonts w:ascii="仿宋" w:eastAsia="仿宋" w:hAnsi="仿宋" w:cs="仿宋" w:hint="eastAsia"/>
            <w:lang w:eastAsia="zh-CN"/>
          </w:rPr>
          <w:t>(二)、木工修边机项目盈利能力分析</w:t>
        </w:r>
        <w:r>
          <w:tab/>
        </w:r>
        <w:r>
          <w:fldChar w:fldCharType="begin"/>
        </w:r>
        <w:r>
          <w:instrText xml:space="preserve"> PAGEREF _Toc18111 \h </w:instrText>
        </w:r>
        <w:r>
          <w:fldChar w:fldCharType="separate"/>
        </w:r>
        <w:r>
          <w:t>29</w:t>
        </w:r>
        <w:r>
          <w:fldChar w:fldCharType="end"/>
        </w:r>
      </w:hyperlink>
    </w:p>
    <w:p>
      <w:pPr>
        <w:pStyle w:val="TOC1"/>
        <w:tabs>
          <w:tab w:val="right" w:leader="dot" w:pos="8306"/>
        </w:tabs>
      </w:pPr>
      <w:hyperlink w:anchor="_Toc24728" w:history="1">
        <w:r>
          <w:rPr>
            <w:rFonts w:ascii="仿宋" w:eastAsia="仿宋" w:hAnsi="仿宋" w:cs="仿宋" w:hint="eastAsia"/>
            <w:lang w:eastAsia="zh-CN"/>
          </w:rPr>
          <w:t>九、生产安全保护</w:t>
        </w:r>
        <w:r>
          <w:tab/>
        </w:r>
        <w:r>
          <w:fldChar w:fldCharType="begin"/>
        </w:r>
        <w:r>
          <w:instrText xml:space="preserve"> PAGEREF _Toc24728 \h </w:instrText>
        </w:r>
        <w:r>
          <w:fldChar w:fldCharType="separate"/>
        </w:r>
        <w:r>
          <w:t>30</w:t>
        </w:r>
        <w:r>
          <w:fldChar w:fldCharType="end"/>
        </w:r>
      </w:hyperlink>
    </w:p>
    <w:p>
      <w:pPr>
        <w:pStyle w:val="TOC2"/>
        <w:tabs>
          <w:tab w:val="right" w:leader="dot" w:pos="8306"/>
        </w:tabs>
      </w:pPr>
      <w:hyperlink w:anchor="_Toc32636" w:history="1">
        <w:r>
          <w:rPr>
            <w:rFonts w:ascii="仿宋" w:eastAsia="仿宋" w:hAnsi="仿宋" w:cs="仿宋" w:hint="eastAsia"/>
            <w:lang w:eastAsia="zh-CN"/>
          </w:rPr>
          <w:t>(一)、消防安全</w:t>
        </w:r>
        <w:r>
          <w:tab/>
        </w:r>
        <w:r>
          <w:fldChar w:fldCharType="begin"/>
        </w:r>
        <w:r>
          <w:instrText xml:space="preserve"> PAGEREF _Toc32636 \h </w:instrText>
        </w:r>
        <w:r>
          <w:fldChar w:fldCharType="separate"/>
        </w:r>
        <w:r>
          <w:t>30</w:t>
        </w:r>
        <w:r>
          <w:fldChar w:fldCharType="end"/>
        </w:r>
      </w:hyperlink>
    </w:p>
    <w:p>
      <w:pPr>
        <w:pStyle w:val="TOC2"/>
        <w:tabs>
          <w:tab w:val="right" w:leader="dot" w:pos="8306"/>
        </w:tabs>
      </w:pPr>
      <w:hyperlink w:anchor="_Toc17585" w:history="1">
        <w:r>
          <w:rPr>
            <w:rFonts w:ascii="仿宋" w:eastAsia="仿宋" w:hAnsi="仿宋" w:cs="仿宋" w:hint="eastAsia"/>
            <w:lang w:eastAsia="zh-CN"/>
          </w:rPr>
          <w:t>(二)、防火防爆总图布置措施</w:t>
        </w:r>
        <w:r>
          <w:tab/>
        </w:r>
        <w:r>
          <w:fldChar w:fldCharType="begin"/>
        </w:r>
        <w:r>
          <w:instrText xml:space="preserve"> PAGEREF _Toc17585 \h </w:instrText>
        </w:r>
        <w:r>
          <w:fldChar w:fldCharType="separate"/>
        </w:r>
        <w:r>
          <w:t>31</w:t>
        </w:r>
        <w:r>
          <w:fldChar w:fldCharType="end"/>
        </w:r>
      </w:hyperlink>
    </w:p>
    <w:p>
      <w:pPr>
        <w:pStyle w:val="TOC2"/>
        <w:tabs>
          <w:tab w:val="right" w:leader="dot" w:pos="8306"/>
        </w:tabs>
      </w:pPr>
      <w:hyperlink w:anchor="_Toc6628" w:history="1">
        <w:r>
          <w:rPr>
            <w:rFonts w:ascii="仿宋" w:eastAsia="仿宋" w:hAnsi="仿宋" w:cs="仿宋" w:hint="eastAsia"/>
            <w:lang w:eastAsia="zh-CN"/>
          </w:rPr>
          <w:t>(三)、自然灾害防范措施</w:t>
        </w:r>
        <w:r>
          <w:tab/>
        </w:r>
        <w:r>
          <w:fldChar w:fldCharType="begin"/>
        </w:r>
        <w:r>
          <w:instrText xml:space="preserve"> PAGEREF _Toc6628 \h </w:instrText>
        </w:r>
        <w:r>
          <w:fldChar w:fldCharType="separate"/>
        </w:r>
        <w:r>
          <w:t>32</w:t>
        </w:r>
        <w:r>
          <w:fldChar w:fldCharType="end"/>
        </w:r>
      </w:hyperlink>
    </w:p>
    <w:p>
      <w:pPr>
        <w:pStyle w:val="TOC2"/>
        <w:tabs>
          <w:tab w:val="right" w:leader="dot" w:pos="8306"/>
        </w:tabs>
      </w:pPr>
      <w:hyperlink w:anchor="_Toc19592" w:history="1">
        <w:r>
          <w:rPr>
            <w:rFonts w:ascii="仿宋" w:eastAsia="仿宋" w:hAnsi="仿宋" w:cs="仿宋" w:hint="eastAsia"/>
            <w:lang w:eastAsia="zh-CN"/>
          </w:rPr>
          <w:t>(四)、安全色及安全标志使用要求</w:t>
        </w:r>
        <w:r>
          <w:tab/>
        </w:r>
        <w:r>
          <w:fldChar w:fldCharType="begin"/>
        </w:r>
        <w:r>
          <w:instrText xml:space="preserve"> PAGEREF _Toc19592 \h </w:instrText>
        </w:r>
        <w:r>
          <w:fldChar w:fldCharType="separate"/>
        </w:r>
        <w:r>
          <w:t>33</w:t>
        </w:r>
        <w:r>
          <w:fldChar w:fldCharType="end"/>
        </w:r>
      </w:hyperlink>
    </w:p>
    <w:p>
      <w:pPr>
        <w:pStyle w:val="TOC2"/>
        <w:tabs>
          <w:tab w:val="right" w:leader="dot" w:pos="8306"/>
        </w:tabs>
      </w:pPr>
      <w:hyperlink w:anchor="_Toc31697" w:history="1">
        <w:r>
          <w:rPr>
            <w:rFonts w:ascii="仿宋" w:eastAsia="仿宋" w:hAnsi="仿宋" w:cs="仿宋" w:hint="eastAsia"/>
            <w:lang w:eastAsia="zh-CN"/>
          </w:rPr>
          <w:t>(五)、防尘防毒措施</w:t>
        </w:r>
        <w:r>
          <w:tab/>
        </w:r>
        <w:r>
          <w:fldChar w:fldCharType="begin"/>
        </w:r>
        <w:r>
          <w:instrText xml:space="preserve"> PAGEREF _Toc31697 \h </w:instrText>
        </w:r>
        <w:r>
          <w:fldChar w:fldCharType="separate"/>
        </w:r>
        <w:r>
          <w:t>34</w:t>
        </w:r>
        <w:r>
          <w:fldChar w:fldCharType="end"/>
        </w:r>
      </w:hyperlink>
    </w:p>
    <w:p>
      <w:pPr>
        <w:pStyle w:val="TOC2"/>
        <w:tabs>
          <w:tab w:val="right" w:leader="dot" w:pos="8306"/>
        </w:tabs>
      </w:pPr>
      <w:hyperlink w:anchor="_Toc16012" w:history="1">
        <w:r>
          <w:rPr>
            <w:rFonts w:ascii="仿宋" w:eastAsia="仿宋" w:hAnsi="仿宋" w:cs="仿宋" w:hint="eastAsia"/>
            <w:lang w:eastAsia="zh-CN"/>
          </w:rPr>
          <w:t>(六)、防静电、触电防护及防雷措施</w:t>
        </w:r>
        <w:r>
          <w:tab/>
        </w:r>
        <w:r>
          <w:fldChar w:fldCharType="begin"/>
        </w:r>
        <w:r>
          <w:instrText xml:space="preserve"> PAGEREF _Toc16012 \h </w:instrText>
        </w:r>
        <w:r>
          <w:fldChar w:fldCharType="separate"/>
        </w:r>
        <w:r>
          <w:t>35</w:t>
        </w:r>
        <w:r>
          <w:fldChar w:fldCharType="end"/>
        </w:r>
      </w:hyperlink>
    </w:p>
    <w:p>
      <w:pPr>
        <w:pStyle w:val="TOC2"/>
        <w:tabs>
          <w:tab w:val="right" w:leader="dot" w:pos="8306"/>
        </w:tabs>
      </w:pPr>
      <w:hyperlink w:anchor="_Toc21005" w:history="1">
        <w:r>
          <w:rPr>
            <w:rFonts w:ascii="仿宋" w:eastAsia="仿宋" w:hAnsi="仿宋" w:cs="仿宋" w:hint="eastAsia"/>
            <w:lang w:eastAsia="zh-CN"/>
          </w:rPr>
          <w:t>(七)、机械设备安全保障措施</w:t>
        </w:r>
        <w:r>
          <w:tab/>
        </w:r>
        <w:r>
          <w:fldChar w:fldCharType="begin"/>
        </w:r>
        <w:r>
          <w:instrText xml:space="preserve"> PAGEREF _Toc21005 \h </w:instrText>
        </w:r>
        <w:r>
          <w:fldChar w:fldCharType="separate"/>
        </w:r>
        <w:r>
          <w:t>36</w:t>
        </w:r>
        <w:r>
          <w:fldChar w:fldCharType="end"/>
        </w:r>
      </w:hyperlink>
    </w:p>
    <w:p>
      <w:pPr>
        <w:pStyle w:val="TOC1"/>
        <w:tabs>
          <w:tab w:val="right" w:leader="dot" w:pos="8306"/>
        </w:tabs>
      </w:pPr>
      <w:hyperlink w:anchor="_Toc23587" w:history="1">
        <w:r>
          <w:rPr>
            <w:rFonts w:ascii="仿宋" w:eastAsia="仿宋" w:hAnsi="仿宋" w:cs="仿宋" w:hint="eastAsia"/>
            <w:lang w:eastAsia="zh-CN"/>
          </w:rPr>
          <w:t>十、木工修边机项目财务管理</w:t>
        </w:r>
        <w:r>
          <w:tab/>
        </w:r>
        <w:r>
          <w:fldChar w:fldCharType="begin"/>
        </w:r>
        <w:r>
          <w:instrText xml:space="preserve"> PAGEREF _Toc23587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99" w:history="1">
        <w:r>
          <w:rPr>
            <w:rFonts w:ascii="仿宋" w:eastAsia="仿宋" w:hAnsi="仿宋" w:cs="仿宋" w:hint="eastAsia"/>
            <w:lang w:eastAsia="zh-CN"/>
          </w:rPr>
          <w:t>(一)、资金需求大</w:t>
        </w:r>
        <w:r>
          <w:tab/>
        </w:r>
        <w:r>
          <w:fldChar w:fldCharType="begin"/>
        </w:r>
        <w:r>
          <w:instrText xml:space="preserve"> PAGEREF _Toc10499 \h </w:instrText>
        </w:r>
        <w:r>
          <w:fldChar w:fldCharType="separate"/>
        </w:r>
        <w:r>
          <w:t>38</w:t>
        </w:r>
        <w:r>
          <w:fldChar w:fldCharType="end"/>
        </w:r>
      </w:hyperlink>
    </w:p>
    <w:p>
      <w:pPr>
        <w:pStyle w:val="TOC2"/>
        <w:tabs>
          <w:tab w:val="right" w:leader="dot" w:pos="8306"/>
        </w:tabs>
      </w:pPr>
      <w:hyperlink w:anchor="_Toc5672" w:history="1">
        <w:r>
          <w:rPr>
            <w:rFonts w:ascii="仿宋" w:eastAsia="仿宋" w:hAnsi="仿宋" w:cs="仿宋" w:hint="eastAsia"/>
            <w:lang w:eastAsia="zh-CN"/>
          </w:rPr>
          <w:t>(二)、研发周期长</w:t>
        </w:r>
        <w:r>
          <w:tab/>
        </w:r>
        <w:r>
          <w:fldChar w:fldCharType="begin"/>
        </w:r>
        <w:r>
          <w:instrText xml:space="preserve"> PAGEREF _Toc5672 \h </w:instrText>
        </w:r>
        <w:r>
          <w:fldChar w:fldCharType="separate"/>
        </w:r>
        <w:r>
          <w:t>39</w:t>
        </w:r>
        <w:r>
          <w:fldChar w:fldCharType="end"/>
        </w:r>
      </w:hyperlink>
    </w:p>
    <w:p>
      <w:pPr>
        <w:pStyle w:val="TOC2"/>
        <w:tabs>
          <w:tab w:val="right" w:leader="dot" w:pos="8306"/>
        </w:tabs>
      </w:pPr>
      <w:hyperlink w:anchor="_Toc21465" w:history="1">
        <w:r>
          <w:rPr>
            <w:rFonts w:ascii="仿宋" w:eastAsia="仿宋" w:hAnsi="仿宋" w:cs="仿宋" w:hint="eastAsia"/>
            <w:lang w:eastAsia="zh-CN"/>
          </w:rPr>
          <w:t>(三)、市场风险大</w:t>
        </w:r>
        <w:r>
          <w:tab/>
        </w:r>
        <w:r>
          <w:fldChar w:fldCharType="begin"/>
        </w:r>
        <w:r>
          <w:instrText xml:space="preserve"> PAGEREF _Toc21465 \h </w:instrText>
        </w:r>
        <w:r>
          <w:fldChar w:fldCharType="separate"/>
        </w:r>
        <w:r>
          <w:t>40</w:t>
        </w:r>
        <w:r>
          <w:fldChar w:fldCharType="end"/>
        </w:r>
      </w:hyperlink>
    </w:p>
    <w:p>
      <w:pPr>
        <w:pStyle w:val="TOC2"/>
        <w:tabs>
          <w:tab w:val="right" w:leader="dot" w:pos="8306"/>
        </w:tabs>
      </w:pPr>
      <w:hyperlink w:anchor="_Toc18967" w:history="1">
        <w:r>
          <w:rPr>
            <w:rFonts w:ascii="仿宋" w:eastAsia="仿宋" w:hAnsi="仿宋" w:cs="仿宋" w:hint="eastAsia"/>
            <w:lang w:eastAsia="zh-CN"/>
          </w:rPr>
          <w:t>(四)、利润率高</w:t>
        </w:r>
        <w:r>
          <w:tab/>
        </w:r>
        <w:r>
          <w:fldChar w:fldCharType="begin"/>
        </w:r>
        <w:r>
          <w:instrText xml:space="preserve"> PAGEREF _Toc18967 \h </w:instrText>
        </w:r>
        <w:r>
          <w:fldChar w:fldCharType="separate"/>
        </w:r>
        <w:r>
          <w:t>43</w:t>
        </w:r>
        <w:r>
          <w:fldChar w:fldCharType="end"/>
        </w:r>
      </w:hyperlink>
    </w:p>
    <w:p>
      <w:pPr>
        <w:pStyle w:val="TOC1"/>
        <w:tabs>
          <w:tab w:val="right" w:leader="dot" w:pos="8306"/>
        </w:tabs>
      </w:pPr>
      <w:hyperlink w:anchor="_Toc23900" w:history="1">
        <w:r>
          <w:rPr>
            <w:rFonts w:ascii="仿宋" w:eastAsia="仿宋" w:hAnsi="仿宋" w:cs="仿宋" w:hint="eastAsia"/>
            <w:lang w:eastAsia="zh-CN"/>
          </w:rPr>
          <w:t>十一、木工修边机项目创新与研发</w:t>
        </w:r>
        <w:r>
          <w:tab/>
        </w:r>
        <w:r>
          <w:fldChar w:fldCharType="begin"/>
        </w:r>
        <w:r>
          <w:instrText xml:space="preserve"> PAGEREF _Toc23900 \h </w:instrText>
        </w:r>
        <w:r>
          <w:fldChar w:fldCharType="separate"/>
        </w:r>
        <w:r>
          <w:t>45</w:t>
        </w:r>
        <w:r>
          <w:fldChar w:fldCharType="end"/>
        </w:r>
      </w:hyperlink>
    </w:p>
    <w:p>
      <w:pPr>
        <w:pStyle w:val="TOC2"/>
        <w:tabs>
          <w:tab w:val="right" w:leader="dot" w:pos="8306"/>
        </w:tabs>
      </w:pPr>
      <w:hyperlink w:anchor="_Toc30142" w:history="1">
        <w:r>
          <w:rPr>
            <w:rFonts w:ascii="仿宋" w:eastAsia="仿宋" w:hAnsi="仿宋" w:cs="仿宋" w:hint="eastAsia"/>
            <w:lang w:eastAsia="zh-CN"/>
          </w:rPr>
          <w:t>(一)、创新策略与方向</w:t>
        </w:r>
        <w:r>
          <w:tab/>
        </w:r>
        <w:r>
          <w:fldChar w:fldCharType="begin"/>
        </w:r>
        <w:r>
          <w:instrText xml:space="preserve"> PAGEREF _Toc30142 \h </w:instrText>
        </w:r>
        <w:r>
          <w:fldChar w:fldCharType="separate"/>
        </w:r>
        <w:r>
          <w:t>45</w:t>
        </w:r>
        <w:r>
          <w:fldChar w:fldCharType="end"/>
        </w:r>
      </w:hyperlink>
    </w:p>
    <w:p>
      <w:pPr>
        <w:pStyle w:val="TOC2"/>
        <w:tabs>
          <w:tab w:val="right" w:leader="dot" w:pos="8306"/>
        </w:tabs>
      </w:pPr>
      <w:hyperlink w:anchor="_Toc22898" w:history="1">
        <w:r>
          <w:rPr>
            <w:rFonts w:ascii="仿宋" w:eastAsia="仿宋" w:hAnsi="仿宋" w:cs="仿宋" w:hint="eastAsia"/>
            <w:lang w:eastAsia="zh-CN"/>
          </w:rPr>
          <w:t>(二)、研发规划与投入</w:t>
        </w:r>
        <w:r>
          <w:tab/>
        </w:r>
        <w:r>
          <w:fldChar w:fldCharType="begin"/>
        </w:r>
        <w:r>
          <w:instrText xml:space="preserve"> PAGEREF _Toc22898 \h </w:instrText>
        </w:r>
        <w:r>
          <w:fldChar w:fldCharType="separate"/>
        </w:r>
        <w:r>
          <w:t>46</w:t>
        </w:r>
        <w:r>
          <w:fldChar w:fldCharType="end"/>
        </w:r>
      </w:hyperlink>
    </w:p>
    <w:p>
      <w:pPr>
        <w:pStyle w:val="TOC1"/>
        <w:tabs>
          <w:tab w:val="right" w:leader="dot" w:pos="8306"/>
        </w:tabs>
      </w:pPr>
      <w:hyperlink w:anchor="_Toc32123" w:history="1">
        <w:r>
          <w:rPr>
            <w:rFonts w:ascii="仿宋" w:eastAsia="仿宋" w:hAnsi="仿宋" w:cs="仿宋" w:hint="eastAsia"/>
            <w:lang w:eastAsia="zh-CN"/>
          </w:rPr>
          <w:t>十二、木工修边机项目人力资源培养与发展</w:t>
        </w:r>
        <w:r>
          <w:tab/>
        </w:r>
        <w:r>
          <w:fldChar w:fldCharType="begin"/>
        </w:r>
        <w:r>
          <w:instrText xml:space="preserve"> PAGEREF _Toc32123 \h </w:instrText>
        </w:r>
        <w:r>
          <w:fldChar w:fldCharType="separate"/>
        </w:r>
        <w:r>
          <w:t>48</w:t>
        </w:r>
        <w:r>
          <w:fldChar w:fldCharType="end"/>
        </w:r>
      </w:hyperlink>
    </w:p>
    <w:p>
      <w:pPr>
        <w:pStyle w:val="TOC2"/>
        <w:tabs>
          <w:tab w:val="right" w:leader="dot" w:pos="8306"/>
        </w:tabs>
      </w:pPr>
      <w:hyperlink w:anchor="_Toc25317" w:history="1">
        <w:r>
          <w:rPr>
            <w:rFonts w:ascii="仿宋" w:eastAsia="仿宋" w:hAnsi="仿宋" w:cs="仿宋" w:hint="eastAsia"/>
            <w:lang w:eastAsia="zh-CN"/>
          </w:rPr>
          <w:t>(一)、人才需求与规划</w:t>
        </w:r>
        <w:r>
          <w:tab/>
        </w:r>
        <w:r>
          <w:fldChar w:fldCharType="begin"/>
        </w:r>
        <w:r>
          <w:instrText xml:space="preserve"> PAGEREF _Toc25317 \h </w:instrText>
        </w:r>
        <w:r>
          <w:fldChar w:fldCharType="separate"/>
        </w:r>
        <w:r>
          <w:t>48</w:t>
        </w:r>
        <w:r>
          <w:fldChar w:fldCharType="end"/>
        </w:r>
      </w:hyperlink>
    </w:p>
    <w:p>
      <w:pPr>
        <w:pStyle w:val="TOC2"/>
        <w:tabs>
          <w:tab w:val="right" w:leader="dot" w:pos="8306"/>
        </w:tabs>
      </w:pPr>
      <w:hyperlink w:anchor="_Toc16707" w:history="1">
        <w:r>
          <w:rPr>
            <w:rFonts w:ascii="仿宋" w:eastAsia="仿宋" w:hAnsi="仿宋" w:cs="仿宋" w:hint="eastAsia"/>
            <w:lang w:eastAsia="zh-CN"/>
          </w:rPr>
          <w:t>(二)、培训与发展计划</w:t>
        </w:r>
        <w:r>
          <w:tab/>
        </w:r>
        <w:r>
          <w:fldChar w:fldCharType="begin"/>
        </w:r>
        <w:r>
          <w:instrText xml:space="preserve"> PAGEREF _Toc16707 \h </w:instrText>
        </w:r>
        <w:r>
          <w:fldChar w:fldCharType="separate"/>
        </w:r>
        <w:r>
          <w:t>48</w:t>
        </w:r>
        <w:r>
          <w:fldChar w:fldCharType="end"/>
        </w:r>
      </w:hyperlink>
    </w:p>
    <w:p>
      <w:pPr>
        <w:pStyle w:val="TOC1"/>
        <w:tabs>
          <w:tab w:val="right" w:leader="dot" w:pos="8306"/>
        </w:tabs>
      </w:pPr>
      <w:hyperlink w:anchor="_Toc12490" w:history="1">
        <w:r>
          <w:rPr>
            <w:rFonts w:ascii="仿宋" w:eastAsia="仿宋" w:hAnsi="仿宋" w:cs="仿宋" w:hint="eastAsia"/>
            <w:lang w:eastAsia="zh-CN"/>
          </w:rPr>
          <w:t>十三、木工修边机项目实施时间节点</w:t>
        </w:r>
        <w:r>
          <w:tab/>
        </w:r>
        <w:r>
          <w:fldChar w:fldCharType="begin"/>
        </w:r>
        <w:r>
          <w:instrText xml:space="preserve"> PAGEREF _Toc12490 \h </w:instrText>
        </w:r>
        <w:r>
          <w:fldChar w:fldCharType="separate"/>
        </w:r>
        <w:r>
          <w:t>49</w:t>
        </w:r>
        <w:r>
          <w:fldChar w:fldCharType="end"/>
        </w:r>
      </w:hyperlink>
    </w:p>
    <w:p>
      <w:pPr>
        <w:pStyle w:val="TOC2"/>
        <w:tabs>
          <w:tab w:val="right" w:leader="dot" w:pos="8306"/>
        </w:tabs>
      </w:pPr>
      <w:hyperlink w:anchor="_Toc24326" w:history="1">
        <w:r>
          <w:rPr>
            <w:rFonts w:ascii="仿宋" w:eastAsia="仿宋" w:hAnsi="仿宋" w:cs="仿宋" w:hint="eastAsia"/>
            <w:lang w:eastAsia="zh-CN"/>
          </w:rPr>
          <w:t>(一)、木工修边机项目启动阶段时间节点</w:t>
        </w:r>
        <w:r>
          <w:tab/>
        </w:r>
        <w:r>
          <w:fldChar w:fldCharType="begin"/>
        </w:r>
        <w:r>
          <w:instrText xml:space="preserve"> PAGEREF _Toc24326 \h </w:instrText>
        </w:r>
        <w:r>
          <w:fldChar w:fldCharType="separate"/>
        </w:r>
        <w:r>
          <w:t>49</w:t>
        </w:r>
        <w:r>
          <w:fldChar w:fldCharType="end"/>
        </w:r>
      </w:hyperlink>
    </w:p>
    <w:p>
      <w:pPr>
        <w:pStyle w:val="TOC2"/>
        <w:tabs>
          <w:tab w:val="right" w:leader="dot" w:pos="8306"/>
        </w:tabs>
      </w:pPr>
      <w:hyperlink w:anchor="_Toc18380" w:history="1">
        <w:r>
          <w:rPr>
            <w:rFonts w:ascii="仿宋" w:eastAsia="仿宋" w:hAnsi="仿宋" w:cs="仿宋" w:hint="eastAsia"/>
            <w:lang w:eastAsia="zh-CN"/>
          </w:rPr>
          <w:t>(二)、木工修边机项目执行阶段时间节点</w:t>
        </w:r>
        <w:r>
          <w:tab/>
        </w:r>
        <w:r>
          <w:fldChar w:fldCharType="begin"/>
        </w:r>
        <w:r>
          <w:instrText xml:space="preserve"> PAGEREF _Toc18380 \h </w:instrText>
        </w:r>
        <w:r>
          <w:fldChar w:fldCharType="separate"/>
        </w:r>
        <w:r>
          <w:t>50</w:t>
        </w:r>
        <w:r>
          <w:fldChar w:fldCharType="end"/>
        </w:r>
      </w:hyperlink>
    </w:p>
    <w:p>
      <w:pPr>
        <w:pStyle w:val="TOC2"/>
        <w:tabs>
          <w:tab w:val="right" w:leader="dot" w:pos="8306"/>
        </w:tabs>
      </w:pPr>
      <w:hyperlink w:anchor="_Toc13625" w:history="1">
        <w:r>
          <w:rPr>
            <w:rFonts w:ascii="仿宋" w:eastAsia="仿宋" w:hAnsi="仿宋" w:cs="仿宋" w:hint="eastAsia"/>
            <w:lang w:eastAsia="zh-CN"/>
          </w:rPr>
          <w:t>(三)、木工修边机项目完成阶段时间节点</w:t>
        </w:r>
        <w:r>
          <w:tab/>
        </w:r>
        <w:r>
          <w:fldChar w:fldCharType="begin"/>
        </w:r>
        <w:r>
          <w:instrText xml:space="preserve"> PAGEREF _Toc13625 \h </w:instrText>
        </w:r>
        <w:r>
          <w:fldChar w:fldCharType="separate"/>
        </w:r>
        <w:r>
          <w:t>51</w:t>
        </w:r>
        <w:r>
          <w:fldChar w:fldCharType="end"/>
        </w:r>
      </w:hyperlink>
    </w:p>
    <w:p>
      <w:pPr>
        <w:pStyle w:val="TOC1"/>
        <w:tabs>
          <w:tab w:val="right" w:leader="dot" w:pos="8306"/>
        </w:tabs>
      </w:pPr>
      <w:hyperlink w:anchor="_Toc12068" w:history="1">
        <w:r>
          <w:rPr>
            <w:rFonts w:ascii="仿宋" w:eastAsia="仿宋" w:hAnsi="仿宋" w:cs="仿宋" w:hint="eastAsia"/>
            <w:lang w:eastAsia="zh-CN"/>
          </w:rPr>
          <w:t>十四、供应链管理</w:t>
        </w:r>
        <w:r>
          <w:tab/>
        </w:r>
        <w:r>
          <w:fldChar w:fldCharType="begin"/>
        </w:r>
        <w:r>
          <w:instrText xml:space="preserve"> PAGEREF _Toc12068 \h </w:instrText>
        </w:r>
        <w:r>
          <w:fldChar w:fldCharType="separate"/>
        </w:r>
        <w:r>
          <w:t>52</w:t>
        </w:r>
        <w:r>
          <w:fldChar w:fldCharType="end"/>
        </w:r>
      </w:hyperlink>
    </w:p>
    <w:p>
      <w:pPr>
        <w:pStyle w:val="TOC2"/>
        <w:tabs>
          <w:tab w:val="right" w:leader="dot" w:pos="8306"/>
        </w:tabs>
      </w:pPr>
      <w:hyperlink w:anchor="_Toc3711" w:history="1">
        <w:r>
          <w:rPr>
            <w:rFonts w:ascii="仿宋" w:eastAsia="仿宋" w:hAnsi="仿宋" w:cs="仿宋" w:hint="eastAsia"/>
            <w:lang w:eastAsia="zh-CN"/>
          </w:rPr>
          <w:t>(一)、供应链战略规划</w:t>
        </w:r>
        <w:r>
          <w:tab/>
        </w:r>
        <w:r>
          <w:fldChar w:fldCharType="begin"/>
        </w:r>
        <w:r>
          <w:instrText xml:space="preserve"> PAGEREF _Toc3711 \h </w:instrText>
        </w:r>
        <w:r>
          <w:fldChar w:fldCharType="separate"/>
        </w:r>
        <w:r>
          <w:t>52</w:t>
        </w:r>
        <w:r>
          <w:fldChar w:fldCharType="end"/>
        </w:r>
      </w:hyperlink>
    </w:p>
    <w:p>
      <w:pPr>
        <w:pStyle w:val="TOC2"/>
        <w:tabs>
          <w:tab w:val="right" w:leader="dot" w:pos="8306"/>
        </w:tabs>
      </w:pPr>
      <w:hyperlink w:anchor="_Toc3593" w:history="1">
        <w:r>
          <w:rPr>
            <w:rFonts w:ascii="仿宋" w:eastAsia="仿宋" w:hAnsi="仿宋" w:cs="仿宋" w:hint="eastAsia"/>
            <w:lang w:eastAsia="zh-CN"/>
          </w:rPr>
          <w:t>(二)、供应商选择与合作</w:t>
        </w:r>
        <w:r>
          <w:tab/>
        </w:r>
        <w:r>
          <w:fldChar w:fldCharType="begin"/>
        </w:r>
        <w:r>
          <w:instrText xml:space="preserve"> PAGEREF _Toc3593 \h </w:instrText>
        </w:r>
        <w:r>
          <w:fldChar w:fldCharType="separate"/>
        </w:r>
        <w:r>
          <w:t>54</w:t>
        </w:r>
        <w:r>
          <w:fldChar w:fldCharType="end"/>
        </w:r>
      </w:hyperlink>
    </w:p>
    <w:p>
      <w:pPr>
        <w:pStyle w:val="TOC2"/>
        <w:tabs>
          <w:tab w:val="right" w:leader="dot" w:pos="8306"/>
        </w:tabs>
      </w:pPr>
      <w:hyperlink w:anchor="_Toc26570" w:history="1">
        <w:r>
          <w:rPr>
            <w:rFonts w:ascii="仿宋" w:eastAsia="仿宋" w:hAnsi="仿宋" w:cs="仿宋" w:hint="eastAsia"/>
            <w:lang w:eastAsia="zh-CN"/>
          </w:rPr>
          <w:t>(三)、物流与库存管理</w:t>
        </w:r>
        <w:r>
          <w:tab/>
        </w:r>
        <w:r>
          <w:fldChar w:fldCharType="begin"/>
        </w:r>
        <w:r>
          <w:instrText xml:space="preserve"> PAGEREF _Toc26570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02"/>
      <w:r>
        <w:rPr>
          <w:rFonts w:ascii="仿宋" w:eastAsia="仿宋" w:hAnsi="仿宋" w:cs="仿宋" w:hint="eastAsia"/>
          <w:sz w:val="28"/>
          <w:lang w:eastAsia="zh-CN"/>
        </w:rPr>
        <w:t>一、木工修边机项目选址可行性分析</w:t>
      </w:r>
      <w:bookmarkEnd w:id="2"/>
    </w:p>
    <w:p>
      <w:pPr>
        <w:pStyle w:val="Heading2"/>
        <w:rPr>
          <w:rFonts w:ascii="仿宋" w:eastAsia="仿宋" w:hAnsi="仿宋" w:cs="仿宋" w:hint="eastAsia"/>
          <w:lang w:eastAsia="zh-CN"/>
        </w:rPr>
      </w:pPr>
      <w:bookmarkStart w:id="3" w:name="_Toc7332"/>
      <w:r>
        <w:rPr>
          <w:rFonts w:ascii="仿宋" w:eastAsia="仿宋" w:hAnsi="仿宋" w:cs="仿宋" w:hint="eastAsia"/>
          <w:lang w:eastAsia="zh-CN"/>
        </w:rPr>
        <w:t>(一)、木工修边机项目选址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该木工修边机项目选址位于XX省XX市XX区XXX街道</w:t>
      </w:r>
    </w:p>
    <w:p>
      <w:pPr>
        <w:pStyle w:val="Heading2"/>
        <w:ind w:firstLine="560" w:firstLineChars="200"/>
        <w:rPr>
          <w:rFonts w:ascii="仿宋" w:eastAsia="仿宋" w:hAnsi="仿宋" w:cs="仿宋" w:hint="eastAsia"/>
          <w:sz w:val="28"/>
          <w:lang w:eastAsia="zh-CN"/>
        </w:rPr>
      </w:pPr>
      <w:bookmarkStart w:id="4" w:name="_Toc300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木工修边机项目的征地面积将根据木工修边机项目的实际规模和需求进行精确规划。具体面积XXX平方米，旨在确保木工修边机项目不仅能够满足当前的发展需求，还能够预留空间以适应未来的扩展。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净用地面积是在征地面积基础上去除不可利用面积后的实际可开发用地。具体面积XXX平方米，考虑到环保、交通、安全等多方面因素，以确保木工修边机项目在整体利用效率上达到最优。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木工修边机项目计划建设的建筑总规模具体面积XXX平方米。这一规模的确定综合考虑了木工修边机项目的性质、规模，以及城市规划的相关要求，确保建筑布局与周边环境协调一致。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绿地率是木工修边机项目用地中被规划为绿地的比例。具体面积XXX平方米，旨在通过合理规划绿地，改善木工修边机项目周边环境，提升居民生活质量，并符合城市整体绿化规划。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容积率是用地上可以建设的建筑总体积与用地面积之比。具体面积XXX，通过合理的容积率规划，确保木工修边机项目建筑规模与周边环境和谐共生。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工修边机项目选址与当地城市规划相一致，具体面积XXX平方米。通过与城市规划部门深入沟通，确保木工修边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工修边机项目选址符合当地产业政策，具体面积XXX平方米。这包括木工修边机项目对当地经济的促进作用，以及对相关产业的带动效应，确保木工修边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用地总体要求必须符合环保和可持续发展的原则，具体面积XXX平方米。通过采用绿色建筑设计、节能减排等措施，确保木工修边机项目在建设和运营过程中对环境的影响最小化，达到可持续发展的要求。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确保木工修边机项目选址具备必要的公共设施配套，具体面积XXX平方米。这包括交通便利性、教育、医疗等基础设施，以提高居民生活品质，使得木工修边机项目选址更具吸引力。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考虑用地总体要求对当地社会稳定性的影响，具体面积XXX平方米。通过深入了解当地社区反馈，确保木工修边机项目的选址和建设过程对当地社会和谐稳定产生积极作用。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工修边机项目选址不仅符合法规和规划，还在实际操作中具有可行性。这一全面规划将为木工修边机项目的成功实施提供坚实的基础，确保木工修边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8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修边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工修边机项目的设备规划和空间设计中，我们将采取灵活设备布局的措施。设备布局将根据实际需求进行灵活设计，避免不必要的浪费。通过合理规划设备摆放位置，我们将提高设备的利用率，减少设备间距，以确保木工修边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工修边机项目内部引入共享设施的概念，例如共享会议室、办公区等。通过这种方式，我们可以减少对资源的重复建设，提高资源共享效率，从而减小木工修边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6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木工修边机项目的总图布置中，我们将不同功能区域进行明确的规划，以最大程度满足木工修边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4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木工修边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木工修边机项目对环境的影响是综合评价的重要因素之一。我们将详细考虑选址周边的自然环境、生态保护区、水源地等情况，确保木工修边机项目的建设和运营对环境影响最小化，并符合当地的环保法规标准。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对选址的评价还需充分考虑当地政府的产业政策和法规。我们将详细了解木工修边机项目所在地的相关政策，确保木工修边机项目的规划和运营与当地法规相符，降低不必要的法律风险。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考虑到社会稳定性对企业运营的重要性，我们将评估选址地区的社会安全情况、劳工关系、社区反馈等方面，以确保木工修边机项目的建设和运营不会受到社会稳定性的负面影响。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最后，我们将综合考虑用地成本，包括土地购置费用、土地开发成本等。通过对用地成本的详细评估，我们能够做出更为精确的经济效益分析，为木工修边机项目的投资决策提供有力支持。</w:t>
      </w:r>
    </w:p>
    <w:p>
      <w:pPr>
        <w:pStyle w:val="Heading1"/>
        <w:ind w:firstLine="560" w:firstLineChars="200"/>
        <w:rPr>
          <w:rFonts w:ascii="仿宋" w:eastAsia="仿宋" w:hAnsi="仿宋" w:cs="仿宋" w:hint="eastAsia"/>
          <w:sz w:val="28"/>
          <w:lang w:eastAsia="zh-CN"/>
        </w:rPr>
      </w:pPr>
      <w:bookmarkStart w:id="8" w:name="_Toc2485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木工修边机项目的技术管理特点体现在其创新导向。通过引入最先进的技术趋势和解决方案，木工修边机项目致力于提升科技含量、提高质量和效率水平。这意味着我们将采用最新的工具和方法，确保木工修边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工修边机项目技术管理的显著特征。通过整合不同领域的技术资源，我们实现了跨学科的协同工作。这有助于优化技术架构，提高整体效能。此外，整合性策略还促进了不同技术团队之间的紧密沟通和高效合作，确保木工修边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工修边机项目所采用的技术。通过不断优化技术方案，木工修边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工修边机项目团队将在木工修边机项目初期识别可能的技术风险，并采取相应的预防和应对措施。通过建立健全的风险评估机制，木工修边机项目能够在实施过程中及时发现并解决潜在的技术问题，保障木工修边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工修边机项目中，技术将成为木工修边机项目成功的有力支持。这一深度剖析揭示了技术管理在木工修边机项目实施中的关键作用，为木工修边机项目的技术基础奠定了坚实的基础。</w:t>
      </w:r>
    </w:p>
    <w:p>
      <w:pPr>
        <w:pStyle w:val="Heading2"/>
        <w:ind w:firstLine="560" w:firstLineChars="200"/>
        <w:rPr>
          <w:rFonts w:ascii="仿宋" w:eastAsia="仿宋" w:hAnsi="仿宋" w:cs="仿宋" w:hint="eastAsia"/>
          <w:sz w:val="28"/>
          <w:lang w:eastAsia="zh-CN"/>
        </w:rPr>
      </w:pPr>
      <w:bookmarkStart w:id="10" w:name="_Toc21551"/>
      <w:r>
        <w:rPr>
          <w:rFonts w:ascii="仿宋" w:eastAsia="仿宋" w:hAnsi="仿宋" w:cs="仿宋" w:hint="eastAsia"/>
          <w:sz w:val="28"/>
          <w:lang w:eastAsia="zh-CN"/>
        </w:rPr>
        <w:t>(二)、木工修边机项目工艺技术设计方案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工修边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工修边机项目将严格按照相关行业规范要求进行组织。通过有效控制产品质量，木工修边机项目将致力于为顾客提供优质的木工修边机项目产品和良好的服务。这体现了木工修边机项目对于生产活动合规性和质量标准的高度重视，为木工修边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工修边机项目注重生态效益和清洁生产原则。木工修边机项目建设将紧密结合地方特色经济发展，与社会经济发展规划和区域环境保护规划方案相协调一致。通过与当地区域自然生态系统的结合，木工修边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工修边机项目产品具有多样化的客户需求和个性化的特点。因此，木工修边机项目产品规格品种多样，且单批生产数量较小。为满足这一特点，木工修边机项目承办单位将建设先进的柔性制造生产线。通过广泛应用柔性制造技术，木工修边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木工修边机项目采用的技术具有较高的技术含量和自动化水平，处于国内先进水平。这一技术选用不仅体现了对生产效率、质量和环境友好性的高标准要求，同时为木工修边机项目的可持续发展奠定了坚实的基础。</w:t>
      </w:r>
    </w:p>
    <w:p>
      <w:pPr>
        <w:pStyle w:val="Heading2"/>
        <w:ind w:firstLine="560" w:firstLineChars="200"/>
        <w:rPr>
          <w:rFonts w:ascii="仿宋" w:eastAsia="仿宋" w:hAnsi="仿宋" w:cs="仿宋" w:hint="eastAsia"/>
          <w:sz w:val="28"/>
          <w:lang w:eastAsia="zh-CN"/>
        </w:rPr>
      </w:pPr>
      <w:bookmarkStart w:id="11" w:name="_Toc810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为确保木工修边机项目的高效生产和技术实施，我们制定了一套精心设计的设备选型方案，以满足木工修边机项目生产、质量和环保的要求。该方案的主要特点如下：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工修边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针对木工修边机项目产品的多样性和小批量生产的特点，我们将建设柔性制造生产线。通过在设备选型中考虑柔性制造技术，可以灵活应对不同产品规格和生产需求，实现生产线的高度灵活性和适应性。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177"/>
      <w:r>
        <w:rPr>
          <w:rFonts w:ascii="仿宋" w:eastAsia="仿宋" w:hAnsi="仿宋" w:cs="仿宋" w:hint="eastAsia"/>
          <w:sz w:val="28"/>
          <w:lang w:eastAsia="zh-CN"/>
        </w:rPr>
        <w:t>三、木工修边机项目文档管理</w:t>
      </w:r>
      <w:bookmarkEnd w:id="12"/>
    </w:p>
    <w:p>
      <w:pPr>
        <w:pStyle w:val="Heading2"/>
        <w:rPr>
          <w:rFonts w:ascii="仿宋" w:eastAsia="仿宋" w:hAnsi="仿宋" w:cs="仿宋" w:hint="eastAsia"/>
          <w:lang w:eastAsia="zh-CN"/>
        </w:rPr>
      </w:pPr>
      <w:bookmarkStart w:id="13" w:name="_Toc3077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木工修边机项目高度重视文档的质量和准确性，以支持木工修边机项目的各项活动和决策。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修边机项目文档的编制始于木工修边机项目计划的初期，我们制定了详细的文档编制计划，明确了每个文档的内容、格式和编写责任人。在木工修边机项目启动阶段，我们首先编制了木工修边机项目章程，明确定义了木工修边机项目的目标、范围、风险等关键要素。随后，木工修边机项目团队根据计划陆续编制了需求文档、设计文档、测试文档等各类文档，确保木工修边机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工修边机项目管理中的重要环节，旨在确保木工修边机项目文档符合质量标准和木工修边机项目需求。在木工修边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工修边机项目相关利益方和专业领域的专家对文档进行独立审查。这有助于获取更全面、客观的反馈，确保木工修边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木工修边机项目在文档编制与审查方面建立了严格的管理机制，通过规范的流程和多维度的审查，确保木工修边机项目文档的质量、准确性和可靠性，为木工修边机项目的顺利推进提供了有力支持。</w:t>
      </w:r>
    </w:p>
    <w:p>
      <w:pPr>
        <w:pStyle w:val="Heading2"/>
        <w:ind w:firstLine="560" w:firstLineChars="200"/>
        <w:rPr>
          <w:rFonts w:ascii="仿宋" w:eastAsia="仿宋" w:hAnsi="仿宋" w:cs="仿宋" w:hint="eastAsia"/>
          <w:sz w:val="28"/>
          <w:lang w:eastAsia="zh-CN"/>
        </w:rPr>
      </w:pPr>
      <w:bookmarkStart w:id="14" w:name="_Toc2947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在木工修边机项目中，我们致力于优化文档发布与分发过程，以确保信息的高效传递和团队间协作的顺畅进行。以下是我们采取的关键优化策略：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我们通过多渠道发布文档，包括电子邮件、木工修边机项目管理平台、内部网站等，以满足不同团队成员的偏好和需求。多渠道发布确保了信息的全面覆盖。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我们采用了精细的权限控制，确保只有授权人员可以访问敏感信息。这种安全措施保护了木工修边机项目文档的机密性，防止了未经授权的信息泄露。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9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文档存档与归档是木工修边机项目生命周期中一个至关重要的环节，直接关系到木工修边机项目信息的长期保存和历史记录的完整性。在木工修边机项目中，我们实施了一系列有效的文档存档与归档管理策略：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1574"/>
      <w:r>
        <w:rPr>
          <w:rFonts w:ascii="仿宋" w:eastAsia="仿宋" w:hAnsi="仿宋" w:cs="仿宋" w:hint="eastAsia"/>
          <w:sz w:val="28"/>
          <w:lang w:eastAsia="zh-CN"/>
        </w:rPr>
        <w:t>四、木工修边机项目危机管理</w:t>
      </w:r>
      <w:bookmarkEnd w:id="16"/>
    </w:p>
    <w:p>
      <w:pPr>
        <w:pStyle w:val="Heading2"/>
        <w:rPr>
          <w:rFonts w:ascii="仿宋" w:eastAsia="仿宋" w:hAnsi="仿宋" w:cs="仿宋" w:hint="eastAsia"/>
          <w:lang w:eastAsia="zh-CN"/>
        </w:rPr>
      </w:pPr>
      <w:bookmarkStart w:id="17" w:name="_Toc2564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木工修边机项目危机管理中，危机预警与识别是确保木工修边机项目稳健运行的核心步骤。通过建立全面的监测机制，木工修边机项目团队旨在及时发现和理解潜在的风险和危机因素，以便采取及时的预防和应对措施，确保木工修边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首先，通过深入的风险评估，木工修边机项目团队全面分析了整个木工修边机项目和各个阶段可能存在的威胁。这包括准确评估每个潜在风险的发生概率和可能影响的程度，为后续危机预警提供了有力支持。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工修边机项目团队着重于明确定义木工修边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工修边机项目进展的持续监控，团队能够及时发现潜在问题并作出迅速反应。木工修边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在这一阶段，团队的专业素养和反应速度将发挥至关重要的作用，以确保潜在危机能够在初期得到有效的处理，最大程度地减轻负面影响。通过危机预警与识别，木工修边机项目得以更有序、可控地推进。</w:t>
      </w:r>
    </w:p>
    <w:p>
      <w:pPr>
        <w:pStyle w:val="Heading2"/>
        <w:ind w:firstLine="560" w:firstLineChars="200"/>
        <w:rPr>
          <w:rFonts w:ascii="仿宋" w:eastAsia="仿宋" w:hAnsi="仿宋" w:cs="仿宋" w:hint="eastAsia"/>
          <w:sz w:val="28"/>
          <w:lang w:eastAsia="zh-CN"/>
        </w:rPr>
      </w:pPr>
      <w:bookmarkStart w:id="18" w:name="_Toc608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在危机发生时，木工修边机项目团队立即行动，成立了应急小组。该小组的任务是迅速制定并实施紧急应对措施，以最小化潜在损失。以下是采取的主要措施：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https://d.book118.com/566132143212010031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木工修边机项目规划设计纲要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F22A2"/>
    <w:rsid w:val="57EF2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3214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2024-01-03T18:11:00Z</dcterms:created>
  <dcterms:modified xsi:type="dcterms:W3CDTF">2024-01-03T18:12:07Z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7455F4963ADB48ED84C351A81C6F79FB_11</vt:lpwstr>
  </property>
  <property fmtid="{D5CDD505-2E9C-101B-9397-08002B2CF9AE}" pid="3" name="KSOProductBuildVer">
    <vt:lpwstr>2052-12.1.0.16120</vt:lpwstr>
  </property>
</Properties>
</file>