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汽车防锈项目规划设计蓝图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36" w:history="1">
        <w:r>
          <w:rPr>
            <w:rFonts w:ascii="仿宋" w:eastAsia="仿宋" w:hAnsi="仿宋" w:cs="仿宋" w:hint="eastAsia"/>
            <w:lang w:eastAsia="zh-CN"/>
          </w:rPr>
          <w:t>概论</w:t>
        </w:r>
        <w:r>
          <w:tab/>
        </w:r>
        <w:r>
          <w:fldChar w:fldCharType="begin"/>
        </w:r>
        <w:r>
          <w:instrText xml:space="preserve"> PAGEREF _Toc12736 \h </w:instrText>
        </w:r>
        <w:r>
          <w:fldChar w:fldCharType="separate"/>
        </w:r>
        <w:r>
          <w:t>3</w:t>
        </w:r>
        <w:r>
          <w:fldChar w:fldCharType="end"/>
        </w:r>
      </w:hyperlink>
    </w:p>
    <w:p>
      <w:pPr>
        <w:pStyle w:val="TOC1"/>
        <w:tabs>
          <w:tab w:val="right" w:leader="dot" w:pos="8306"/>
        </w:tabs>
      </w:pPr>
      <w:hyperlink w:anchor="_Toc30914" w:history="1">
        <w:r>
          <w:rPr>
            <w:rFonts w:ascii="仿宋" w:eastAsia="仿宋" w:hAnsi="仿宋" w:cs="仿宋" w:hint="eastAsia"/>
            <w:lang w:eastAsia="zh-CN"/>
          </w:rPr>
          <w:t>一、汽车防锈项目土建工程</w:t>
        </w:r>
        <w:r>
          <w:tab/>
        </w:r>
        <w:r>
          <w:fldChar w:fldCharType="begin"/>
        </w:r>
        <w:r>
          <w:instrText xml:space="preserve"> PAGEREF _Toc30914 \h </w:instrText>
        </w:r>
        <w:r>
          <w:fldChar w:fldCharType="separate"/>
        </w:r>
        <w:r>
          <w:t>3</w:t>
        </w:r>
        <w:r>
          <w:fldChar w:fldCharType="end"/>
        </w:r>
      </w:hyperlink>
    </w:p>
    <w:p>
      <w:pPr>
        <w:pStyle w:val="TOC2"/>
        <w:tabs>
          <w:tab w:val="right" w:leader="dot" w:pos="8306"/>
        </w:tabs>
      </w:pPr>
      <w:hyperlink w:anchor="_Toc27448" w:history="1">
        <w:r>
          <w:rPr>
            <w:rFonts w:ascii="仿宋" w:eastAsia="仿宋" w:hAnsi="仿宋" w:cs="仿宋" w:hint="eastAsia"/>
            <w:lang w:eastAsia="zh-CN"/>
          </w:rPr>
          <w:t>(一)、建筑工程设计原则</w:t>
        </w:r>
        <w:r>
          <w:tab/>
        </w:r>
        <w:r>
          <w:fldChar w:fldCharType="begin"/>
        </w:r>
        <w:r>
          <w:instrText xml:space="preserve"> PAGEREF _Toc27448 \h </w:instrText>
        </w:r>
        <w:r>
          <w:fldChar w:fldCharType="separate"/>
        </w:r>
        <w:r>
          <w:t>3</w:t>
        </w:r>
        <w:r>
          <w:fldChar w:fldCharType="end"/>
        </w:r>
      </w:hyperlink>
    </w:p>
    <w:p>
      <w:pPr>
        <w:pStyle w:val="TOC2"/>
        <w:tabs>
          <w:tab w:val="right" w:leader="dot" w:pos="8306"/>
        </w:tabs>
      </w:pPr>
      <w:hyperlink w:anchor="_Toc9618" w:history="1">
        <w:r>
          <w:rPr>
            <w:rFonts w:ascii="仿宋" w:eastAsia="仿宋" w:hAnsi="仿宋" w:cs="仿宋" w:hint="eastAsia"/>
            <w:lang w:eastAsia="zh-CN"/>
          </w:rPr>
          <w:t>(二)、土建工程设计年限及安全等级</w:t>
        </w:r>
        <w:r>
          <w:tab/>
        </w:r>
        <w:r>
          <w:fldChar w:fldCharType="begin"/>
        </w:r>
        <w:r>
          <w:instrText xml:space="preserve"> PAGEREF _Toc9618 \h </w:instrText>
        </w:r>
        <w:r>
          <w:fldChar w:fldCharType="separate"/>
        </w:r>
        <w:r>
          <w:t>4</w:t>
        </w:r>
        <w:r>
          <w:fldChar w:fldCharType="end"/>
        </w:r>
      </w:hyperlink>
    </w:p>
    <w:p>
      <w:pPr>
        <w:pStyle w:val="TOC2"/>
        <w:tabs>
          <w:tab w:val="right" w:leader="dot" w:pos="8306"/>
        </w:tabs>
      </w:pPr>
      <w:hyperlink w:anchor="_Toc18626" w:history="1">
        <w:r>
          <w:rPr>
            <w:rFonts w:ascii="仿宋" w:eastAsia="仿宋" w:hAnsi="仿宋" w:cs="仿宋" w:hint="eastAsia"/>
            <w:lang w:eastAsia="zh-CN"/>
          </w:rPr>
          <w:t>(三)、建筑工程设计总体要求</w:t>
        </w:r>
        <w:r>
          <w:tab/>
        </w:r>
        <w:r>
          <w:fldChar w:fldCharType="begin"/>
        </w:r>
        <w:r>
          <w:instrText xml:space="preserve"> PAGEREF _Toc18626 \h </w:instrText>
        </w:r>
        <w:r>
          <w:fldChar w:fldCharType="separate"/>
        </w:r>
        <w:r>
          <w:t>5</w:t>
        </w:r>
        <w:r>
          <w:fldChar w:fldCharType="end"/>
        </w:r>
      </w:hyperlink>
    </w:p>
    <w:p>
      <w:pPr>
        <w:pStyle w:val="TOC2"/>
        <w:tabs>
          <w:tab w:val="right" w:leader="dot" w:pos="8306"/>
        </w:tabs>
      </w:pPr>
      <w:hyperlink w:anchor="_Toc4647" w:history="1">
        <w:r>
          <w:rPr>
            <w:rFonts w:ascii="仿宋" w:eastAsia="仿宋" w:hAnsi="仿宋" w:cs="仿宋" w:hint="eastAsia"/>
            <w:lang w:eastAsia="zh-CN"/>
          </w:rPr>
          <w:t>(四)、土建工程建设指标</w:t>
        </w:r>
        <w:r>
          <w:tab/>
        </w:r>
        <w:r>
          <w:fldChar w:fldCharType="begin"/>
        </w:r>
        <w:r>
          <w:instrText xml:space="preserve"> PAGEREF _Toc4647 \h </w:instrText>
        </w:r>
        <w:r>
          <w:fldChar w:fldCharType="separate"/>
        </w:r>
        <w:r>
          <w:t>6</w:t>
        </w:r>
        <w:r>
          <w:fldChar w:fldCharType="end"/>
        </w:r>
      </w:hyperlink>
    </w:p>
    <w:p>
      <w:pPr>
        <w:pStyle w:val="TOC1"/>
        <w:tabs>
          <w:tab w:val="right" w:leader="dot" w:pos="8306"/>
        </w:tabs>
      </w:pPr>
      <w:hyperlink w:anchor="_Toc24589" w:history="1">
        <w:r>
          <w:rPr>
            <w:rFonts w:ascii="仿宋" w:eastAsia="仿宋" w:hAnsi="仿宋" w:cs="仿宋" w:hint="eastAsia"/>
            <w:lang w:eastAsia="zh-CN"/>
          </w:rPr>
          <w:t>二、工艺说明</w:t>
        </w:r>
        <w:r>
          <w:tab/>
        </w:r>
        <w:r>
          <w:fldChar w:fldCharType="begin"/>
        </w:r>
        <w:r>
          <w:instrText xml:space="preserve"> PAGEREF _Toc24589 \h </w:instrText>
        </w:r>
        <w:r>
          <w:fldChar w:fldCharType="separate"/>
        </w:r>
        <w:r>
          <w:t>6</w:t>
        </w:r>
        <w:r>
          <w:fldChar w:fldCharType="end"/>
        </w:r>
      </w:hyperlink>
    </w:p>
    <w:p>
      <w:pPr>
        <w:pStyle w:val="TOC2"/>
        <w:tabs>
          <w:tab w:val="right" w:leader="dot" w:pos="8306"/>
        </w:tabs>
      </w:pPr>
      <w:hyperlink w:anchor="_Toc28493" w:history="1">
        <w:r>
          <w:rPr>
            <w:rFonts w:ascii="仿宋" w:eastAsia="仿宋" w:hAnsi="仿宋" w:cs="仿宋" w:hint="eastAsia"/>
            <w:lang w:eastAsia="zh-CN"/>
          </w:rPr>
          <w:t>(一)、技术管理特点</w:t>
        </w:r>
        <w:r>
          <w:tab/>
        </w:r>
        <w:r>
          <w:fldChar w:fldCharType="begin"/>
        </w:r>
        <w:r>
          <w:instrText xml:space="preserve"> PAGEREF _Toc28493 \h </w:instrText>
        </w:r>
        <w:r>
          <w:fldChar w:fldCharType="separate"/>
        </w:r>
        <w:r>
          <w:t>6</w:t>
        </w:r>
        <w:r>
          <w:fldChar w:fldCharType="end"/>
        </w:r>
      </w:hyperlink>
    </w:p>
    <w:p>
      <w:pPr>
        <w:pStyle w:val="TOC2"/>
        <w:tabs>
          <w:tab w:val="right" w:leader="dot" w:pos="8306"/>
        </w:tabs>
      </w:pPr>
      <w:hyperlink w:anchor="_Toc12577" w:history="1">
        <w:r>
          <w:rPr>
            <w:rFonts w:ascii="仿宋" w:eastAsia="仿宋" w:hAnsi="仿宋" w:cs="仿宋" w:hint="eastAsia"/>
            <w:lang w:eastAsia="zh-CN"/>
          </w:rPr>
          <w:t>(二)、汽车防锈项目工艺技术设计方案</w:t>
        </w:r>
        <w:r>
          <w:tab/>
        </w:r>
        <w:r>
          <w:fldChar w:fldCharType="begin"/>
        </w:r>
        <w:r>
          <w:instrText xml:space="preserve"> PAGEREF _Toc12577 \h </w:instrText>
        </w:r>
        <w:r>
          <w:fldChar w:fldCharType="separate"/>
        </w:r>
        <w:r>
          <w:t>7</w:t>
        </w:r>
        <w:r>
          <w:fldChar w:fldCharType="end"/>
        </w:r>
      </w:hyperlink>
    </w:p>
    <w:p>
      <w:pPr>
        <w:pStyle w:val="TOC2"/>
        <w:tabs>
          <w:tab w:val="right" w:leader="dot" w:pos="8306"/>
        </w:tabs>
      </w:pPr>
      <w:hyperlink w:anchor="_Toc19864" w:history="1">
        <w:r>
          <w:rPr>
            <w:rFonts w:ascii="仿宋" w:eastAsia="仿宋" w:hAnsi="仿宋" w:cs="仿宋" w:hint="eastAsia"/>
            <w:lang w:eastAsia="zh-CN"/>
          </w:rPr>
          <w:t>(三)、设备选型方案</w:t>
        </w:r>
        <w:r>
          <w:tab/>
        </w:r>
        <w:r>
          <w:fldChar w:fldCharType="begin"/>
        </w:r>
        <w:r>
          <w:instrText xml:space="preserve"> PAGEREF _Toc19864 \h </w:instrText>
        </w:r>
        <w:r>
          <w:fldChar w:fldCharType="separate"/>
        </w:r>
        <w:r>
          <w:t>9</w:t>
        </w:r>
        <w:r>
          <w:fldChar w:fldCharType="end"/>
        </w:r>
      </w:hyperlink>
    </w:p>
    <w:p>
      <w:pPr>
        <w:pStyle w:val="TOC1"/>
        <w:tabs>
          <w:tab w:val="right" w:leader="dot" w:pos="8306"/>
        </w:tabs>
      </w:pPr>
      <w:hyperlink w:anchor="_Toc76" w:history="1">
        <w:r>
          <w:rPr>
            <w:rFonts w:ascii="仿宋" w:eastAsia="仿宋" w:hAnsi="仿宋" w:cs="仿宋" w:hint="eastAsia"/>
            <w:lang w:eastAsia="zh-CN"/>
          </w:rPr>
          <w:t>三、汽车防锈项目建设背景及必要性分析</w:t>
        </w:r>
        <w:r>
          <w:tab/>
        </w:r>
        <w:r>
          <w:fldChar w:fldCharType="begin"/>
        </w:r>
        <w:r>
          <w:instrText xml:space="preserve"> PAGEREF _Toc76 \h </w:instrText>
        </w:r>
        <w:r>
          <w:fldChar w:fldCharType="separate"/>
        </w:r>
        <w:r>
          <w:t>10</w:t>
        </w:r>
        <w:r>
          <w:fldChar w:fldCharType="end"/>
        </w:r>
      </w:hyperlink>
    </w:p>
    <w:p>
      <w:pPr>
        <w:pStyle w:val="TOC2"/>
        <w:tabs>
          <w:tab w:val="right" w:leader="dot" w:pos="8306"/>
        </w:tabs>
      </w:pPr>
      <w:hyperlink w:anchor="_Toc1561" w:history="1">
        <w:r>
          <w:rPr>
            <w:rFonts w:ascii="仿宋" w:eastAsia="仿宋" w:hAnsi="仿宋" w:cs="仿宋" w:hint="eastAsia"/>
            <w:lang w:eastAsia="zh-CN"/>
          </w:rPr>
          <w:t>(一)、汽车防锈项目背景分析</w:t>
        </w:r>
        <w:r>
          <w:tab/>
        </w:r>
        <w:r>
          <w:fldChar w:fldCharType="begin"/>
        </w:r>
        <w:r>
          <w:instrText xml:space="preserve"> PAGEREF _Toc1561 \h </w:instrText>
        </w:r>
        <w:r>
          <w:fldChar w:fldCharType="separate"/>
        </w:r>
        <w:r>
          <w:t>10</w:t>
        </w:r>
        <w:r>
          <w:fldChar w:fldCharType="end"/>
        </w:r>
      </w:hyperlink>
    </w:p>
    <w:p>
      <w:pPr>
        <w:pStyle w:val="TOC2"/>
        <w:tabs>
          <w:tab w:val="right" w:leader="dot" w:pos="8306"/>
        </w:tabs>
      </w:pPr>
      <w:hyperlink w:anchor="_Toc14439" w:history="1">
        <w:r>
          <w:rPr>
            <w:rFonts w:ascii="仿宋" w:eastAsia="仿宋" w:hAnsi="仿宋" w:cs="仿宋" w:hint="eastAsia"/>
            <w:lang w:eastAsia="zh-CN"/>
          </w:rPr>
          <w:t>(二)、汽车防锈项目建设必要性分析</w:t>
        </w:r>
        <w:r>
          <w:tab/>
        </w:r>
        <w:r>
          <w:fldChar w:fldCharType="begin"/>
        </w:r>
        <w:r>
          <w:instrText xml:space="preserve"> PAGEREF _Toc14439 \h </w:instrText>
        </w:r>
        <w:r>
          <w:fldChar w:fldCharType="separate"/>
        </w:r>
        <w:r>
          <w:t>12</w:t>
        </w:r>
        <w:r>
          <w:fldChar w:fldCharType="end"/>
        </w:r>
      </w:hyperlink>
    </w:p>
    <w:p>
      <w:pPr>
        <w:pStyle w:val="TOC1"/>
        <w:tabs>
          <w:tab w:val="right" w:leader="dot" w:pos="8306"/>
        </w:tabs>
      </w:pPr>
      <w:hyperlink w:anchor="_Toc15882" w:history="1">
        <w:r>
          <w:rPr>
            <w:rFonts w:ascii="仿宋" w:eastAsia="仿宋" w:hAnsi="仿宋" w:cs="仿宋" w:hint="eastAsia"/>
            <w:lang w:eastAsia="zh-CN"/>
          </w:rPr>
          <w:t>四、市场分析、调研</w:t>
        </w:r>
        <w:r>
          <w:tab/>
        </w:r>
        <w:r>
          <w:fldChar w:fldCharType="begin"/>
        </w:r>
        <w:r>
          <w:instrText xml:space="preserve"> PAGEREF _Toc15882 \h </w:instrText>
        </w:r>
        <w:r>
          <w:fldChar w:fldCharType="separate"/>
        </w:r>
        <w:r>
          <w:t>13</w:t>
        </w:r>
        <w:r>
          <w:fldChar w:fldCharType="end"/>
        </w:r>
      </w:hyperlink>
    </w:p>
    <w:p>
      <w:pPr>
        <w:pStyle w:val="TOC2"/>
        <w:tabs>
          <w:tab w:val="right" w:leader="dot" w:pos="8306"/>
        </w:tabs>
      </w:pPr>
      <w:hyperlink w:anchor="_Toc24683" w:history="1">
        <w:r>
          <w:rPr>
            <w:rFonts w:ascii="仿宋" w:eastAsia="仿宋" w:hAnsi="仿宋" w:cs="仿宋" w:hint="eastAsia"/>
            <w:lang w:eastAsia="zh-CN"/>
          </w:rPr>
          <w:t>(一)、汽车防锈行业分析</w:t>
        </w:r>
        <w:r>
          <w:tab/>
        </w:r>
        <w:r>
          <w:fldChar w:fldCharType="begin"/>
        </w:r>
        <w:r>
          <w:instrText xml:space="preserve"> PAGEREF _Toc24683 \h </w:instrText>
        </w:r>
        <w:r>
          <w:fldChar w:fldCharType="separate"/>
        </w:r>
        <w:r>
          <w:t>13</w:t>
        </w:r>
        <w:r>
          <w:fldChar w:fldCharType="end"/>
        </w:r>
      </w:hyperlink>
    </w:p>
    <w:p>
      <w:pPr>
        <w:pStyle w:val="TOC2"/>
        <w:tabs>
          <w:tab w:val="right" w:leader="dot" w:pos="8306"/>
        </w:tabs>
      </w:pPr>
      <w:hyperlink w:anchor="_Toc1185" w:history="1">
        <w:r>
          <w:rPr>
            <w:rFonts w:ascii="仿宋" w:eastAsia="仿宋" w:hAnsi="仿宋" w:cs="仿宋" w:hint="eastAsia"/>
            <w:lang w:eastAsia="zh-CN"/>
          </w:rPr>
          <w:t>(二)、汽车防锈市场分析预测</w:t>
        </w:r>
        <w:r>
          <w:tab/>
        </w:r>
        <w:r>
          <w:fldChar w:fldCharType="begin"/>
        </w:r>
        <w:r>
          <w:instrText xml:space="preserve"> PAGEREF _Toc1185 \h </w:instrText>
        </w:r>
        <w:r>
          <w:fldChar w:fldCharType="separate"/>
        </w:r>
        <w:r>
          <w:t>14</w:t>
        </w:r>
        <w:r>
          <w:fldChar w:fldCharType="end"/>
        </w:r>
      </w:hyperlink>
    </w:p>
    <w:p>
      <w:pPr>
        <w:pStyle w:val="TOC1"/>
        <w:tabs>
          <w:tab w:val="right" w:leader="dot" w:pos="8306"/>
        </w:tabs>
      </w:pPr>
      <w:hyperlink w:anchor="_Toc18017" w:history="1">
        <w:r>
          <w:rPr>
            <w:rFonts w:ascii="仿宋" w:eastAsia="仿宋" w:hAnsi="仿宋" w:cs="仿宋" w:hint="eastAsia"/>
            <w:lang w:eastAsia="zh-CN"/>
          </w:rPr>
          <w:t>五、产品规划分析</w:t>
        </w:r>
        <w:r>
          <w:tab/>
        </w:r>
        <w:r>
          <w:fldChar w:fldCharType="begin"/>
        </w:r>
        <w:r>
          <w:instrText xml:space="preserve"> PAGEREF _Toc18017 \h </w:instrText>
        </w:r>
        <w:r>
          <w:fldChar w:fldCharType="separate"/>
        </w:r>
        <w:r>
          <w:t>14</w:t>
        </w:r>
        <w:r>
          <w:fldChar w:fldCharType="end"/>
        </w:r>
      </w:hyperlink>
    </w:p>
    <w:p>
      <w:pPr>
        <w:pStyle w:val="TOC2"/>
        <w:tabs>
          <w:tab w:val="right" w:leader="dot" w:pos="8306"/>
        </w:tabs>
      </w:pPr>
      <w:hyperlink w:anchor="_Toc17573" w:history="1">
        <w:r>
          <w:rPr>
            <w:rFonts w:ascii="仿宋" w:eastAsia="仿宋" w:hAnsi="仿宋" w:cs="仿宋" w:hint="eastAsia"/>
            <w:lang w:eastAsia="zh-CN"/>
          </w:rPr>
          <w:t>(一)、产品规划</w:t>
        </w:r>
        <w:r>
          <w:tab/>
        </w:r>
        <w:r>
          <w:fldChar w:fldCharType="begin"/>
        </w:r>
        <w:r>
          <w:instrText xml:space="preserve"> PAGEREF _Toc17573 \h </w:instrText>
        </w:r>
        <w:r>
          <w:fldChar w:fldCharType="separate"/>
        </w:r>
        <w:r>
          <w:t>14</w:t>
        </w:r>
        <w:r>
          <w:fldChar w:fldCharType="end"/>
        </w:r>
      </w:hyperlink>
    </w:p>
    <w:p>
      <w:pPr>
        <w:pStyle w:val="TOC2"/>
        <w:tabs>
          <w:tab w:val="right" w:leader="dot" w:pos="8306"/>
        </w:tabs>
      </w:pPr>
      <w:hyperlink w:anchor="_Toc21310" w:history="1">
        <w:r>
          <w:rPr>
            <w:rFonts w:ascii="仿宋" w:eastAsia="仿宋" w:hAnsi="仿宋" w:cs="仿宋" w:hint="eastAsia"/>
            <w:lang w:eastAsia="zh-CN"/>
          </w:rPr>
          <w:t>(二)、建设规模</w:t>
        </w:r>
        <w:r>
          <w:tab/>
        </w:r>
        <w:r>
          <w:fldChar w:fldCharType="begin"/>
        </w:r>
        <w:r>
          <w:instrText xml:space="preserve"> PAGEREF _Toc21310 \h </w:instrText>
        </w:r>
        <w:r>
          <w:fldChar w:fldCharType="separate"/>
        </w:r>
        <w:r>
          <w:t>15</w:t>
        </w:r>
        <w:r>
          <w:fldChar w:fldCharType="end"/>
        </w:r>
      </w:hyperlink>
    </w:p>
    <w:p>
      <w:pPr>
        <w:pStyle w:val="TOC1"/>
        <w:tabs>
          <w:tab w:val="right" w:leader="dot" w:pos="8306"/>
        </w:tabs>
      </w:pPr>
      <w:hyperlink w:anchor="_Toc20346" w:history="1">
        <w:r>
          <w:rPr>
            <w:rFonts w:ascii="仿宋" w:eastAsia="仿宋" w:hAnsi="仿宋" w:cs="仿宋" w:hint="eastAsia"/>
            <w:lang w:eastAsia="zh-CN"/>
          </w:rPr>
          <w:t>六、汽车防锈项目建设单位说明</w:t>
        </w:r>
        <w:r>
          <w:tab/>
        </w:r>
        <w:r>
          <w:fldChar w:fldCharType="begin"/>
        </w:r>
        <w:r>
          <w:instrText xml:space="preserve"> PAGEREF _Toc20346 \h </w:instrText>
        </w:r>
        <w:r>
          <w:fldChar w:fldCharType="separate"/>
        </w:r>
        <w:r>
          <w:t>16</w:t>
        </w:r>
        <w:r>
          <w:fldChar w:fldCharType="end"/>
        </w:r>
      </w:hyperlink>
    </w:p>
    <w:p>
      <w:pPr>
        <w:pStyle w:val="TOC2"/>
        <w:tabs>
          <w:tab w:val="right" w:leader="dot" w:pos="8306"/>
        </w:tabs>
      </w:pPr>
      <w:hyperlink w:anchor="_Toc22051" w:history="1">
        <w:r>
          <w:rPr>
            <w:rFonts w:ascii="仿宋" w:eastAsia="仿宋" w:hAnsi="仿宋" w:cs="仿宋" w:hint="eastAsia"/>
            <w:lang w:eastAsia="zh-CN"/>
          </w:rPr>
          <w:t>(一)、汽车防锈项目承办单位基本情况</w:t>
        </w:r>
        <w:r>
          <w:tab/>
        </w:r>
        <w:r>
          <w:fldChar w:fldCharType="begin"/>
        </w:r>
        <w:r>
          <w:instrText xml:space="preserve"> PAGEREF _Toc22051 \h </w:instrText>
        </w:r>
        <w:r>
          <w:fldChar w:fldCharType="separate"/>
        </w:r>
        <w:r>
          <w:t>16</w:t>
        </w:r>
        <w:r>
          <w:fldChar w:fldCharType="end"/>
        </w:r>
      </w:hyperlink>
    </w:p>
    <w:p>
      <w:pPr>
        <w:pStyle w:val="TOC2"/>
        <w:tabs>
          <w:tab w:val="right" w:leader="dot" w:pos="8306"/>
        </w:tabs>
      </w:pPr>
      <w:hyperlink w:anchor="_Toc13757" w:history="1">
        <w:r>
          <w:rPr>
            <w:rFonts w:ascii="仿宋" w:eastAsia="仿宋" w:hAnsi="仿宋" w:cs="仿宋" w:hint="eastAsia"/>
            <w:lang w:eastAsia="zh-CN"/>
          </w:rPr>
          <w:t>(二)、公司经济效益分析</w:t>
        </w:r>
        <w:r>
          <w:tab/>
        </w:r>
        <w:r>
          <w:fldChar w:fldCharType="begin"/>
        </w:r>
        <w:r>
          <w:instrText xml:space="preserve"> PAGEREF _Toc13757 \h </w:instrText>
        </w:r>
        <w:r>
          <w:fldChar w:fldCharType="separate"/>
        </w:r>
        <w:r>
          <w:t>17</w:t>
        </w:r>
        <w:r>
          <w:fldChar w:fldCharType="end"/>
        </w:r>
      </w:hyperlink>
    </w:p>
    <w:p>
      <w:pPr>
        <w:pStyle w:val="TOC1"/>
        <w:tabs>
          <w:tab w:val="right" w:leader="dot" w:pos="8306"/>
        </w:tabs>
      </w:pPr>
      <w:hyperlink w:anchor="_Toc19226" w:history="1">
        <w:r>
          <w:rPr>
            <w:rFonts w:ascii="仿宋" w:eastAsia="仿宋" w:hAnsi="仿宋" w:cs="仿宋" w:hint="eastAsia"/>
            <w:lang w:eastAsia="zh-CN"/>
          </w:rPr>
          <w:t>七、汽车防锈项目财务管理</w:t>
        </w:r>
        <w:r>
          <w:tab/>
        </w:r>
        <w:r>
          <w:fldChar w:fldCharType="begin"/>
        </w:r>
        <w:r>
          <w:instrText xml:space="preserve"> PAGEREF _Toc19226 \h </w:instrText>
        </w:r>
        <w:r>
          <w:fldChar w:fldCharType="separate"/>
        </w:r>
        <w:r>
          <w:t>18</w:t>
        </w:r>
        <w:r>
          <w:fldChar w:fldCharType="end"/>
        </w:r>
      </w:hyperlink>
    </w:p>
    <w:p>
      <w:pPr>
        <w:pStyle w:val="TOC2"/>
        <w:tabs>
          <w:tab w:val="right" w:leader="dot" w:pos="8306"/>
        </w:tabs>
      </w:pPr>
      <w:hyperlink w:anchor="_Toc435" w:history="1">
        <w:r>
          <w:rPr>
            <w:rFonts w:ascii="仿宋" w:eastAsia="仿宋" w:hAnsi="仿宋" w:cs="仿宋" w:hint="eastAsia"/>
            <w:lang w:eastAsia="zh-CN"/>
          </w:rPr>
          <w:t>(一)、资金需求大</w:t>
        </w:r>
        <w:r>
          <w:tab/>
        </w:r>
        <w:r>
          <w:fldChar w:fldCharType="begin"/>
        </w:r>
        <w:r>
          <w:instrText xml:space="preserve"> PAGEREF _Toc435 \h </w:instrText>
        </w:r>
        <w:r>
          <w:fldChar w:fldCharType="separate"/>
        </w:r>
        <w:r>
          <w:t>18</w:t>
        </w:r>
        <w:r>
          <w:fldChar w:fldCharType="end"/>
        </w:r>
      </w:hyperlink>
    </w:p>
    <w:p>
      <w:pPr>
        <w:pStyle w:val="TOC2"/>
        <w:tabs>
          <w:tab w:val="right" w:leader="dot" w:pos="8306"/>
        </w:tabs>
      </w:pPr>
      <w:hyperlink w:anchor="_Toc18949" w:history="1">
        <w:r>
          <w:rPr>
            <w:rFonts w:ascii="仿宋" w:eastAsia="仿宋" w:hAnsi="仿宋" w:cs="仿宋" w:hint="eastAsia"/>
            <w:lang w:eastAsia="zh-CN"/>
          </w:rPr>
          <w:t>(二)、研发周期长</w:t>
        </w:r>
        <w:r>
          <w:tab/>
        </w:r>
        <w:r>
          <w:fldChar w:fldCharType="begin"/>
        </w:r>
        <w:r>
          <w:instrText xml:space="preserve"> PAGEREF _Toc18949 \h </w:instrText>
        </w:r>
        <w:r>
          <w:fldChar w:fldCharType="separate"/>
        </w:r>
        <w:r>
          <w:t>19</w:t>
        </w:r>
        <w:r>
          <w:fldChar w:fldCharType="end"/>
        </w:r>
      </w:hyperlink>
    </w:p>
    <w:p>
      <w:pPr>
        <w:pStyle w:val="TOC2"/>
        <w:tabs>
          <w:tab w:val="right" w:leader="dot" w:pos="8306"/>
        </w:tabs>
      </w:pPr>
      <w:hyperlink w:anchor="_Toc22075" w:history="1">
        <w:r>
          <w:rPr>
            <w:rFonts w:ascii="仿宋" w:eastAsia="仿宋" w:hAnsi="仿宋" w:cs="仿宋" w:hint="eastAsia"/>
            <w:lang w:eastAsia="zh-CN"/>
          </w:rPr>
          <w:t>(三)、市场风险大</w:t>
        </w:r>
        <w:r>
          <w:tab/>
        </w:r>
        <w:r>
          <w:fldChar w:fldCharType="begin"/>
        </w:r>
        <w:r>
          <w:instrText xml:space="preserve"> PAGEREF _Toc22075 \h </w:instrText>
        </w:r>
        <w:r>
          <w:fldChar w:fldCharType="separate"/>
        </w:r>
        <w:r>
          <w:t>20</w:t>
        </w:r>
        <w:r>
          <w:fldChar w:fldCharType="end"/>
        </w:r>
      </w:hyperlink>
    </w:p>
    <w:p>
      <w:pPr>
        <w:pStyle w:val="TOC2"/>
        <w:tabs>
          <w:tab w:val="right" w:leader="dot" w:pos="8306"/>
        </w:tabs>
      </w:pPr>
      <w:hyperlink w:anchor="_Toc1965" w:history="1">
        <w:r>
          <w:rPr>
            <w:rFonts w:ascii="仿宋" w:eastAsia="仿宋" w:hAnsi="仿宋" w:cs="仿宋" w:hint="eastAsia"/>
            <w:lang w:eastAsia="zh-CN"/>
          </w:rPr>
          <w:t>(四)、利润率高</w:t>
        </w:r>
        <w:r>
          <w:tab/>
        </w:r>
        <w:r>
          <w:fldChar w:fldCharType="begin"/>
        </w:r>
        <w:r>
          <w:instrText xml:space="preserve"> PAGEREF _Toc1965 \h </w:instrText>
        </w:r>
        <w:r>
          <w:fldChar w:fldCharType="separate"/>
        </w:r>
        <w:r>
          <w:t>23</w:t>
        </w:r>
        <w:r>
          <w:fldChar w:fldCharType="end"/>
        </w:r>
      </w:hyperlink>
    </w:p>
    <w:p>
      <w:pPr>
        <w:pStyle w:val="TOC1"/>
        <w:tabs>
          <w:tab w:val="right" w:leader="dot" w:pos="8306"/>
        </w:tabs>
      </w:pPr>
      <w:hyperlink w:anchor="_Toc31372" w:history="1">
        <w:r>
          <w:rPr>
            <w:rFonts w:ascii="仿宋" w:eastAsia="仿宋" w:hAnsi="仿宋" w:cs="仿宋" w:hint="eastAsia"/>
            <w:lang w:eastAsia="zh-CN"/>
          </w:rPr>
          <w:t>八、汽车防锈项目人力资源培养与发展</w:t>
        </w:r>
        <w:r>
          <w:tab/>
        </w:r>
        <w:r>
          <w:fldChar w:fldCharType="begin"/>
        </w:r>
        <w:r>
          <w:instrText xml:space="preserve"> PAGEREF _Toc31372 \h </w:instrText>
        </w:r>
        <w:r>
          <w:fldChar w:fldCharType="separate"/>
        </w:r>
        <w:r>
          <w:t>25</w:t>
        </w:r>
        <w:r>
          <w:fldChar w:fldCharType="end"/>
        </w:r>
      </w:hyperlink>
    </w:p>
    <w:p>
      <w:pPr>
        <w:pStyle w:val="TOC2"/>
        <w:tabs>
          <w:tab w:val="right" w:leader="dot" w:pos="8306"/>
        </w:tabs>
      </w:pPr>
      <w:hyperlink w:anchor="_Toc12287" w:history="1">
        <w:r>
          <w:rPr>
            <w:rFonts w:ascii="仿宋" w:eastAsia="仿宋" w:hAnsi="仿宋" w:cs="仿宋" w:hint="eastAsia"/>
            <w:lang w:eastAsia="zh-CN"/>
          </w:rPr>
          <w:t>(一)、人才需求与规划</w:t>
        </w:r>
        <w:r>
          <w:tab/>
        </w:r>
        <w:r>
          <w:fldChar w:fldCharType="begin"/>
        </w:r>
        <w:r>
          <w:instrText xml:space="preserve"> PAGEREF _Toc12287 \h </w:instrText>
        </w:r>
        <w:r>
          <w:fldChar w:fldCharType="separate"/>
        </w:r>
        <w:r>
          <w:t>25</w:t>
        </w:r>
        <w:r>
          <w:fldChar w:fldCharType="end"/>
        </w:r>
      </w:hyperlink>
    </w:p>
    <w:p>
      <w:pPr>
        <w:pStyle w:val="TOC2"/>
        <w:tabs>
          <w:tab w:val="right" w:leader="dot" w:pos="8306"/>
        </w:tabs>
      </w:pPr>
      <w:hyperlink w:anchor="_Toc14947" w:history="1">
        <w:r>
          <w:rPr>
            <w:rFonts w:ascii="仿宋" w:eastAsia="仿宋" w:hAnsi="仿宋" w:cs="仿宋" w:hint="eastAsia"/>
            <w:lang w:eastAsia="zh-CN"/>
          </w:rPr>
          <w:t>(二)、培训与发展计划</w:t>
        </w:r>
        <w:r>
          <w:tab/>
        </w:r>
        <w:r>
          <w:fldChar w:fldCharType="begin"/>
        </w:r>
        <w:r>
          <w:instrText xml:space="preserve"> PAGEREF _Toc14947 \h </w:instrText>
        </w:r>
        <w:r>
          <w:fldChar w:fldCharType="separate"/>
        </w:r>
        <w:r>
          <w:t>25</w:t>
        </w:r>
        <w:r>
          <w:fldChar w:fldCharType="end"/>
        </w:r>
      </w:hyperlink>
    </w:p>
    <w:p>
      <w:pPr>
        <w:pStyle w:val="TOC1"/>
        <w:tabs>
          <w:tab w:val="right" w:leader="dot" w:pos="8306"/>
        </w:tabs>
      </w:pPr>
      <w:hyperlink w:anchor="_Toc23596" w:history="1">
        <w:r>
          <w:rPr>
            <w:rFonts w:ascii="仿宋" w:eastAsia="仿宋" w:hAnsi="仿宋" w:cs="仿宋" w:hint="eastAsia"/>
            <w:lang w:eastAsia="zh-CN"/>
          </w:rPr>
          <w:t>九、汽车防锈项目创新与研发</w:t>
        </w:r>
        <w:r>
          <w:tab/>
        </w:r>
        <w:r>
          <w:fldChar w:fldCharType="begin"/>
        </w:r>
        <w:r>
          <w:instrText xml:space="preserve"> PAGEREF _Toc23596 \h </w:instrText>
        </w:r>
        <w:r>
          <w:fldChar w:fldCharType="separate"/>
        </w:r>
        <w:r>
          <w:t>26</w:t>
        </w:r>
        <w:r>
          <w:fldChar w:fldCharType="end"/>
        </w:r>
      </w:hyperlink>
    </w:p>
    <w:p>
      <w:pPr>
        <w:pStyle w:val="TOC2"/>
        <w:tabs>
          <w:tab w:val="right" w:leader="dot" w:pos="8306"/>
        </w:tabs>
      </w:pPr>
      <w:hyperlink w:anchor="_Toc12387" w:history="1">
        <w:r>
          <w:rPr>
            <w:rFonts w:ascii="仿宋" w:eastAsia="仿宋" w:hAnsi="仿宋" w:cs="仿宋" w:hint="eastAsia"/>
            <w:lang w:eastAsia="zh-CN"/>
          </w:rPr>
          <w:t>(一)、创新策略与方向</w:t>
        </w:r>
        <w:r>
          <w:tab/>
        </w:r>
        <w:r>
          <w:fldChar w:fldCharType="begin"/>
        </w:r>
        <w:r>
          <w:instrText xml:space="preserve"> PAGEREF _Toc12387 \h </w:instrText>
        </w:r>
        <w:r>
          <w:fldChar w:fldCharType="separate"/>
        </w:r>
        <w:r>
          <w:t>26</w:t>
        </w:r>
        <w:r>
          <w:fldChar w:fldCharType="end"/>
        </w:r>
      </w:hyperlink>
    </w:p>
    <w:p>
      <w:pPr>
        <w:pStyle w:val="TOC2"/>
        <w:tabs>
          <w:tab w:val="right" w:leader="dot" w:pos="8306"/>
        </w:tabs>
      </w:pPr>
      <w:hyperlink w:anchor="_Toc20919" w:history="1">
        <w:r>
          <w:rPr>
            <w:rFonts w:ascii="仿宋" w:eastAsia="仿宋" w:hAnsi="仿宋" w:cs="仿宋" w:hint="eastAsia"/>
            <w:lang w:eastAsia="zh-CN"/>
          </w:rPr>
          <w:t>(二)、研发规划与投入</w:t>
        </w:r>
        <w:r>
          <w:tab/>
        </w:r>
        <w:r>
          <w:fldChar w:fldCharType="begin"/>
        </w:r>
        <w:r>
          <w:instrText xml:space="preserve"> PAGEREF _Toc20919 \h </w:instrText>
        </w:r>
        <w:r>
          <w:fldChar w:fldCharType="separate"/>
        </w:r>
        <w:r>
          <w:t>27</w:t>
        </w:r>
        <w:r>
          <w:fldChar w:fldCharType="end"/>
        </w:r>
      </w:hyperlink>
    </w:p>
    <w:p>
      <w:pPr>
        <w:pStyle w:val="TOC1"/>
        <w:tabs>
          <w:tab w:val="right" w:leader="dot" w:pos="8306"/>
        </w:tabs>
      </w:pPr>
      <w:hyperlink w:anchor="_Toc29636" w:history="1">
        <w:r>
          <w:rPr>
            <w:rFonts w:ascii="仿宋" w:eastAsia="仿宋" w:hAnsi="仿宋" w:cs="仿宋" w:hint="eastAsia"/>
            <w:lang w:eastAsia="zh-CN"/>
          </w:rPr>
          <w:t>十、汽车防锈项目人力资源管理</w:t>
        </w:r>
        <w:r>
          <w:tab/>
        </w:r>
        <w:r>
          <w:fldChar w:fldCharType="begin"/>
        </w:r>
        <w:r>
          <w:instrText xml:space="preserve"> PAGEREF _Toc29636 \h </w:instrText>
        </w:r>
        <w:r>
          <w:fldChar w:fldCharType="separate"/>
        </w:r>
        <w:r>
          <w:t>29</w:t>
        </w:r>
        <w:r>
          <w:fldChar w:fldCharType="end"/>
        </w:r>
      </w:hyperlink>
    </w:p>
    <w:p>
      <w:pPr>
        <w:pStyle w:val="TOC2"/>
        <w:tabs>
          <w:tab w:val="right" w:leader="dot" w:pos="8306"/>
        </w:tabs>
      </w:pPr>
      <w:hyperlink w:anchor="_Toc7087" w:history="1">
        <w:r>
          <w:rPr>
            <w:rFonts w:ascii="仿宋" w:eastAsia="仿宋" w:hAnsi="仿宋" w:cs="仿宋" w:hint="eastAsia"/>
            <w:lang w:eastAsia="zh-CN"/>
          </w:rPr>
          <w:t>(一)、建立健全的预算管理制度</w:t>
        </w:r>
        <w:r>
          <w:tab/>
        </w:r>
        <w:r>
          <w:fldChar w:fldCharType="begin"/>
        </w:r>
        <w:r>
          <w:instrText xml:space="preserve"> PAGEREF _Toc7087 \h </w:instrText>
        </w:r>
        <w:r>
          <w:fldChar w:fldCharType="separate"/>
        </w:r>
        <w:r>
          <w:t>29</w:t>
        </w:r>
        <w:r>
          <w:fldChar w:fldCharType="end"/>
        </w:r>
      </w:hyperlink>
    </w:p>
    <w:p>
      <w:pPr>
        <w:pStyle w:val="TOC2"/>
        <w:tabs>
          <w:tab w:val="right" w:leader="dot" w:pos="8306"/>
        </w:tabs>
      </w:pPr>
      <w:hyperlink w:anchor="_Toc22827" w:history="1">
        <w:r>
          <w:rPr>
            <w:rFonts w:ascii="仿宋" w:eastAsia="仿宋" w:hAnsi="仿宋" w:cs="仿宋" w:hint="eastAsia"/>
            <w:lang w:eastAsia="zh-CN"/>
          </w:rPr>
          <w:t>(二)、加强资金流动监控</w:t>
        </w:r>
        <w:r>
          <w:tab/>
        </w:r>
        <w:r>
          <w:fldChar w:fldCharType="begin"/>
        </w:r>
        <w:r>
          <w:instrText xml:space="preserve"> PAGEREF _Toc22827 \h </w:instrText>
        </w:r>
        <w:r>
          <w:fldChar w:fldCharType="separate"/>
        </w:r>
        <w:r>
          <w:t>31</w:t>
        </w:r>
        <w:r>
          <w:fldChar w:fldCharType="end"/>
        </w:r>
      </w:hyperlink>
    </w:p>
    <w:p>
      <w:pPr>
        <w:pStyle w:val="TOC2"/>
        <w:tabs>
          <w:tab w:val="right" w:leader="dot" w:pos="8306"/>
        </w:tabs>
      </w:pPr>
      <w:hyperlink w:anchor="_Toc8881" w:history="1">
        <w:r>
          <w:rPr>
            <w:rFonts w:ascii="仿宋" w:eastAsia="仿宋" w:hAnsi="仿宋" w:cs="仿宋" w:hint="eastAsia"/>
            <w:lang w:eastAsia="zh-CN"/>
          </w:rPr>
          <w:t>(三)、制定完善的风险控制机制</w:t>
        </w:r>
        <w:r>
          <w:tab/>
        </w:r>
        <w:r>
          <w:fldChar w:fldCharType="begin"/>
        </w:r>
        <w:r>
          <w:instrText xml:space="preserve"> PAGEREF _Toc8881 \h </w:instrText>
        </w:r>
        <w:r>
          <w:fldChar w:fldCharType="separate"/>
        </w:r>
        <w:r>
          <w:t>32</w:t>
        </w:r>
        <w:r>
          <w:fldChar w:fldCharType="end"/>
        </w:r>
      </w:hyperlink>
    </w:p>
    <w:p>
      <w:pPr>
        <w:pStyle w:val="TOC2"/>
        <w:tabs>
          <w:tab w:val="right" w:leader="dot" w:pos="8306"/>
        </w:tabs>
      </w:pPr>
      <w:hyperlink w:anchor="_Toc6944" w:history="1">
        <w:r>
          <w:rPr>
            <w:rFonts w:ascii="仿宋" w:eastAsia="仿宋" w:hAnsi="仿宋" w:cs="仿宋" w:hint="eastAsia"/>
            <w:lang w:eastAsia="zh-CN"/>
          </w:rPr>
          <w:t>(四)、优化成本管理</w:t>
        </w:r>
        <w:r>
          <w:tab/>
        </w:r>
        <w:r>
          <w:fldChar w:fldCharType="begin"/>
        </w:r>
        <w:r>
          <w:instrText xml:space="preserve"> PAGEREF _Toc6944 \h </w:instrText>
        </w:r>
        <w:r>
          <w:fldChar w:fldCharType="separate"/>
        </w:r>
        <w:r>
          <w:t>33</w:t>
        </w:r>
        <w:r>
          <w:fldChar w:fldCharType="end"/>
        </w:r>
      </w:hyperlink>
    </w:p>
    <w:p>
      <w:pPr>
        <w:pStyle w:val="TOC1"/>
        <w:tabs>
          <w:tab w:val="right" w:leader="dot" w:pos="8306"/>
        </w:tabs>
      </w:pPr>
      <w:hyperlink w:anchor="_Toc25085" w:history="1">
        <w:r>
          <w:rPr>
            <w:rFonts w:ascii="仿宋" w:eastAsia="仿宋" w:hAnsi="仿宋" w:cs="仿宋" w:hint="eastAsia"/>
            <w:lang w:eastAsia="zh-CN"/>
          </w:rPr>
          <w:t>十一、汽车防锈项目技术管理</w:t>
        </w:r>
        <w:r>
          <w:tab/>
        </w:r>
        <w:r>
          <w:fldChar w:fldCharType="begin"/>
        </w:r>
        <w:r>
          <w:instrText xml:space="preserve"> PAGEREF _Toc25085 \h </w:instrText>
        </w:r>
        <w:r>
          <w:fldChar w:fldCharType="separate"/>
        </w:r>
        <w:r>
          <w:t>34</w:t>
        </w:r>
        <w:r>
          <w:fldChar w:fldCharType="end"/>
        </w:r>
      </w:hyperlink>
    </w:p>
    <w:p>
      <w:pPr>
        <w:pStyle w:val="TOC2"/>
        <w:tabs>
          <w:tab w:val="right" w:leader="dot" w:pos="8306"/>
        </w:tabs>
      </w:pPr>
      <w:hyperlink w:anchor="_Toc12120" w:history="1">
        <w:r>
          <w:rPr>
            <w:rFonts w:ascii="仿宋" w:eastAsia="仿宋" w:hAnsi="仿宋" w:cs="仿宋" w:hint="eastAsia"/>
            <w:lang w:eastAsia="zh-CN"/>
          </w:rPr>
          <w:t>(一)、技术方案选用方向</w:t>
        </w:r>
        <w:r>
          <w:tab/>
        </w:r>
        <w:r>
          <w:fldChar w:fldCharType="begin"/>
        </w:r>
        <w:r>
          <w:instrText xml:space="preserve"> PAGEREF _Toc12120 \h </w:instrText>
        </w:r>
        <w:r>
          <w:fldChar w:fldCharType="separate"/>
        </w:r>
        <w:r>
          <w:t>34</w:t>
        </w:r>
        <w:r>
          <w:fldChar w:fldCharType="end"/>
        </w:r>
      </w:hyperlink>
    </w:p>
    <w:p>
      <w:pPr>
        <w:pStyle w:val="TOC2"/>
        <w:tabs>
          <w:tab w:val="right" w:leader="dot" w:pos="8306"/>
        </w:tabs>
      </w:pPr>
      <w:hyperlink w:anchor="_Toc2592" w:history="1">
        <w:r>
          <w:rPr>
            <w:rFonts w:ascii="仿宋" w:eastAsia="仿宋" w:hAnsi="仿宋" w:cs="仿宋" w:hint="eastAsia"/>
            <w:lang w:eastAsia="zh-CN"/>
          </w:rPr>
          <w:t>(二)、工艺技术方案选用原则</w:t>
        </w:r>
        <w:r>
          <w:tab/>
        </w:r>
        <w:r>
          <w:fldChar w:fldCharType="begin"/>
        </w:r>
        <w:r>
          <w:instrText xml:space="preserve"> PAGEREF _Toc2592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11" w:history="1">
        <w:r>
          <w:rPr>
            <w:rFonts w:ascii="仿宋" w:eastAsia="仿宋" w:hAnsi="仿宋" w:cs="仿宋" w:hint="eastAsia"/>
            <w:lang w:eastAsia="zh-CN"/>
          </w:rPr>
          <w:t>(三)、工艺技术方案要求</w:t>
        </w:r>
        <w:r>
          <w:tab/>
        </w:r>
        <w:r>
          <w:fldChar w:fldCharType="begin"/>
        </w:r>
        <w:r>
          <w:instrText xml:space="preserve"> PAGEREF _Toc30511 \h </w:instrText>
        </w:r>
        <w:r>
          <w:fldChar w:fldCharType="separate"/>
        </w:r>
        <w:r>
          <w:t>38</w:t>
        </w:r>
        <w:r>
          <w:fldChar w:fldCharType="end"/>
        </w:r>
      </w:hyperlink>
    </w:p>
    <w:p>
      <w:pPr>
        <w:pStyle w:val="TOC1"/>
        <w:tabs>
          <w:tab w:val="right" w:leader="dot" w:pos="8306"/>
        </w:tabs>
      </w:pPr>
      <w:hyperlink w:anchor="_Toc9729" w:history="1">
        <w:r>
          <w:rPr>
            <w:rFonts w:ascii="仿宋" w:eastAsia="仿宋" w:hAnsi="仿宋" w:cs="仿宋" w:hint="eastAsia"/>
            <w:lang w:eastAsia="zh-CN"/>
          </w:rPr>
          <w:t>十二、生产安全保护</w:t>
        </w:r>
        <w:r>
          <w:tab/>
        </w:r>
        <w:r>
          <w:fldChar w:fldCharType="begin"/>
        </w:r>
        <w:r>
          <w:instrText xml:space="preserve"> PAGEREF _Toc9729 \h </w:instrText>
        </w:r>
        <w:r>
          <w:fldChar w:fldCharType="separate"/>
        </w:r>
        <w:r>
          <w:t>41</w:t>
        </w:r>
        <w:r>
          <w:fldChar w:fldCharType="end"/>
        </w:r>
      </w:hyperlink>
    </w:p>
    <w:p>
      <w:pPr>
        <w:pStyle w:val="TOC2"/>
        <w:tabs>
          <w:tab w:val="right" w:leader="dot" w:pos="8306"/>
        </w:tabs>
      </w:pPr>
      <w:hyperlink w:anchor="_Toc11519" w:history="1">
        <w:r>
          <w:rPr>
            <w:rFonts w:ascii="仿宋" w:eastAsia="仿宋" w:hAnsi="仿宋" w:cs="仿宋" w:hint="eastAsia"/>
            <w:lang w:eastAsia="zh-CN"/>
          </w:rPr>
          <w:t>(一)、消防安全</w:t>
        </w:r>
        <w:r>
          <w:tab/>
        </w:r>
        <w:r>
          <w:fldChar w:fldCharType="begin"/>
        </w:r>
        <w:r>
          <w:instrText xml:space="preserve"> PAGEREF _Toc11519 \h </w:instrText>
        </w:r>
        <w:r>
          <w:fldChar w:fldCharType="separate"/>
        </w:r>
        <w:r>
          <w:t>41</w:t>
        </w:r>
        <w:r>
          <w:fldChar w:fldCharType="end"/>
        </w:r>
      </w:hyperlink>
    </w:p>
    <w:p>
      <w:pPr>
        <w:pStyle w:val="TOC2"/>
        <w:tabs>
          <w:tab w:val="right" w:leader="dot" w:pos="8306"/>
        </w:tabs>
      </w:pPr>
      <w:hyperlink w:anchor="_Toc15704" w:history="1">
        <w:r>
          <w:rPr>
            <w:rFonts w:ascii="仿宋" w:eastAsia="仿宋" w:hAnsi="仿宋" w:cs="仿宋" w:hint="eastAsia"/>
            <w:lang w:eastAsia="zh-CN"/>
          </w:rPr>
          <w:t>(二)、防火防爆总图布置措施</w:t>
        </w:r>
        <w:r>
          <w:tab/>
        </w:r>
        <w:r>
          <w:fldChar w:fldCharType="begin"/>
        </w:r>
        <w:r>
          <w:instrText xml:space="preserve"> PAGEREF _Toc15704 \h </w:instrText>
        </w:r>
        <w:r>
          <w:fldChar w:fldCharType="separate"/>
        </w:r>
        <w:r>
          <w:t>42</w:t>
        </w:r>
        <w:r>
          <w:fldChar w:fldCharType="end"/>
        </w:r>
      </w:hyperlink>
    </w:p>
    <w:p>
      <w:pPr>
        <w:pStyle w:val="TOC2"/>
        <w:tabs>
          <w:tab w:val="right" w:leader="dot" w:pos="8306"/>
        </w:tabs>
      </w:pPr>
      <w:hyperlink w:anchor="_Toc15681" w:history="1">
        <w:r>
          <w:rPr>
            <w:rFonts w:ascii="仿宋" w:eastAsia="仿宋" w:hAnsi="仿宋" w:cs="仿宋" w:hint="eastAsia"/>
            <w:lang w:eastAsia="zh-CN"/>
          </w:rPr>
          <w:t>(三)、自然灾害防范措施</w:t>
        </w:r>
        <w:r>
          <w:tab/>
        </w:r>
        <w:r>
          <w:fldChar w:fldCharType="begin"/>
        </w:r>
        <w:r>
          <w:instrText xml:space="preserve"> PAGEREF _Toc15681 \h </w:instrText>
        </w:r>
        <w:r>
          <w:fldChar w:fldCharType="separate"/>
        </w:r>
        <w:r>
          <w:t>43</w:t>
        </w:r>
        <w:r>
          <w:fldChar w:fldCharType="end"/>
        </w:r>
      </w:hyperlink>
    </w:p>
    <w:p>
      <w:pPr>
        <w:pStyle w:val="TOC2"/>
        <w:tabs>
          <w:tab w:val="right" w:leader="dot" w:pos="8306"/>
        </w:tabs>
      </w:pPr>
      <w:hyperlink w:anchor="_Toc2007" w:history="1">
        <w:r>
          <w:rPr>
            <w:rFonts w:ascii="仿宋" w:eastAsia="仿宋" w:hAnsi="仿宋" w:cs="仿宋" w:hint="eastAsia"/>
            <w:lang w:eastAsia="zh-CN"/>
          </w:rPr>
          <w:t>(四)、安全色及安全标志使用要求</w:t>
        </w:r>
        <w:r>
          <w:tab/>
        </w:r>
        <w:r>
          <w:fldChar w:fldCharType="begin"/>
        </w:r>
        <w:r>
          <w:instrText xml:space="preserve"> PAGEREF _Toc2007 \h </w:instrText>
        </w:r>
        <w:r>
          <w:fldChar w:fldCharType="separate"/>
        </w:r>
        <w:r>
          <w:t>44</w:t>
        </w:r>
        <w:r>
          <w:fldChar w:fldCharType="end"/>
        </w:r>
      </w:hyperlink>
    </w:p>
    <w:p>
      <w:pPr>
        <w:pStyle w:val="TOC2"/>
        <w:tabs>
          <w:tab w:val="right" w:leader="dot" w:pos="8306"/>
        </w:tabs>
      </w:pPr>
      <w:hyperlink w:anchor="_Toc29077" w:history="1">
        <w:r>
          <w:rPr>
            <w:rFonts w:ascii="仿宋" w:eastAsia="仿宋" w:hAnsi="仿宋" w:cs="仿宋" w:hint="eastAsia"/>
            <w:lang w:eastAsia="zh-CN"/>
          </w:rPr>
          <w:t>(五)、防尘防毒措施</w:t>
        </w:r>
        <w:r>
          <w:tab/>
        </w:r>
        <w:r>
          <w:fldChar w:fldCharType="begin"/>
        </w:r>
        <w:r>
          <w:instrText xml:space="preserve"> PAGEREF _Toc29077 \h </w:instrText>
        </w:r>
        <w:r>
          <w:fldChar w:fldCharType="separate"/>
        </w:r>
        <w:r>
          <w:t>45</w:t>
        </w:r>
        <w:r>
          <w:fldChar w:fldCharType="end"/>
        </w:r>
      </w:hyperlink>
    </w:p>
    <w:p>
      <w:pPr>
        <w:pStyle w:val="TOC2"/>
        <w:tabs>
          <w:tab w:val="right" w:leader="dot" w:pos="8306"/>
        </w:tabs>
      </w:pPr>
      <w:hyperlink w:anchor="_Toc7814" w:history="1">
        <w:r>
          <w:rPr>
            <w:rFonts w:ascii="仿宋" w:eastAsia="仿宋" w:hAnsi="仿宋" w:cs="仿宋" w:hint="eastAsia"/>
            <w:lang w:eastAsia="zh-CN"/>
          </w:rPr>
          <w:t>(六)、防静电、触电防护及防雷措施</w:t>
        </w:r>
        <w:r>
          <w:tab/>
        </w:r>
        <w:r>
          <w:fldChar w:fldCharType="begin"/>
        </w:r>
        <w:r>
          <w:instrText xml:space="preserve"> PAGEREF _Toc7814 \h </w:instrText>
        </w:r>
        <w:r>
          <w:fldChar w:fldCharType="separate"/>
        </w:r>
        <w:r>
          <w:t>46</w:t>
        </w:r>
        <w:r>
          <w:fldChar w:fldCharType="end"/>
        </w:r>
      </w:hyperlink>
    </w:p>
    <w:p>
      <w:pPr>
        <w:pStyle w:val="TOC2"/>
        <w:tabs>
          <w:tab w:val="right" w:leader="dot" w:pos="8306"/>
        </w:tabs>
      </w:pPr>
      <w:hyperlink w:anchor="_Toc17700" w:history="1">
        <w:r>
          <w:rPr>
            <w:rFonts w:ascii="仿宋" w:eastAsia="仿宋" w:hAnsi="仿宋" w:cs="仿宋" w:hint="eastAsia"/>
            <w:lang w:eastAsia="zh-CN"/>
          </w:rPr>
          <w:t>(七)、机械设备安全保障措施</w:t>
        </w:r>
        <w:r>
          <w:tab/>
        </w:r>
        <w:r>
          <w:fldChar w:fldCharType="begin"/>
        </w:r>
        <w:r>
          <w:instrText xml:space="preserve"> PAGEREF _Toc17700 \h </w:instrText>
        </w:r>
        <w:r>
          <w:fldChar w:fldCharType="separate"/>
        </w:r>
        <w:r>
          <w:t>47</w:t>
        </w:r>
        <w:r>
          <w:fldChar w:fldCharType="end"/>
        </w:r>
      </w:hyperlink>
    </w:p>
    <w:p>
      <w:pPr>
        <w:pStyle w:val="TOC1"/>
        <w:tabs>
          <w:tab w:val="right" w:leader="dot" w:pos="8306"/>
        </w:tabs>
      </w:pPr>
      <w:hyperlink w:anchor="_Toc17703" w:history="1">
        <w:r>
          <w:rPr>
            <w:rFonts w:ascii="仿宋" w:eastAsia="仿宋" w:hAnsi="仿宋" w:cs="仿宋" w:hint="eastAsia"/>
            <w:lang w:eastAsia="zh-CN"/>
          </w:rPr>
          <w:t>十三、风险识别与分类</w:t>
        </w:r>
        <w:r>
          <w:tab/>
        </w:r>
        <w:r>
          <w:fldChar w:fldCharType="begin"/>
        </w:r>
        <w:r>
          <w:instrText xml:space="preserve"> PAGEREF _Toc17703 \h </w:instrText>
        </w:r>
        <w:r>
          <w:fldChar w:fldCharType="separate"/>
        </w:r>
        <w:r>
          <w:t>48</w:t>
        </w:r>
        <w:r>
          <w:fldChar w:fldCharType="end"/>
        </w:r>
      </w:hyperlink>
    </w:p>
    <w:p>
      <w:pPr>
        <w:pStyle w:val="TOC2"/>
        <w:tabs>
          <w:tab w:val="right" w:leader="dot" w:pos="8306"/>
        </w:tabs>
      </w:pPr>
      <w:hyperlink w:anchor="_Toc13562" w:history="1">
        <w:r>
          <w:rPr>
            <w:rFonts w:ascii="仿宋" w:eastAsia="仿宋" w:hAnsi="仿宋" w:cs="仿宋" w:hint="eastAsia"/>
            <w:lang w:eastAsia="zh-CN"/>
          </w:rPr>
          <w:t>(一)、风险识别</w:t>
        </w:r>
        <w:r>
          <w:tab/>
        </w:r>
        <w:r>
          <w:fldChar w:fldCharType="begin"/>
        </w:r>
        <w:r>
          <w:instrText xml:space="preserve"> PAGEREF _Toc13562 \h </w:instrText>
        </w:r>
        <w:r>
          <w:fldChar w:fldCharType="separate"/>
        </w:r>
        <w:r>
          <w:t>48</w:t>
        </w:r>
        <w:r>
          <w:fldChar w:fldCharType="end"/>
        </w:r>
      </w:hyperlink>
    </w:p>
    <w:p>
      <w:pPr>
        <w:pStyle w:val="TOC2"/>
        <w:tabs>
          <w:tab w:val="right" w:leader="dot" w:pos="8306"/>
        </w:tabs>
      </w:pPr>
      <w:hyperlink w:anchor="_Toc29599" w:history="1">
        <w:r>
          <w:rPr>
            <w:rFonts w:ascii="仿宋" w:eastAsia="仿宋" w:hAnsi="仿宋" w:cs="仿宋" w:hint="eastAsia"/>
            <w:lang w:eastAsia="zh-CN"/>
          </w:rPr>
          <w:t>(二)、风险分类</w:t>
        </w:r>
        <w:r>
          <w:tab/>
        </w:r>
        <w:r>
          <w:fldChar w:fldCharType="begin"/>
        </w:r>
        <w:r>
          <w:instrText xml:space="preserve"> PAGEREF _Toc29599 \h </w:instrText>
        </w:r>
        <w:r>
          <w:fldChar w:fldCharType="separate"/>
        </w:r>
        <w:r>
          <w:t>50</w:t>
        </w:r>
        <w:r>
          <w:fldChar w:fldCharType="end"/>
        </w:r>
      </w:hyperlink>
    </w:p>
    <w:p>
      <w:pPr>
        <w:pStyle w:val="TOC1"/>
        <w:tabs>
          <w:tab w:val="right" w:leader="dot" w:pos="8306"/>
        </w:tabs>
      </w:pPr>
      <w:hyperlink w:anchor="_Toc13384" w:history="1">
        <w:r>
          <w:rPr>
            <w:rFonts w:ascii="仿宋" w:eastAsia="仿宋" w:hAnsi="仿宋" w:cs="仿宋" w:hint="eastAsia"/>
            <w:lang w:eastAsia="zh-CN"/>
          </w:rPr>
          <w:t>十四、营销与推广策略</w:t>
        </w:r>
        <w:r>
          <w:tab/>
        </w:r>
        <w:r>
          <w:fldChar w:fldCharType="begin"/>
        </w:r>
        <w:r>
          <w:instrText xml:space="preserve"> PAGEREF _Toc13384 \h </w:instrText>
        </w:r>
        <w:r>
          <w:fldChar w:fldCharType="separate"/>
        </w:r>
        <w:r>
          <w:t>52</w:t>
        </w:r>
        <w:r>
          <w:fldChar w:fldCharType="end"/>
        </w:r>
      </w:hyperlink>
    </w:p>
    <w:p>
      <w:pPr>
        <w:pStyle w:val="TOC2"/>
        <w:tabs>
          <w:tab w:val="right" w:leader="dot" w:pos="8306"/>
        </w:tabs>
      </w:pPr>
      <w:hyperlink w:anchor="_Toc18354" w:history="1">
        <w:r>
          <w:rPr>
            <w:rFonts w:ascii="仿宋" w:eastAsia="仿宋" w:hAnsi="仿宋" w:cs="仿宋" w:hint="eastAsia"/>
            <w:lang w:eastAsia="zh-CN"/>
          </w:rPr>
          <w:t>(一)、产品/服务定位与特点</w:t>
        </w:r>
        <w:r>
          <w:tab/>
        </w:r>
        <w:r>
          <w:fldChar w:fldCharType="begin"/>
        </w:r>
        <w:r>
          <w:instrText xml:space="preserve"> PAGEREF _Toc18354 \h </w:instrText>
        </w:r>
        <w:r>
          <w:fldChar w:fldCharType="separate"/>
        </w:r>
        <w:r>
          <w:t>52</w:t>
        </w:r>
        <w:r>
          <w:fldChar w:fldCharType="end"/>
        </w:r>
      </w:hyperlink>
    </w:p>
    <w:p>
      <w:pPr>
        <w:pStyle w:val="TOC2"/>
        <w:tabs>
          <w:tab w:val="right" w:leader="dot" w:pos="8306"/>
        </w:tabs>
      </w:pPr>
      <w:hyperlink w:anchor="_Toc27573" w:history="1">
        <w:r>
          <w:rPr>
            <w:rFonts w:ascii="仿宋" w:eastAsia="仿宋" w:hAnsi="仿宋" w:cs="仿宋" w:hint="eastAsia"/>
            <w:lang w:eastAsia="zh-CN"/>
          </w:rPr>
          <w:t>(二)、市场定位与竞争分析</w:t>
        </w:r>
        <w:r>
          <w:tab/>
        </w:r>
        <w:r>
          <w:fldChar w:fldCharType="begin"/>
        </w:r>
        <w:r>
          <w:instrText xml:space="preserve"> PAGEREF _Toc27573 \h </w:instrText>
        </w:r>
        <w:r>
          <w:fldChar w:fldCharType="separate"/>
        </w:r>
        <w:r>
          <w:t>53</w:t>
        </w:r>
        <w:r>
          <w:fldChar w:fldCharType="end"/>
        </w:r>
      </w:hyperlink>
    </w:p>
    <w:p>
      <w:pPr>
        <w:pStyle w:val="TOC2"/>
        <w:tabs>
          <w:tab w:val="right" w:leader="dot" w:pos="8306"/>
        </w:tabs>
      </w:pPr>
      <w:hyperlink w:anchor="_Toc2454" w:history="1">
        <w:r>
          <w:rPr>
            <w:rFonts w:ascii="仿宋" w:eastAsia="仿宋" w:hAnsi="仿宋" w:cs="仿宋" w:hint="eastAsia"/>
            <w:lang w:eastAsia="zh-CN"/>
          </w:rPr>
          <w:t>(三)、营销渠道与策略</w:t>
        </w:r>
        <w:r>
          <w:tab/>
        </w:r>
        <w:r>
          <w:fldChar w:fldCharType="begin"/>
        </w:r>
        <w:r>
          <w:instrText xml:space="preserve"> PAGEREF _Toc2454 \h </w:instrText>
        </w:r>
        <w:r>
          <w:fldChar w:fldCharType="separate"/>
        </w:r>
        <w:r>
          <w:t>54</w:t>
        </w:r>
        <w:r>
          <w:fldChar w:fldCharType="end"/>
        </w:r>
      </w:hyperlink>
    </w:p>
    <w:p>
      <w:pPr>
        <w:pStyle w:val="TOC2"/>
        <w:tabs>
          <w:tab w:val="right" w:leader="dot" w:pos="8306"/>
        </w:tabs>
      </w:pPr>
      <w:hyperlink w:anchor="_Toc25633" w:history="1">
        <w:r>
          <w:rPr>
            <w:rFonts w:ascii="仿宋" w:eastAsia="仿宋" w:hAnsi="仿宋" w:cs="仿宋" w:hint="eastAsia"/>
            <w:lang w:eastAsia="zh-CN"/>
          </w:rPr>
          <w:t>(四)、推广与宣传活动</w:t>
        </w:r>
        <w:r>
          <w:tab/>
        </w:r>
        <w:r>
          <w:fldChar w:fldCharType="begin"/>
        </w:r>
        <w:r>
          <w:instrText xml:space="preserve"> PAGEREF _Toc25633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914"/>
      <w:r>
        <w:rPr>
          <w:rFonts w:ascii="仿宋" w:eastAsia="仿宋" w:hAnsi="仿宋" w:cs="仿宋" w:hint="eastAsia"/>
          <w:sz w:val="28"/>
          <w:lang w:eastAsia="zh-CN"/>
        </w:rPr>
        <w:t>一、汽车防锈项目土建工程</w:t>
      </w:r>
      <w:bookmarkEnd w:id="2"/>
    </w:p>
    <w:p>
      <w:pPr>
        <w:pStyle w:val="Heading2"/>
        <w:rPr>
          <w:rFonts w:ascii="仿宋" w:eastAsia="仿宋" w:hAnsi="仿宋" w:cs="仿宋" w:hint="eastAsia"/>
          <w:lang w:eastAsia="zh-CN"/>
        </w:rPr>
      </w:pPr>
      <w:bookmarkStart w:id="3" w:name="_Toc2744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在汽车防锈项目的建筑工程设计中，我们将秉承一系列重要的设计原则，以确保汽车防锈项目建筑在功能、美观、可持续性等方面达到最佳效果。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首要原则是确保建筑的功能性得到最大化的发挥。我们将充分理解汽车防锈项目的实际需求，合理布局各个功能区域，保证建筑在满足业务需求的同时，提供高效的工作环境。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在建筑设计中，我们将综合考虑建设和运营成本。通过精细的经济效益分析，确保设计方案在高效利用资源的同时，对汽车防锈项目的长期盈利能力有积极的贡献。</w:t>
      </w:r>
    </w:p>
    <w:p>
      <w:pPr>
        <w:pStyle w:val="Heading2"/>
        <w:ind w:firstLine="560" w:firstLineChars="200"/>
        <w:rPr>
          <w:rFonts w:ascii="仿宋" w:eastAsia="仿宋" w:hAnsi="仿宋" w:cs="仿宋" w:hint="eastAsia"/>
          <w:sz w:val="28"/>
          <w:lang w:eastAsia="zh-CN"/>
        </w:rPr>
      </w:pPr>
      <w:bookmarkStart w:id="4" w:name="_Toc961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防锈项目的土建工程设计中，我们将精准设定设计年限，结合汽车防锈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汽车防锈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862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汽车防锈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汽车防锈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汽车防锈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464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本期工程汽车防锈项目预计总建筑面积XXX平方米，其中：计容建筑面积XXX平方米，计划建筑工程投资XX万元，占汽车防锈项目总投资的XX%。</w:t>
      </w:r>
    </w:p>
    <w:p>
      <w:pPr>
        <w:pStyle w:val="Heading1"/>
        <w:ind w:firstLine="560" w:firstLineChars="200"/>
        <w:rPr>
          <w:rFonts w:ascii="仿宋" w:eastAsia="仿宋" w:hAnsi="仿宋" w:cs="仿宋" w:hint="eastAsia"/>
          <w:sz w:val="28"/>
          <w:lang w:eastAsia="zh-CN"/>
        </w:rPr>
      </w:pPr>
      <w:bookmarkStart w:id="7" w:name="_Toc24589"/>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28493"/>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汽车防锈项目的技术管理特点体现在其创新导向。通过引入最先进的技术趋势和解决方案，汽车防锈项目致力于提升科技含量、提高质量和效率水平。这意味着我们将采用最新的工具和方法，确保汽车防锈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汽车防锈项目技术管理的显著特征。通过整合不同领域的技术资源，我们实现了跨学科的协同工作。这有助于优化技术架构，提高整体效能。此外，整合性策略还促进了不同技术团队之间的紧密沟通和高效合作，确保汽车防锈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汽车防锈项目所采用的技术。通过不断优化技术方案，汽车防锈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汽车防锈项目团队将在汽车防锈项目初期识别可能的技术风险，并采取相应的预防和应对措施。通过建立健全的风险评估机制，汽车防锈项目能够在实施过程中及时发现并解决潜在的技术问题，保障汽车防锈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汽车防锈项目中，技术将成为汽车防锈项目成功的有力支持。这一深度剖析揭示了技术管理在汽车防锈项目实施中的关键作用，为汽车防锈项目的技术基础奠定了坚实的基础。</w:t>
      </w:r>
    </w:p>
    <w:p>
      <w:pPr>
        <w:pStyle w:val="Heading2"/>
        <w:ind w:firstLine="560" w:firstLineChars="200"/>
        <w:rPr>
          <w:rFonts w:ascii="仿宋" w:eastAsia="仿宋" w:hAnsi="仿宋" w:cs="仿宋" w:hint="eastAsia"/>
          <w:sz w:val="28"/>
          <w:lang w:eastAsia="zh-CN"/>
        </w:rPr>
      </w:pPr>
      <w:bookmarkStart w:id="9" w:name="_Toc12577"/>
      <w:r>
        <w:rPr>
          <w:rFonts w:ascii="仿宋" w:eastAsia="仿宋" w:hAnsi="仿宋" w:cs="仿宋" w:hint="eastAsia"/>
          <w:sz w:val="28"/>
          <w:lang w:eastAsia="zh-CN"/>
        </w:rPr>
        <w:t>(二)、汽车防锈项目工艺技术设计方案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汽车防锈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汽车防锈项目将严格按照相关行业规范要求进行组织。通过有效控制产品质量，汽车防锈项目将致力于为顾客提供优质的汽车防锈项目产品和良好的服务。这体现了汽车防锈项目对于生产活动合规性和质量标准的高度重视，为汽车防锈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汽车防锈项目注重生态效益和清洁生产原则。汽车防锈项目建设将紧密结合地方特色经济发展，与社会经济发展规划和区域环境保护规划方案相协调一致。通过与当地区域自然生态系统的结合，汽车防锈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汽车防锈项目产品具有多样化的客户需求和个性化的特点。因此，汽车防锈项目产品规格品种多样，且单批生产数量较小。为满足这一特点，汽车防锈项目承办单位将建设先进的柔性制造生产线。通过广泛应用柔性制造技术，汽车防锈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汽车防锈项目采用的技术具有较高的技术含量和自动化水平，处于国内先进水平。这一技术选用不仅体现了对生产效率、质量和环境友好性的高标准要求，同时为汽车防锈项目的可持续发展奠定了坚实的基础。</w:t>
      </w:r>
    </w:p>
    <w:p>
      <w:pPr>
        <w:pStyle w:val="Heading2"/>
        <w:ind w:firstLine="560" w:firstLineChars="200"/>
        <w:rPr>
          <w:rFonts w:ascii="仿宋" w:eastAsia="仿宋" w:hAnsi="仿宋" w:cs="仿宋" w:hint="eastAsia"/>
          <w:sz w:val="28"/>
          <w:lang w:eastAsia="zh-CN"/>
        </w:rPr>
      </w:pPr>
      <w:bookmarkStart w:id="10" w:name="_Toc19864"/>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为确保汽车防锈项目的高效生产和技术实施，我们制定了一套精心设计的设备选型方案，以满足汽车防锈项目生产、质量和环保的要求。该方案的主要特点如下：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汽车防锈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针对汽车防锈项目产品的多样性和小批量生产的特点，我们将建设柔性制造生产线。通过在设备选型中考虑柔性制造技术，可以灵活应对不同产品规格和生产需求，实现生产线的高度灵活性和适应性。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76"/>
      <w:r>
        <w:rPr>
          <w:rFonts w:ascii="仿宋" w:eastAsia="仿宋" w:hAnsi="仿宋" w:cs="仿宋" w:hint="eastAsia"/>
          <w:sz w:val="28"/>
          <w:lang w:eastAsia="zh-CN"/>
        </w:rPr>
        <w:t>三、汽车防锈项目建设背景及必要性分析</w:t>
      </w:r>
      <w:bookmarkEnd w:id="11"/>
    </w:p>
    <w:p>
      <w:pPr>
        <w:pStyle w:val="Heading2"/>
        <w:rPr>
          <w:rFonts w:ascii="仿宋" w:eastAsia="仿宋" w:hAnsi="仿宋" w:cs="仿宋" w:hint="eastAsia"/>
          <w:lang w:eastAsia="zh-CN"/>
        </w:rPr>
      </w:pPr>
      <w:bookmarkStart w:id="12" w:name="_Toc1561"/>
      <w:r>
        <w:rPr>
          <w:rFonts w:ascii="仿宋" w:eastAsia="仿宋" w:hAnsi="仿宋" w:cs="仿宋" w:hint="eastAsia"/>
          <w:lang w:eastAsia="zh-CN"/>
        </w:rPr>
        <w:t>(一)、汽车防锈项目背景分析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防锈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汽车防锈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汽车防锈项目在这个潮流中的定位。同时，我们将关注行业内涌现的新兴机遇，以便汽车防锈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汽车防锈项目提供了强大的发展动力。我们将聚焦于行业内最新的技术发展趋势，包括但不限于人工智能、大数据分析、物联网等领域。通过深度的技术研究，我们将确保汽车防锈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汽车防锈项目发展的源泉。我们将投入更多的精力对市场需求进行深入剖析，超越表面的需求，深入挖掘潜在的市场痛点和机遇。通过对市场需求的细致了解，汽车防锈项目将更有针对性地设计解决方案，满足市场的多样化需求，从而更好地促进汽车防锈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汽车防锈项目战略至关重要。我们将对竞争态势进行更为深入的分析，包括但不限于市场份额、产品特点、客户满意度等多个维度。通过深度的竞争分析，汽车防锈项目将能够更准确地把握市场脉搏，制定具有竞争力的汽车防锈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行业内的法规和政策环境对汽车防锈项目的发展具有直接的影响。我们将进行更为全面的法规和政策分析，了解行业发展中的潜在法律风险和合规挑战。通过充分了解和遵守相关法规，汽车防锈项目将确保在法律框架内合法合规运营，为汽车防锈项目的稳健发展提供有力支持。</w:t>
      </w:r>
    </w:p>
    <w:p>
      <w:pPr>
        <w:pStyle w:val="Heading2"/>
        <w:ind w:firstLine="560" w:firstLineChars="200"/>
        <w:rPr>
          <w:rFonts w:ascii="仿宋" w:eastAsia="仿宋" w:hAnsi="仿宋" w:cs="仿宋" w:hint="eastAsia"/>
          <w:sz w:val="28"/>
          <w:lang w:eastAsia="zh-CN"/>
        </w:rPr>
      </w:pPr>
      <w:bookmarkStart w:id="13" w:name="_Toc14439"/>
      <w:r>
        <w:rPr>
          <w:rFonts w:ascii="仿宋" w:eastAsia="仿宋" w:hAnsi="仿宋" w:cs="仿宋" w:hint="eastAsia"/>
          <w:sz w:val="28"/>
          <w:lang w:eastAsia="zh-CN"/>
        </w:rPr>
        <w:t>(二)、汽车防锈项目建设必要性分析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防锈项目建设的迫切性源于对行业发展趋势的深刻洞察。我们正处于一个行业变革的时代，科技创新、数字化转型成为企业发展的关键动力。汽车防锈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防锈项目建设不仅仅是为了跟上潮流，更是为了通过技术创新推动企业的持续发展。通过引入先进的技术和解决方案，汽车防锈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汽车防锈项目的建设成为必然选择，通过提高产品质量、拓展服务领域，从而在竞争中获得更多的机会。汽车防锈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汽车防锈项目建设的必要性体现在对客户需求更精准的满足。通过汽车防锈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防锈项目建设的背后是对企业持续创新的追求。只有通过不断创新，企业才能在竞争中立于不败之地。汽车防锈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5882"/>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4683"/>
      <w:r>
        <w:rPr>
          <w:rFonts w:ascii="仿宋" w:eastAsia="仿宋" w:hAnsi="仿宋" w:cs="仿宋" w:hint="eastAsia"/>
          <w:lang w:eastAsia="zh-CN"/>
        </w:rPr>
        <w:t>(一)、汽车防锈行业分析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汽车防锈行业一直以来都是市场的关注焦点。行业内的发展趋势、竞争态势以及潜在机会都对汽车防锈项目的推进产生深远的影响。通过深入研究行业的整体概貌，我们将更好地理解行业的核心特征，为汽车防锈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防锈行业，技术一直是推动创新和发展的关键因素。我们将对当前技术趋势进行详尽分析，包括但不限于人工智能、大数据应用、先进制造技术等。这有助于汽车防锈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汽车防锈项目成功的基础。我们将对主要竞争对手进行深入研究，包括其市场份额、产品特点、市场定位等。通过全面了解竞争对手的优势和劣势，汽车防锈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185"/>
      <w:r>
        <w:rPr>
          <w:rFonts w:ascii="仿宋" w:eastAsia="仿宋" w:hAnsi="仿宋" w:cs="仿宋" w:hint="eastAsia"/>
          <w:sz w:val="28"/>
          <w:lang w:eastAsia="zh-CN"/>
        </w:rPr>
        <w:t>(二)、汽车防锈市场分析预测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通过对市场规模的深入调研，我们将预测汽车防锈市场未来的增长趋势。这包括市场的整体规模、各细分领域的发展趋势等。汽车防锈项目可以根据市场的扩张速度和潜在机会，制定更符合市场需求的发展策略。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汽车防锈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汽车防锈项目实施过程中需要充分考虑的因素。我们将对市场风险进行全面评估，包括但不限于政策法规风险、市场竞争风险、技术变革风险等。通过对潜在风险的深入分析，汽车防锈项目可以制定相应的风险缓解策略，降低不确定性对汽车防锈项目的影响。</w:t>
      </w:r>
    </w:p>
    <w:p>
      <w:pPr>
        <w:pStyle w:val="Heading1"/>
        <w:ind w:firstLine="560" w:firstLineChars="200"/>
        <w:rPr>
          <w:rFonts w:ascii="仿宋" w:eastAsia="仿宋" w:hAnsi="仿宋" w:cs="仿宋" w:hint="eastAsia"/>
          <w:sz w:val="28"/>
          <w:lang w:eastAsia="zh-CN"/>
        </w:rPr>
      </w:pPr>
      <w:bookmarkStart w:id="17" w:name="_Toc18017"/>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17573"/>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汽车防锈项目的主要产品是XXXX，预计年产值为XXX万元。这一产品在市场中占据着重要的地位，其广泛的应用范围使得该汽车防锈项目的市场前景非常广阔。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汽车防锈项目的xxx产品作为重要的原材料之一，将在多个领域发挥关键作用。其在建筑、交通、能源等方面的广泛应用将为整个产业链提供强大的支持，形成产业协同效应。汽车防锈项目的年产值XXX万XXX万XXX万万元不仅反映了其在市场上的巨大潜力，更预示着它对国民经济的积极贡献。这种关联度高、涉及面广的产业关系，使得该汽车防锈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21310"/>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防锈项目总征地面积为XXXX平方米，相当于约XX.XX亩，其中净用地面积为XXXX平方米，红线范围内相当于约XX.XX亩。这一用地规模充分考虑了汽车防锈项目的建设需求，保障了汽车防锈项目在合适的空间内得以充分发展。汽车防锈项目规划的总建筑面积为XXXX平方米，其中主体工程建设占XXXX平方米，计容建筑面积达XXXX平方米。预计建筑工程的投资将达到XXXX万元，为汽车防锈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防锈项目计划购置的设备共计XXXX台（套），设备购置费用为XXXX万元。这一设备购置计划充分考虑到汽车防锈项目的生产需求和技术要求，确保了汽车防锈项目在生产运营中具备先进的技术装备和高效的生产能力。设备的合理配置将为汽车防锈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防锈项目计划总投资为XXXX万元，预计年实现营业收入为XXXX万元。这一产能规模的设定旨在确保汽车防锈项目能够在投资与回报之间取得平衡，实现长期可持续的发展。汽车防锈项目的总投资充分考虑到各个方面的需求，包括用地建设、设备购置等多个环节，以确保汽车防锈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20346"/>
      <w:r>
        <w:rPr>
          <w:rFonts w:ascii="仿宋" w:eastAsia="仿宋" w:hAnsi="仿宋" w:cs="仿宋" w:hint="eastAsia"/>
          <w:sz w:val="28"/>
          <w:lang w:eastAsia="zh-CN"/>
        </w:rPr>
        <w:t>六、汽车防锈项目建设单位说明</w:t>
      </w:r>
      <w:bookmarkEnd w:id="20"/>
    </w:p>
    <w:p>
      <w:pPr>
        <w:pStyle w:val="Heading2"/>
        <w:rPr>
          <w:rFonts w:ascii="仿宋" w:eastAsia="仿宋" w:hAnsi="仿宋" w:cs="仿宋" w:hint="eastAsia"/>
          <w:lang w:eastAsia="zh-CN"/>
        </w:rPr>
      </w:pPr>
      <w:bookmarkStart w:id="21" w:name="_Toc22051"/>
      <w:r>
        <w:rPr>
          <w:rFonts w:ascii="仿宋" w:eastAsia="仿宋" w:hAnsi="仿宋" w:cs="仿宋" w:hint="eastAsia"/>
          <w:lang w:eastAsia="zh-CN"/>
        </w:rPr>
        <w:t>(一)、汽车防锈项目承办单位基本情况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https://d.book118.com/566151215220010051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汽车防锈项目规划设计蓝图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汽车防锈项目规划设计蓝图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汽车防锈项目规划设计蓝图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汽车防锈项目规划设计蓝图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汽车防锈项目规划设计蓝图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汽车防锈项目规划设计蓝图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汽车防锈项目规划设计蓝图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汽车防锈项目规划设计蓝图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汽车防锈项目规划设计蓝图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汽车防锈项目规划设计蓝图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汽车防锈项目规划设计蓝图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汽车防锈项目规划设计蓝图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汽车防锈项目规划设计蓝图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汽车防锈项目规划设计蓝图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汽车防锈项目规划设计蓝图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汽车防锈项目规划设计蓝图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汽车防锈项目规划设计蓝图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9F4AEE"/>
    <w:rsid w:val="469F4A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6151215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2024-02-17T18:07:00Z</dcterms:created>
  <dcterms:modified xsi:type="dcterms:W3CDTF">2024-02-17T18:07:49Z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1DEF96A2D4C34DFAA77416E2F1FB99D8_11</vt:lpwstr>
  </property>
  <property fmtid="{D5CDD505-2E9C-101B-9397-08002B2CF9AE}" pid="3" name="KSOProductBuildVer">
    <vt:lpwstr>2052-12.1.0.16250</vt:lpwstr>
  </property>
</Properties>
</file>