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铁路旅客运输服务市场分析及竞争策略分析报告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437" w:history="1">
        <w:r>
          <w:rPr>
            <w:rFonts w:ascii="仿宋" w:eastAsia="仿宋" w:hAnsi="仿宋" w:cs="仿宋" w:hint="eastAsia"/>
            <w:lang w:val="en-GB"/>
          </w:rPr>
          <w:t>概论</w:t>
        </w:r>
        <w:r>
          <w:tab/>
        </w:r>
        <w:r>
          <w:fldChar w:fldCharType="begin"/>
        </w:r>
        <w:r>
          <w:instrText xml:space="preserve"> PAGEREF _Toc13437 \h </w:instrText>
        </w:r>
        <w:r>
          <w:fldChar w:fldCharType="separate"/>
        </w:r>
        <w:r>
          <w:t>3</w:t>
        </w:r>
        <w:r>
          <w:fldChar w:fldCharType="end"/>
        </w:r>
      </w:hyperlink>
    </w:p>
    <w:p>
      <w:pPr>
        <w:pStyle w:val="TOC1"/>
        <w:tabs>
          <w:tab w:val="right" w:leader="dot" w:pos="8306"/>
        </w:tabs>
      </w:pPr>
      <w:hyperlink w:anchor="_Toc18572" w:history="1">
        <w:r>
          <w:rPr>
            <w:rFonts w:ascii="仿宋" w:eastAsia="仿宋" w:hAnsi="仿宋" w:cs="仿宋" w:hint="eastAsia"/>
            <w:lang w:val="en-GB"/>
          </w:rPr>
          <w:t>一、市场地位与竞争战略</w:t>
        </w:r>
        <w:r>
          <w:tab/>
        </w:r>
        <w:r>
          <w:fldChar w:fldCharType="begin"/>
        </w:r>
        <w:r>
          <w:instrText xml:space="preserve"> PAGEREF _Toc18572 \h </w:instrText>
        </w:r>
        <w:r>
          <w:fldChar w:fldCharType="separate"/>
        </w:r>
        <w:r>
          <w:t>3</w:t>
        </w:r>
        <w:r>
          <w:fldChar w:fldCharType="end"/>
        </w:r>
      </w:hyperlink>
    </w:p>
    <w:p>
      <w:pPr>
        <w:pStyle w:val="TOC2"/>
        <w:tabs>
          <w:tab w:val="right" w:leader="dot" w:pos="8306"/>
        </w:tabs>
      </w:pPr>
      <w:hyperlink w:anchor="_Toc6280" w:history="1">
        <w:r>
          <w:rPr>
            <w:rFonts w:ascii="仿宋" w:eastAsia="仿宋" w:hAnsi="仿宋" w:cs="仿宋" w:hint="eastAsia"/>
            <w:lang w:val="en-GB"/>
          </w:rPr>
          <w:t>(一)、顾客忠诚</w:t>
        </w:r>
        <w:r>
          <w:tab/>
        </w:r>
        <w:r>
          <w:fldChar w:fldCharType="begin"/>
        </w:r>
        <w:r>
          <w:instrText xml:space="preserve"> PAGEREF _Toc6280 \h </w:instrText>
        </w:r>
        <w:r>
          <w:fldChar w:fldCharType="separate"/>
        </w:r>
        <w:r>
          <w:t>3</w:t>
        </w:r>
        <w:r>
          <w:fldChar w:fldCharType="end"/>
        </w:r>
      </w:hyperlink>
    </w:p>
    <w:p>
      <w:pPr>
        <w:pStyle w:val="TOC2"/>
        <w:tabs>
          <w:tab w:val="right" w:leader="dot" w:pos="8306"/>
        </w:tabs>
      </w:pPr>
      <w:hyperlink w:anchor="_Toc6544" w:history="1">
        <w:r>
          <w:rPr>
            <w:rFonts w:ascii="仿宋" w:eastAsia="仿宋" w:hAnsi="仿宋" w:cs="仿宋" w:hint="eastAsia"/>
            <w:lang w:val="en-GB"/>
          </w:rPr>
          <w:t>(二)、全面质量管理</w:t>
        </w:r>
        <w:r>
          <w:tab/>
        </w:r>
        <w:r>
          <w:fldChar w:fldCharType="begin"/>
        </w:r>
        <w:r>
          <w:instrText xml:space="preserve"> PAGEREF _Toc6544 \h </w:instrText>
        </w:r>
        <w:r>
          <w:fldChar w:fldCharType="separate"/>
        </w:r>
        <w:r>
          <w:t>4</w:t>
        </w:r>
        <w:r>
          <w:fldChar w:fldCharType="end"/>
        </w:r>
      </w:hyperlink>
    </w:p>
    <w:p>
      <w:pPr>
        <w:pStyle w:val="TOC2"/>
        <w:tabs>
          <w:tab w:val="right" w:leader="dot" w:pos="8306"/>
        </w:tabs>
      </w:pPr>
      <w:hyperlink w:anchor="_Toc17202" w:history="1">
        <w:r>
          <w:rPr>
            <w:rFonts w:ascii="仿宋" w:eastAsia="仿宋" w:hAnsi="仿宋" w:cs="仿宋" w:hint="eastAsia"/>
            <w:lang w:val="en-GB"/>
          </w:rPr>
          <w:t>(三)、研究市场营销学的意义</w:t>
        </w:r>
        <w:r>
          <w:tab/>
        </w:r>
        <w:r>
          <w:fldChar w:fldCharType="begin"/>
        </w:r>
        <w:r>
          <w:instrText xml:space="preserve"> PAGEREF _Toc17202 \h </w:instrText>
        </w:r>
        <w:r>
          <w:fldChar w:fldCharType="separate"/>
        </w:r>
        <w:r>
          <w:t>5</w:t>
        </w:r>
        <w:r>
          <w:fldChar w:fldCharType="end"/>
        </w:r>
      </w:hyperlink>
    </w:p>
    <w:p>
      <w:pPr>
        <w:pStyle w:val="TOC2"/>
        <w:tabs>
          <w:tab w:val="right" w:leader="dot" w:pos="8306"/>
        </w:tabs>
      </w:pPr>
      <w:hyperlink w:anchor="_Toc267" w:history="1">
        <w:r>
          <w:rPr>
            <w:rFonts w:ascii="仿宋" w:eastAsia="仿宋" w:hAnsi="仿宋" w:cs="仿宋" w:hint="eastAsia"/>
            <w:lang w:val="en-GB"/>
          </w:rPr>
          <w:t>(四)、市场营销学的研究方法</w:t>
        </w:r>
        <w:r>
          <w:tab/>
        </w:r>
        <w:r>
          <w:fldChar w:fldCharType="begin"/>
        </w:r>
        <w:r>
          <w:instrText xml:space="preserve"> PAGEREF _Toc267 \h </w:instrText>
        </w:r>
        <w:r>
          <w:fldChar w:fldCharType="separate"/>
        </w:r>
        <w:r>
          <w:t>6</w:t>
        </w:r>
        <w:r>
          <w:fldChar w:fldCharType="end"/>
        </w:r>
      </w:hyperlink>
    </w:p>
    <w:p>
      <w:pPr>
        <w:pStyle w:val="TOC2"/>
        <w:tabs>
          <w:tab w:val="right" w:leader="dot" w:pos="8306"/>
        </w:tabs>
      </w:pPr>
      <w:hyperlink w:anchor="_Toc5240" w:history="1">
        <w:r>
          <w:rPr>
            <w:rFonts w:ascii="仿宋" w:eastAsia="仿宋" w:hAnsi="仿宋" w:cs="仿宋" w:hint="eastAsia"/>
            <w:lang w:val="en-GB"/>
          </w:rPr>
          <w:t>(五)、选择进攻战略</w:t>
        </w:r>
        <w:r>
          <w:tab/>
        </w:r>
        <w:r>
          <w:fldChar w:fldCharType="begin"/>
        </w:r>
        <w:r>
          <w:instrText xml:space="preserve"> PAGEREF _Toc5240 \h </w:instrText>
        </w:r>
        <w:r>
          <w:fldChar w:fldCharType="separate"/>
        </w:r>
        <w:r>
          <w:t>8</w:t>
        </w:r>
        <w:r>
          <w:fldChar w:fldCharType="end"/>
        </w:r>
      </w:hyperlink>
    </w:p>
    <w:p>
      <w:pPr>
        <w:pStyle w:val="TOC2"/>
        <w:tabs>
          <w:tab w:val="right" w:leader="dot" w:pos="8306"/>
        </w:tabs>
      </w:pPr>
      <w:hyperlink w:anchor="_Toc15290" w:history="1">
        <w:r>
          <w:rPr>
            <w:rFonts w:ascii="仿宋" w:eastAsia="仿宋" w:hAnsi="仿宋" w:cs="仿宋" w:hint="eastAsia"/>
            <w:lang w:val="en-GB"/>
          </w:rPr>
          <w:t>(六)、确定战略目标与竞争对手</w:t>
        </w:r>
        <w:r>
          <w:tab/>
        </w:r>
        <w:r>
          <w:fldChar w:fldCharType="begin"/>
        </w:r>
        <w:r>
          <w:instrText xml:space="preserve"> PAGEREF _Toc15290 \h </w:instrText>
        </w:r>
        <w:r>
          <w:fldChar w:fldCharType="separate"/>
        </w:r>
        <w:r>
          <w:t>10</w:t>
        </w:r>
        <w:r>
          <w:fldChar w:fldCharType="end"/>
        </w:r>
      </w:hyperlink>
    </w:p>
    <w:p>
      <w:pPr>
        <w:pStyle w:val="TOC2"/>
        <w:tabs>
          <w:tab w:val="right" w:leader="dot" w:pos="8306"/>
        </w:tabs>
      </w:pPr>
      <w:hyperlink w:anchor="_Toc2053" w:history="1">
        <w:r>
          <w:rPr>
            <w:rFonts w:ascii="仿宋" w:eastAsia="仿宋" w:hAnsi="仿宋" w:cs="仿宋" w:hint="eastAsia"/>
            <w:lang w:val="en-GB"/>
          </w:rPr>
          <w:t>(七)、市场追随者战略</w:t>
        </w:r>
        <w:r>
          <w:tab/>
        </w:r>
        <w:r>
          <w:fldChar w:fldCharType="begin"/>
        </w:r>
        <w:r>
          <w:instrText xml:space="preserve"> PAGEREF _Toc2053 \h </w:instrText>
        </w:r>
        <w:r>
          <w:fldChar w:fldCharType="separate"/>
        </w:r>
        <w:r>
          <w:t>11</w:t>
        </w:r>
        <w:r>
          <w:fldChar w:fldCharType="end"/>
        </w:r>
      </w:hyperlink>
    </w:p>
    <w:p>
      <w:pPr>
        <w:pStyle w:val="TOC2"/>
        <w:tabs>
          <w:tab w:val="right" w:leader="dot" w:pos="8306"/>
        </w:tabs>
      </w:pPr>
      <w:hyperlink w:anchor="_Toc26846" w:history="1">
        <w:r>
          <w:rPr>
            <w:rFonts w:ascii="仿宋" w:eastAsia="仿宋" w:hAnsi="仿宋" w:cs="仿宋" w:hint="eastAsia"/>
            <w:lang w:val="en-GB"/>
          </w:rPr>
          <w:t>(八)、市场利基者战略</w:t>
        </w:r>
        <w:r>
          <w:tab/>
        </w:r>
        <w:r>
          <w:fldChar w:fldCharType="begin"/>
        </w:r>
        <w:r>
          <w:instrText xml:space="preserve"> PAGEREF _Toc26846 \h </w:instrText>
        </w:r>
        <w:r>
          <w:fldChar w:fldCharType="separate"/>
        </w:r>
        <w:r>
          <w:t>13</w:t>
        </w:r>
        <w:r>
          <w:fldChar w:fldCharType="end"/>
        </w:r>
      </w:hyperlink>
    </w:p>
    <w:p>
      <w:pPr>
        <w:pStyle w:val="TOC2"/>
        <w:tabs>
          <w:tab w:val="right" w:leader="dot" w:pos="8306"/>
        </w:tabs>
      </w:pPr>
      <w:hyperlink w:anchor="_Toc4438" w:history="1">
        <w:r>
          <w:rPr>
            <w:rFonts w:ascii="仿宋" w:eastAsia="仿宋" w:hAnsi="仿宋" w:cs="仿宋" w:hint="eastAsia"/>
            <w:lang w:val="en-GB"/>
          </w:rPr>
          <w:t>(九)、竞争战略选择</w:t>
        </w:r>
        <w:r>
          <w:tab/>
        </w:r>
        <w:r>
          <w:fldChar w:fldCharType="begin"/>
        </w:r>
        <w:r>
          <w:instrText xml:space="preserve"> PAGEREF _Toc4438 \h </w:instrText>
        </w:r>
        <w:r>
          <w:fldChar w:fldCharType="separate"/>
        </w:r>
        <w:r>
          <w:t>15</w:t>
        </w:r>
        <w:r>
          <w:fldChar w:fldCharType="end"/>
        </w:r>
      </w:hyperlink>
    </w:p>
    <w:p>
      <w:pPr>
        <w:pStyle w:val="TOC2"/>
        <w:tabs>
          <w:tab w:val="right" w:leader="dot" w:pos="8306"/>
        </w:tabs>
      </w:pPr>
      <w:hyperlink w:anchor="_Toc8786" w:history="1">
        <w:r>
          <w:rPr>
            <w:rFonts w:ascii="仿宋" w:eastAsia="仿宋" w:hAnsi="仿宋" w:cs="仿宋" w:hint="eastAsia"/>
            <w:lang w:val="en-GB"/>
          </w:rPr>
          <w:t>(十)、铁路旅客运输服务行业竞争者识别</w:t>
        </w:r>
        <w:r>
          <w:tab/>
        </w:r>
        <w:r>
          <w:fldChar w:fldCharType="begin"/>
        </w:r>
        <w:r>
          <w:instrText xml:space="preserve"> PAGEREF _Toc8786 \h </w:instrText>
        </w:r>
        <w:r>
          <w:fldChar w:fldCharType="separate"/>
        </w:r>
        <w:r>
          <w:t>17</w:t>
        </w:r>
        <w:r>
          <w:fldChar w:fldCharType="end"/>
        </w:r>
      </w:hyperlink>
    </w:p>
    <w:p>
      <w:pPr>
        <w:pStyle w:val="TOC1"/>
        <w:tabs>
          <w:tab w:val="right" w:leader="dot" w:pos="8306"/>
        </w:tabs>
      </w:pPr>
      <w:hyperlink w:anchor="_Toc19940" w:history="1">
        <w:r>
          <w:rPr>
            <w:rFonts w:ascii="仿宋" w:eastAsia="仿宋" w:hAnsi="仿宋" w:cs="仿宋" w:hint="eastAsia"/>
            <w:lang w:val="en-GB"/>
          </w:rPr>
          <w:t>二、SWOT分析说明</w:t>
        </w:r>
        <w:r>
          <w:tab/>
        </w:r>
        <w:r>
          <w:fldChar w:fldCharType="begin"/>
        </w:r>
        <w:r>
          <w:instrText xml:space="preserve"> PAGEREF _Toc19940 \h </w:instrText>
        </w:r>
        <w:r>
          <w:fldChar w:fldCharType="separate"/>
        </w:r>
        <w:r>
          <w:t>18</w:t>
        </w:r>
        <w:r>
          <w:fldChar w:fldCharType="end"/>
        </w:r>
      </w:hyperlink>
    </w:p>
    <w:p>
      <w:pPr>
        <w:pStyle w:val="TOC2"/>
        <w:tabs>
          <w:tab w:val="right" w:leader="dot" w:pos="8306"/>
        </w:tabs>
      </w:pPr>
      <w:hyperlink w:anchor="_Toc30350" w:history="1">
        <w:r>
          <w:rPr>
            <w:rFonts w:ascii="仿宋" w:eastAsia="仿宋" w:hAnsi="仿宋" w:cs="仿宋" w:hint="eastAsia"/>
            <w:lang w:val="en-GB"/>
          </w:rPr>
          <w:t>(一)、优势分析(S)</w:t>
        </w:r>
        <w:r>
          <w:tab/>
        </w:r>
        <w:r>
          <w:fldChar w:fldCharType="begin"/>
        </w:r>
        <w:r>
          <w:instrText xml:space="preserve"> PAGEREF _Toc30350 \h </w:instrText>
        </w:r>
        <w:r>
          <w:fldChar w:fldCharType="separate"/>
        </w:r>
        <w:r>
          <w:t>18</w:t>
        </w:r>
        <w:r>
          <w:fldChar w:fldCharType="end"/>
        </w:r>
      </w:hyperlink>
    </w:p>
    <w:p>
      <w:pPr>
        <w:pStyle w:val="TOC2"/>
        <w:tabs>
          <w:tab w:val="right" w:leader="dot" w:pos="8306"/>
        </w:tabs>
      </w:pPr>
      <w:hyperlink w:anchor="_Toc26014" w:history="1">
        <w:r>
          <w:rPr>
            <w:rFonts w:ascii="仿宋" w:eastAsia="仿宋" w:hAnsi="仿宋" w:cs="仿宋" w:hint="eastAsia"/>
            <w:lang w:val="en-GB"/>
          </w:rPr>
          <w:t>(二)、劣势分析(W)</w:t>
        </w:r>
        <w:r>
          <w:tab/>
        </w:r>
        <w:r>
          <w:fldChar w:fldCharType="begin"/>
        </w:r>
        <w:r>
          <w:instrText xml:space="preserve"> PAGEREF _Toc26014 \h </w:instrText>
        </w:r>
        <w:r>
          <w:fldChar w:fldCharType="separate"/>
        </w:r>
        <w:r>
          <w:t>20</w:t>
        </w:r>
        <w:r>
          <w:fldChar w:fldCharType="end"/>
        </w:r>
      </w:hyperlink>
    </w:p>
    <w:p>
      <w:pPr>
        <w:pStyle w:val="TOC2"/>
        <w:tabs>
          <w:tab w:val="right" w:leader="dot" w:pos="8306"/>
        </w:tabs>
      </w:pPr>
      <w:hyperlink w:anchor="_Toc23480" w:history="1">
        <w:r>
          <w:rPr>
            <w:rFonts w:ascii="仿宋" w:eastAsia="仿宋" w:hAnsi="仿宋" w:cs="仿宋" w:hint="eastAsia"/>
            <w:lang w:val="en-GB"/>
          </w:rPr>
          <w:t>(三)、机会分析(O)</w:t>
        </w:r>
        <w:r>
          <w:tab/>
        </w:r>
        <w:r>
          <w:fldChar w:fldCharType="begin"/>
        </w:r>
        <w:r>
          <w:instrText xml:space="preserve"> PAGEREF _Toc23480 \h </w:instrText>
        </w:r>
        <w:r>
          <w:fldChar w:fldCharType="separate"/>
        </w:r>
        <w:r>
          <w:t>21</w:t>
        </w:r>
        <w:r>
          <w:fldChar w:fldCharType="end"/>
        </w:r>
      </w:hyperlink>
    </w:p>
    <w:p>
      <w:pPr>
        <w:pStyle w:val="TOC2"/>
        <w:tabs>
          <w:tab w:val="right" w:leader="dot" w:pos="8306"/>
        </w:tabs>
      </w:pPr>
      <w:hyperlink w:anchor="_Toc29756" w:history="1">
        <w:r>
          <w:rPr>
            <w:rFonts w:ascii="仿宋" w:eastAsia="仿宋" w:hAnsi="仿宋" w:cs="仿宋" w:hint="eastAsia"/>
            <w:lang w:val="en-GB"/>
          </w:rPr>
          <w:t>(四)、威胁分析(T)</w:t>
        </w:r>
        <w:r>
          <w:tab/>
        </w:r>
        <w:r>
          <w:fldChar w:fldCharType="begin"/>
        </w:r>
        <w:r>
          <w:instrText xml:space="preserve"> PAGEREF _Toc29756 \h </w:instrText>
        </w:r>
        <w:r>
          <w:fldChar w:fldCharType="separate"/>
        </w:r>
        <w:r>
          <w:t>22</w:t>
        </w:r>
        <w:r>
          <w:fldChar w:fldCharType="end"/>
        </w:r>
      </w:hyperlink>
    </w:p>
    <w:p>
      <w:pPr>
        <w:pStyle w:val="TOC1"/>
        <w:tabs>
          <w:tab w:val="right" w:leader="dot" w:pos="8306"/>
        </w:tabs>
      </w:pPr>
      <w:hyperlink w:anchor="_Toc11302" w:history="1">
        <w:r>
          <w:rPr>
            <w:rFonts w:ascii="仿宋" w:eastAsia="仿宋" w:hAnsi="仿宋" w:cs="仿宋" w:hint="eastAsia"/>
            <w:lang w:val="en-GB"/>
          </w:rPr>
          <w:t>三、发展规划分析</w:t>
        </w:r>
        <w:r>
          <w:tab/>
        </w:r>
        <w:r>
          <w:fldChar w:fldCharType="begin"/>
        </w:r>
        <w:r>
          <w:instrText xml:space="preserve"> PAGEREF _Toc11302 \h </w:instrText>
        </w:r>
        <w:r>
          <w:fldChar w:fldCharType="separate"/>
        </w:r>
        <w:r>
          <w:t>25</w:t>
        </w:r>
        <w:r>
          <w:fldChar w:fldCharType="end"/>
        </w:r>
      </w:hyperlink>
    </w:p>
    <w:p>
      <w:pPr>
        <w:pStyle w:val="TOC2"/>
        <w:tabs>
          <w:tab w:val="right" w:leader="dot" w:pos="8306"/>
        </w:tabs>
      </w:pPr>
      <w:hyperlink w:anchor="_Toc27192" w:history="1">
        <w:r>
          <w:rPr>
            <w:rFonts w:ascii="仿宋" w:eastAsia="仿宋" w:hAnsi="仿宋" w:cs="仿宋" w:hint="eastAsia"/>
            <w:lang w:val="en-GB"/>
          </w:rPr>
          <w:t>(一)、公司发展规划</w:t>
        </w:r>
        <w:r>
          <w:tab/>
        </w:r>
        <w:r>
          <w:fldChar w:fldCharType="begin"/>
        </w:r>
        <w:r>
          <w:instrText xml:space="preserve"> PAGEREF _Toc27192 \h </w:instrText>
        </w:r>
        <w:r>
          <w:fldChar w:fldCharType="separate"/>
        </w:r>
        <w:r>
          <w:t>25</w:t>
        </w:r>
        <w:r>
          <w:fldChar w:fldCharType="end"/>
        </w:r>
      </w:hyperlink>
    </w:p>
    <w:p>
      <w:pPr>
        <w:pStyle w:val="TOC2"/>
        <w:tabs>
          <w:tab w:val="right" w:leader="dot" w:pos="8306"/>
        </w:tabs>
      </w:pPr>
      <w:hyperlink w:anchor="_Toc32766" w:history="1">
        <w:r>
          <w:rPr>
            <w:rFonts w:ascii="仿宋" w:eastAsia="仿宋" w:hAnsi="仿宋" w:cs="仿宋" w:hint="eastAsia"/>
            <w:lang w:val="en-GB"/>
          </w:rPr>
          <w:t>(二)、保障措施</w:t>
        </w:r>
        <w:r>
          <w:tab/>
        </w:r>
        <w:r>
          <w:fldChar w:fldCharType="begin"/>
        </w:r>
        <w:r>
          <w:instrText xml:space="preserve"> PAGEREF _Toc32766 \h </w:instrText>
        </w:r>
        <w:r>
          <w:fldChar w:fldCharType="separate"/>
        </w:r>
        <w:r>
          <w:t>26</w:t>
        </w:r>
        <w:r>
          <w:fldChar w:fldCharType="end"/>
        </w:r>
      </w:hyperlink>
    </w:p>
    <w:p>
      <w:pPr>
        <w:pStyle w:val="TOC1"/>
        <w:tabs>
          <w:tab w:val="right" w:leader="dot" w:pos="8306"/>
        </w:tabs>
      </w:pPr>
      <w:hyperlink w:anchor="_Toc2665" w:history="1">
        <w:r>
          <w:rPr>
            <w:rFonts w:ascii="仿宋" w:eastAsia="仿宋" w:hAnsi="仿宋" w:cs="仿宋" w:hint="eastAsia"/>
            <w:lang w:val="en-GB"/>
          </w:rPr>
          <w:t>四、人力资源分析</w:t>
        </w:r>
        <w:r>
          <w:tab/>
        </w:r>
        <w:r>
          <w:fldChar w:fldCharType="begin"/>
        </w:r>
        <w:r>
          <w:instrText xml:space="preserve"> PAGEREF _Toc2665 \h </w:instrText>
        </w:r>
        <w:r>
          <w:fldChar w:fldCharType="separate"/>
        </w:r>
        <w:r>
          <w:t>27</w:t>
        </w:r>
        <w:r>
          <w:fldChar w:fldCharType="end"/>
        </w:r>
      </w:hyperlink>
    </w:p>
    <w:p>
      <w:pPr>
        <w:pStyle w:val="TOC2"/>
        <w:tabs>
          <w:tab w:val="right" w:leader="dot" w:pos="8306"/>
        </w:tabs>
      </w:pPr>
      <w:hyperlink w:anchor="_Toc5341" w:history="1">
        <w:r>
          <w:rPr>
            <w:rFonts w:ascii="仿宋" w:eastAsia="仿宋" w:hAnsi="仿宋" w:cs="仿宋" w:hint="eastAsia"/>
            <w:lang w:val="en-GB"/>
          </w:rPr>
          <w:t>(一)、人力资源配置</w:t>
        </w:r>
        <w:r>
          <w:tab/>
        </w:r>
        <w:r>
          <w:fldChar w:fldCharType="begin"/>
        </w:r>
        <w:r>
          <w:instrText xml:space="preserve"> PAGEREF _Toc5341 \h </w:instrText>
        </w:r>
        <w:r>
          <w:fldChar w:fldCharType="separate"/>
        </w:r>
        <w:r>
          <w:t>27</w:t>
        </w:r>
        <w:r>
          <w:fldChar w:fldCharType="end"/>
        </w:r>
      </w:hyperlink>
    </w:p>
    <w:p>
      <w:pPr>
        <w:pStyle w:val="TOC2"/>
        <w:tabs>
          <w:tab w:val="right" w:leader="dot" w:pos="8306"/>
        </w:tabs>
      </w:pPr>
      <w:hyperlink w:anchor="_Toc4500" w:history="1">
        <w:r>
          <w:rPr>
            <w:rFonts w:ascii="仿宋" w:eastAsia="仿宋" w:hAnsi="仿宋" w:cs="仿宋" w:hint="eastAsia"/>
            <w:lang w:val="en-GB"/>
          </w:rPr>
          <w:t>(二)、员工技能培训</w:t>
        </w:r>
        <w:r>
          <w:tab/>
        </w:r>
        <w:r>
          <w:fldChar w:fldCharType="begin"/>
        </w:r>
        <w:r>
          <w:instrText xml:space="preserve"> PAGEREF _Toc4500 \h </w:instrText>
        </w:r>
        <w:r>
          <w:fldChar w:fldCharType="separate"/>
        </w:r>
        <w:r>
          <w:t>30</w:t>
        </w:r>
        <w:r>
          <w:fldChar w:fldCharType="end"/>
        </w:r>
      </w:hyperlink>
    </w:p>
    <w:p>
      <w:pPr>
        <w:pStyle w:val="TOC1"/>
        <w:tabs>
          <w:tab w:val="right" w:leader="dot" w:pos="8306"/>
        </w:tabs>
      </w:pPr>
      <w:hyperlink w:anchor="_Toc15272" w:history="1">
        <w:r>
          <w:rPr>
            <w:rFonts w:ascii="仿宋" w:eastAsia="仿宋" w:hAnsi="仿宋" w:cs="仿宋" w:hint="eastAsia"/>
            <w:lang w:val="en-GB"/>
          </w:rPr>
          <w:t>五、铁路旅客运输服务危机管理与应对策略</w:t>
        </w:r>
        <w:r>
          <w:tab/>
        </w:r>
        <w:r>
          <w:fldChar w:fldCharType="begin"/>
        </w:r>
        <w:r>
          <w:instrText xml:space="preserve"> PAGEREF _Toc15272 \h </w:instrText>
        </w:r>
        <w:r>
          <w:fldChar w:fldCharType="separate"/>
        </w:r>
        <w:r>
          <w:t>31</w:t>
        </w:r>
        <w:r>
          <w:fldChar w:fldCharType="end"/>
        </w:r>
      </w:hyperlink>
    </w:p>
    <w:p>
      <w:pPr>
        <w:pStyle w:val="TOC2"/>
        <w:tabs>
          <w:tab w:val="right" w:leader="dot" w:pos="8306"/>
        </w:tabs>
      </w:pPr>
      <w:hyperlink w:anchor="_Toc16242" w:history="1">
        <w:r>
          <w:rPr>
            <w:rFonts w:ascii="仿宋" w:eastAsia="仿宋" w:hAnsi="仿宋" w:cs="仿宋" w:hint="eastAsia"/>
            <w:lang w:val="en-GB"/>
          </w:rPr>
          <w:t>(一)、危机预警与应急计划</w:t>
        </w:r>
        <w:r>
          <w:tab/>
        </w:r>
        <w:r>
          <w:fldChar w:fldCharType="begin"/>
        </w:r>
        <w:r>
          <w:instrText xml:space="preserve"> PAGEREF _Toc16242 \h </w:instrText>
        </w:r>
        <w:r>
          <w:fldChar w:fldCharType="separate"/>
        </w:r>
        <w:r>
          <w:t>31</w:t>
        </w:r>
        <w:r>
          <w:fldChar w:fldCharType="end"/>
        </w:r>
      </w:hyperlink>
    </w:p>
    <w:p>
      <w:pPr>
        <w:pStyle w:val="TOC2"/>
        <w:tabs>
          <w:tab w:val="right" w:leader="dot" w:pos="8306"/>
        </w:tabs>
      </w:pPr>
      <w:hyperlink w:anchor="_Toc17909" w:history="1">
        <w:r>
          <w:rPr>
            <w:rFonts w:ascii="仿宋" w:eastAsia="仿宋" w:hAnsi="仿宋" w:cs="仿宋" w:hint="eastAsia"/>
            <w:lang w:val="en-GB"/>
          </w:rPr>
          <w:t>(二)、公关与危机沟通</w:t>
        </w:r>
        <w:r>
          <w:tab/>
        </w:r>
        <w:r>
          <w:fldChar w:fldCharType="begin"/>
        </w:r>
        <w:r>
          <w:instrText xml:space="preserve"> PAGEREF _Toc17909 \h </w:instrText>
        </w:r>
        <w:r>
          <w:fldChar w:fldCharType="separate"/>
        </w:r>
        <w:r>
          <w:t>33</w:t>
        </w:r>
        <w:r>
          <w:fldChar w:fldCharType="end"/>
        </w:r>
      </w:hyperlink>
    </w:p>
    <w:p>
      <w:pPr>
        <w:pStyle w:val="TOC2"/>
        <w:tabs>
          <w:tab w:val="right" w:leader="dot" w:pos="8306"/>
        </w:tabs>
      </w:pPr>
      <w:hyperlink w:anchor="_Toc29945" w:history="1">
        <w:r>
          <w:rPr>
            <w:rFonts w:ascii="仿宋" w:eastAsia="仿宋" w:hAnsi="仿宋" w:cs="仿宋" w:hint="eastAsia"/>
            <w:lang w:val="en-GB"/>
          </w:rPr>
          <w:t>(三)、媒体关系与舆情管理</w:t>
        </w:r>
        <w:r>
          <w:tab/>
        </w:r>
        <w:r>
          <w:fldChar w:fldCharType="begin"/>
        </w:r>
        <w:r>
          <w:instrText xml:space="preserve"> PAGEREF _Toc29945 \h </w:instrText>
        </w:r>
        <w:r>
          <w:fldChar w:fldCharType="separate"/>
        </w:r>
        <w:r>
          <w:t>34</w:t>
        </w:r>
        <w:r>
          <w:fldChar w:fldCharType="end"/>
        </w:r>
      </w:hyperlink>
    </w:p>
    <w:p>
      <w:pPr>
        <w:pStyle w:val="TOC2"/>
        <w:tabs>
          <w:tab w:val="right" w:leader="dot" w:pos="8306"/>
        </w:tabs>
      </w:pPr>
      <w:hyperlink w:anchor="_Toc30640" w:history="1">
        <w:r>
          <w:rPr>
            <w:rFonts w:ascii="仿宋" w:eastAsia="仿宋" w:hAnsi="仿宋" w:cs="仿宋" w:hint="eastAsia"/>
            <w:lang w:val="en-GB"/>
          </w:rPr>
          <w:t>(四)、企业社会责任与危机回应</w:t>
        </w:r>
        <w:r>
          <w:tab/>
        </w:r>
        <w:r>
          <w:fldChar w:fldCharType="begin"/>
        </w:r>
        <w:r>
          <w:instrText xml:space="preserve"> PAGEREF _Toc30640 \h </w:instrText>
        </w:r>
        <w:r>
          <w:fldChar w:fldCharType="separate"/>
        </w:r>
        <w:r>
          <w:t>35</w:t>
        </w:r>
        <w:r>
          <w:fldChar w:fldCharType="end"/>
        </w:r>
      </w:hyperlink>
    </w:p>
    <w:p>
      <w:pPr>
        <w:pStyle w:val="TOC1"/>
        <w:tabs>
          <w:tab w:val="right" w:leader="dot" w:pos="8306"/>
        </w:tabs>
      </w:pPr>
      <w:hyperlink w:anchor="_Toc31219" w:history="1">
        <w:r>
          <w:rPr>
            <w:rFonts w:ascii="仿宋" w:eastAsia="仿宋" w:hAnsi="仿宋" w:cs="仿宋" w:hint="eastAsia"/>
            <w:lang w:val="en-GB"/>
          </w:rPr>
          <w:t>六、铁路旅客运输服务促销策略</w:t>
        </w:r>
        <w:r>
          <w:tab/>
        </w:r>
        <w:r>
          <w:fldChar w:fldCharType="begin"/>
        </w:r>
        <w:r>
          <w:instrText xml:space="preserve"> PAGEREF _Toc31219 \h </w:instrText>
        </w:r>
        <w:r>
          <w:fldChar w:fldCharType="separate"/>
        </w:r>
        <w:r>
          <w:t>37</w:t>
        </w:r>
        <w:r>
          <w:fldChar w:fldCharType="end"/>
        </w:r>
      </w:hyperlink>
    </w:p>
    <w:p>
      <w:pPr>
        <w:pStyle w:val="TOC2"/>
        <w:tabs>
          <w:tab w:val="right" w:leader="dot" w:pos="8306"/>
        </w:tabs>
      </w:pPr>
      <w:hyperlink w:anchor="_Toc26339" w:history="1">
        <w:r>
          <w:rPr>
            <w:rFonts w:ascii="仿宋" w:eastAsia="仿宋" w:hAnsi="仿宋" w:cs="仿宋" w:hint="eastAsia"/>
            <w:lang w:val="en-GB"/>
          </w:rPr>
          <w:t>(一)、广告与宣传</w:t>
        </w:r>
        <w:r>
          <w:tab/>
        </w:r>
        <w:r>
          <w:fldChar w:fldCharType="begin"/>
        </w:r>
        <w:r>
          <w:instrText xml:space="preserve"> PAGEREF _Toc26339 \h </w:instrText>
        </w:r>
        <w:r>
          <w:fldChar w:fldCharType="separate"/>
        </w:r>
        <w:r>
          <w:t>37</w:t>
        </w:r>
        <w:r>
          <w:fldChar w:fldCharType="end"/>
        </w:r>
      </w:hyperlink>
    </w:p>
    <w:p>
      <w:pPr>
        <w:pStyle w:val="TOC2"/>
        <w:tabs>
          <w:tab w:val="right" w:leader="dot" w:pos="8306"/>
        </w:tabs>
      </w:pPr>
      <w:hyperlink w:anchor="_Toc19482" w:history="1">
        <w:r>
          <w:rPr>
            <w:rFonts w:ascii="仿宋" w:eastAsia="仿宋" w:hAnsi="仿宋" w:cs="仿宋" w:hint="eastAsia"/>
            <w:lang w:val="en-GB"/>
          </w:rPr>
          <w:t>(二)、促销活动</w:t>
        </w:r>
        <w:r>
          <w:tab/>
        </w:r>
        <w:r>
          <w:fldChar w:fldCharType="begin"/>
        </w:r>
        <w:r>
          <w:instrText xml:space="preserve"> PAGEREF _Toc19482 \h </w:instrText>
        </w:r>
        <w:r>
          <w:fldChar w:fldCharType="separate"/>
        </w:r>
        <w:r>
          <w:t>38</w:t>
        </w:r>
        <w:r>
          <w:fldChar w:fldCharType="end"/>
        </w:r>
      </w:hyperlink>
    </w:p>
    <w:p>
      <w:pPr>
        <w:pStyle w:val="TOC2"/>
        <w:tabs>
          <w:tab w:val="right" w:leader="dot" w:pos="8306"/>
        </w:tabs>
      </w:pPr>
      <w:hyperlink w:anchor="_Toc17102" w:history="1">
        <w:r>
          <w:rPr>
            <w:rFonts w:ascii="仿宋" w:eastAsia="仿宋" w:hAnsi="仿宋" w:cs="仿宋" w:hint="eastAsia"/>
            <w:lang w:val="en-GB"/>
          </w:rPr>
          <w:t>(三)、品牌推广</w:t>
        </w:r>
        <w:r>
          <w:tab/>
        </w:r>
        <w:r>
          <w:fldChar w:fldCharType="begin"/>
        </w:r>
        <w:r>
          <w:instrText xml:space="preserve"> PAGEREF _Toc17102 \h </w:instrText>
        </w:r>
        <w:r>
          <w:fldChar w:fldCharType="separate"/>
        </w:r>
        <w:r>
          <w:t>39</w:t>
        </w:r>
        <w:r>
          <w:fldChar w:fldCharType="end"/>
        </w:r>
      </w:hyperlink>
    </w:p>
    <w:p>
      <w:pPr>
        <w:pStyle w:val="TOC2"/>
        <w:tabs>
          <w:tab w:val="right" w:leader="dot" w:pos="8306"/>
        </w:tabs>
      </w:pPr>
      <w:hyperlink w:anchor="_Toc11354" w:history="1">
        <w:r>
          <w:rPr>
            <w:rFonts w:ascii="仿宋" w:eastAsia="仿宋" w:hAnsi="仿宋" w:cs="仿宋" w:hint="eastAsia"/>
            <w:lang w:val="en-GB"/>
          </w:rPr>
          <w:t>(四)、数字营销</w:t>
        </w:r>
        <w:r>
          <w:tab/>
        </w:r>
        <w:r>
          <w:fldChar w:fldCharType="begin"/>
        </w:r>
        <w:r>
          <w:instrText xml:space="preserve"> PAGEREF _Toc11354 \h </w:instrText>
        </w:r>
        <w:r>
          <w:fldChar w:fldCharType="separate"/>
        </w:r>
        <w:r>
          <w:t>41</w:t>
        </w:r>
        <w:r>
          <w:fldChar w:fldCharType="end"/>
        </w:r>
      </w:hyperlink>
    </w:p>
    <w:p>
      <w:pPr>
        <w:pStyle w:val="TOC1"/>
        <w:tabs>
          <w:tab w:val="right" w:leader="dot" w:pos="8306"/>
        </w:tabs>
      </w:pPr>
      <w:hyperlink w:anchor="_Toc1200" w:history="1">
        <w:r>
          <w:rPr>
            <w:rFonts w:ascii="仿宋" w:eastAsia="仿宋" w:hAnsi="仿宋" w:cs="仿宋" w:hint="eastAsia"/>
            <w:lang w:val="en-GB"/>
          </w:rPr>
          <w:t>七、铁路旅客运输服务组织市场分析</w:t>
        </w:r>
        <w:r>
          <w:tab/>
        </w:r>
        <w:r>
          <w:fldChar w:fldCharType="begin"/>
        </w:r>
        <w:r>
          <w:instrText xml:space="preserve"> PAGEREF _Toc1200 \h </w:instrText>
        </w:r>
        <w:r>
          <w:fldChar w:fldCharType="separate"/>
        </w:r>
        <w:r>
          <w:t>43</w:t>
        </w:r>
        <w:r>
          <w:fldChar w:fldCharType="end"/>
        </w:r>
      </w:hyperlink>
    </w:p>
    <w:p>
      <w:pPr>
        <w:pStyle w:val="TOC2"/>
        <w:tabs>
          <w:tab w:val="right" w:leader="dot" w:pos="8306"/>
        </w:tabs>
      </w:pPr>
      <w:hyperlink w:anchor="_Toc747" w:history="1">
        <w:r>
          <w:rPr>
            <w:rFonts w:ascii="仿宋" w:eastAsia="仿宋" w:hAnsi="仿宋" w:cs="仿宋" w:hint="eastAsia"/>
            <w:lang w:val="en-GB"/>
          </w:rPr>
          <w:t>(一)、组织结构</w:t>
        </w:r>
        <w:r>
          <w:tab/>
        </w:r>
        <w:r>
          <w:fldChar w:fldCharType="begin"/>
        </w:r>
        <w:r>
          <w:instrText xml:space="preserve"> PAGEREF _Toc747 \h </w:instrText>
        </w:r>
        <w:r>
          <w:fldChar w:fldCharType="separate"/>
        </w:r>
        <w:r>
          <w:t>43</w:t>
        </w:r>
        <w:r>
          <w:fldChar w:fldCharType="end"/>
        </w:r>
      </w:hyperlink>
    </w:p>
    <w:p>
      <w:pPr>
        <w:pStyle w:val="TOC2"/>
        <w:tabs>
          <w:tab w:val="right" w:leader="dot" w:pos="8306"/>
        </w:tabs>
      </w:pPr>
      <w:hyperlink w:anchor="_Toc24566" w:history="1">
        <w:r>
          <w:rPr>
            <w:rFonts w:ascii="仿宋" w:eastAsia="仿宋" w:hAnsi="仿宋" w:cs="仿宋" w:hint="eastAsia"/>
            <w:lang w:val="en-GB"/>
          </w:rPr>
          <w:t>(二)、决策机制</w:t>
        </w:r>
        <w:r>
          <w:tab/>
        </w:r>
        <w:r>
          <w:fldChar w:fldCharType="begin"/>
        </w:r>
        <w:r>
          <w:instrText xml:space="preserve"> PAGEREF _Toc24566 \h </w:instrText>
        </w:r>
        <w:r>
          <w:fldChar w:fldCharType="separate"/>
        </w:r>
        <w:r>
          <w:t>45</w:t>
        </w:r>
        <w:r>
          <w:fldChar w:fldCharType="end"/>
        </w:r>
      </w:hyperlink>
    </w:p>
    <w:p>
      <w:pPr>
        <w:pStyle w:val="TOC2"/>
        <w:tabs>
          <w:tab w:val="right" w:leader="dot" w:pos="8306"/>
        </w:tabs>
      </w:pPr>
      <w:hyperlink w:anchor="_Toc14678" w:history="1">
        <w:r>
          <w:rPr>
            <w:rFonts w:ascii="仿宋" w:eastAsia="仿宋" w:hAnsi="仿宋" w:cs="仿宋" w:hint="eastAsia"/>
            <w:lang w:val="en-GB"/>
          </w:rPr>
          <w:t>(三)、企业文化</w:t>
        </w:r>
        <w:r>
          <w:tab/>
        </w:r>
        <w:r>
          <w:fldChar w:fldCharType="begin"/>
        </w:r>
        <w:r>
          <w:instrText xml:space="preserve"> PAGEREF _Toc14678 \h </w:instrText>
        </w:r>
        <w:r>
          <w:fldChar w:fldCharType="separate"/>
        </w:r>
        <w:r>
          <w:t>46</w:t>
        </w:r>
        <w:r>
          <w:fldChar w:fldCharType="end"/>
        </w:r>
      </w:hyperlink>
    </w:p>
    <w:p>
      <w:pPr>
        <w:pStyle w:val="TOC2"/>
        <w:tabs>
          <w:tab w:val="right" w:leader="dot" w:pos="8306"/>
        </w:tabs>
      </w:pPr>
      <w:hyperlink w:anchor="_Toc13471" w:history="1">
        <w:r>
          <w:rPr>
            <w:rFonts w:ascii="仿宋" w:eastAsia="仿宋" w:hAnsi="仿宋" w:cs="仿宋" w:hint="eastAsia"/>
            <w:lang w:val="en-GB"/>
          </w:rPr>
          <w:t>(四)、供应商关系</w:t>
        </w:r>
        <w:r>
          <w:tab/>
        </w:r>
        <w:r>
          <w:fldChar w:fldCharType="begin"/>
        </w:r>
        <w:r>
          <w:instrText xml:space="preserve"> PAGEREF _Toc13471 \h </w:instrText>
        </w:r>
        <w:r>
          <w:fldChar w:fldCharType="separate"/>
        </w:r>
        <w:r>
          <w:t>47</w:t>
        </w:r>
        <w:r>
          <w:fldChar w:fldCharType="end"/>
        </w:r>
      </w:hyperlink>
    </w:p>
    <w:p>
      <w:pPr>
        <w:pStyle w:val="TOC1"/>
        <w:tabs>
          <w:tab w:val="right" w:leader="dot" w:pos="8306"/>
        </w:tabs>
      </w:pPr>
      <w:hyperlink w:anchor="_Toc25010" w:history="1">
        <w:r>
          <w:rPr>
            <w:rFonts w:ascii="仿宋" w:eastAsia="仿宋" w:hAnsi="仿宋" w:cs="仿宋" w:hint="eastAsia"/>
            <w:lang w:val="en-GB"/>
          </w:rPr>
          <w:t>八、铁路旅客运输服务市场地位与竞争战略</w:t>
        </w:r>
        <w:r>
          <w:tab/>
        </w:r>
        <w:r>
          <w:fldChar w:fldCharType="begin"/>
        </w:r>
        <w:r>
          <w:instrText xml:space="preserve"> PAGEREF _Toc25010 \h </w:instrText>
        </w:r>
        <w:r>
          <w:fldChar w:fldCharType="separate"/>
        </w:r>
        <w:r>
          <w:t>48</w:t>
        </w:r>
        <w:r>
          <w:fldChar w:fldCharType="end"/>
        </w:r>
      </w:hyperlink>
    </w:p>
    <w:p>
      <w:pPr>
        <w:pStyle w:val="TOC2"/>
        <w:tabs>
          <w:tab w:val="right" w:leader="dot" w:pos="8306"/>
        </w:tabs>
      </w:pPr>
      <w:hyperlink w:anchor="_Toc7713" w:history="1">
        <w:r>
          <w:rPr>
            <w:rFonts w:ascii="仿宋" w:eastAsia="仿宋" w:hAnsi="仿宋" w:cs="仿宋" w:hint="eastAsia"/>
            <w:lang w:val="en-GB"/>
          </w:rPr>
          <w:t>(一)、公司市场地位</w:t>
        </w:r>
        <w:r>
          <w:tab/>
        </w:r>
        <w:r>
          <w:fldChar w:fldCharType="begin"/>
        </w:r>
        <w:r>
          <w:instrText xml:space="preserve"> PAGEREF _Toc7713 \h </w:instrText>
        </w:r>
        <w:r>
          <w:fldChar w:fldCharType="separate"/>
        </w:r>
        <w:r>
          <w:t>48</w:t>
        </w:r>
        <w:r>
          <w:fldChar w:fldCharType="end"/>
        </w:r>
      </w:hyperlink>
    </w:p>
    <w:p>
      <w:pPr>
        <w:pStyle w:val="TOC2"/>
        <w:tabs>
          <w:tab w:val="right" w:leader="dot" w:pos="8306"/>
        </w:tabs>
      </w:pPr>
      <w:hyperlink w:anchor="_Toc31885" w:history="1">
        <w:r>
          <w:rPr>
            <w:rFonts w:ascii="仿宋" w:eastAsia="仿宋" w:hAnsi="仿宋" w:cs="仿宋" w:hint="eastAsia"/>
            <w:lang w:val="en-GB"/>
          </w:rPr>
          <w:t>(二)、竞争对手分析</w:t>
        </w:r>
        <w:r>
          <w:tab/>
        </w:r>
        <w:r>
          <w:fldChar w:fldCharType="begin"/>
        </w:r>
        <w:r>
          <w:instrText xml:space="preserve"> PAGEREF _Toc31885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0" w:history="1">
        <w:r>
          <w:rPr>
            <w:rFonts w:ascii="仿宋" w:eastAsia="仿宋" w:hAnsi="仿宋" w:cs="仿宋" w:hint="eastAsia"/>
            <w:lang w:val="en-GB"/>
          </w:rPr>
          <w:t>(三)、竞争战略</w:t>
        </w:r>
        <w:r>
          <w:tab/>
        </w:r>
        <w:r>
          <w:fldChar w:fldCharType="begin"/>
        </w:r>
        <w:r>
          <w:instrText xml:space="preserve"> PAGEREF _Toc18960 \h </w:instrText>
        </w:r>
        <w:r>
          <w:fldChar w:fldCharType="separate"/>
        </w:r>
        <w:r>
          <w:t>50</w:t>
        </w:r>
        <w:r>
          <w:fldChar w:fldCharType="end"/>
        </w:r>
      </w:hyperlink>
    </w:p>
    <w:p>
      <w:pPr>
        <w:pStyle w:val="TOC2"/>
        <w:tabs>
          <w:tab w:val="right" w:leader="dot" w:pos="8306"/>
        </w:tabs>
      </w:pPr>
      <w:hyperlink w:anchor="_Toc31585" w:history="1">
        <w:r>
          <w:rPr>
            <w:rFonts w:ascii="仿宋" w:eastAsia="仿宋" w:hAnsi="仿宋" w:cs="仿宋" w:hint="eastAsia"/>
            <w:lang w:val="en-GB"/>
          </w:rPr>
          <w:t>(四)、市场定位</w:t>
        </w:r>
        <w:r>
          <w:tab/>
        </w:r>
        <w:r>
          <w:fldChar w:fldCharType="begin"/>
        </w:r>
        <w:r>
          <w:instrText xml:space="preserve"> PAGEREF _Toc31585 \h </w:instrText>
        </w:r>
        <w:r>
          <w:fldChar w:fldCharType="separate"/>
        </w:r>
        <w:r>
          <w:t>51</w:t>
        </w:r>
        <w:r>
          <w:fldChar w:fldCharType="end"/>
        </w:r>
      </w:hyperlink>
    </w:p>
    <w:p>
      <w:pPr>
        <w:pStyle w:val="TOC1"/>
        <w:tabs>
          <w:tab w:val="right" w:leader="dot" w:pos="8306"/>
        </w:tabs>
      </w:pPr>
      <w:hyperlink w:anchor="_Toc23888" w:history="1">
        <w:r>
          <w:rPr>
            <w:rFonts w:ascii="仿宋" w:eastAsia="仿宋" w:hAnsi="仿宋" w:cs="仿宋" w:hint="eastAsia"/>
            <w:lang w:val="en-GB"/>
          </w:rPr>
          <w:t>九、铁路旅客运输服务消费者市场分析</w:t>
        </w:r>
        <w:r>
          <w:tab/>
        </w:r>
        <w:r>
          <w:fldChar w:fldCharType="begin"/>
        </w:r>
        <w:r>
          <w:instrText xml:space="preserve"> PAGEREF _Toc23888 \h </w:instrText>
        </w:r>
        <w:r>
          <w:fldChar w:fldCharType="separate"/>
        </w:r>
        <w:r>
          <w:t>52</w:t>
        </w:r>
        <w:r>
          <w:fldChar w:fldCharType="end"/>
        </w:r>
      </w:hyperlink>
    </w:p>
    <w:p>
      <w:pPr>
        <w:pStyle w:val="TOC2"/>
        <w:tabs>
          <w:tab w:val="right" w:leader="dot" w:pos="8306"/>
        </w:tabs>
      </w:pPr>
      <w:hyperlink w:anchor="_Toc19342" w:history="1">
        <w:r>
          <w:rPr>
            <w:rFonts w:ascii="仿宋" w:eastAsia="仿宋" w:hAnsi="仿宋" w:cs="仿宋" w:hint="eastAsia"/>
            <w:lang w:val="en-GB"/>
          </w:rPr>
          <w:t>(一)、目标客户群体</w:t>
        </w:r>
        <w:r>
          <w:tab/>
        </w:r>
        <w:r>
          <w:fldChar w:fldCharType="begin"/>
        </w:r>
        <w:r>
          <w:instrText xml:space="preserve"> PAGEREF _Toc19342 \h </w:instrText>
        </w:r>
        <w:r>
          <w:fldChar w:fldCharType="separate"/>
        </w:r>
        <w:r>
          <w:t>52</w:t>
        </w:r>
        <w:r>
          <w:fldChar w:fldCharType="end"/>
        </w:r>
      </w:hyperlink>
    </w:p>
    <w:p>
      <w:pPr>
        <w:pStyle w:val="TOC2"/>
        <w:tabs>
          <w:tab w:val="right" w:leader="dot" w:pos="8306"/>
        </w:tabs>
      </w:pPr>
      <w:hyperlink w:anchor="_Toc9124" w:history="1">
        <w:r>
          <w:rPr>
            <w:rFonts w:ascii="仿宋" w:eastAsia="仿宋" w:hAnsi="仿宋" w:cs="仿宋" w:hint="eastAsia"/>
            <w:lang w:val="en-GB"/>
          </w:rPr>
          <w:t>(二)、消费者需求</w:t>
        </w:r>
        <w:r>
          <w:tab/>
        </w:r>
        <w:r>
          <w:fldChar w:fldCharType="begin"/>
        </w:r>
        <w:r>
          <w:instrText xml:space="preserve"> PAGEREF _Toc9124 \h </w:instrText>
        </w:r>
        <w:r>
          <w:fldChar w:fldCharType="separate"/>
        </w:r>
        <w:r>
          <w:t>53</w:t>
        </w:r>
        <w:r>
          <w:fldChar w:fldCharType="end"/>
        </w:r>
      </w:hyperlink>
    </w:p>
    <w:p>
      <w:pPr>
        <w:pStyle w:val="TOC1"/>
        <w:tabs>
          <w:tab w:val="right" w:leader="dot" w:pos="8306"/>
        </w:tabs>
      </w:pPr>
      <w:hyperlink w:anchor="_Toc22051" w:history="1">
        <w:r>
          <w:rPr>
            <w:rFonts w:ascii="仿宋" w:eastAsia="仿宋" w:hAnsi="仿宋" w:cs="仿宋" w:hint="eastAsia"/>
            <w:lang w:val="en-GB"/>
          </w:rPr>
          <w:t>十、技术与生产管理</w:t>
        </w:r>
        <w:r>
          <w:tab/>
        </w:r>
        <w:r>
          <w:fldChar w:fldCharType="begin"/>
        </w:r>
        <w:r>
          <w:instrText xml:space="preserve"> PAGEREF _Toc22051 \h </w:instrText>
        </w:r>
        <w:r>
          <w:fldChar w:fldCharType="separate"/>
        </w:r>
        <w:r>
          <w:t>55</w:t>
        </w:r>
        <w:r>
          <w:fldChar w:fldCharType="end"/>
        </w:r>
      </w:hyperlink>
    </w:p>
    <w:p>
      <w:pPr>
        <w:pStyle w:val="TOC2"/>
        <w:tabs>
          <w:tab w:val="right" w:leader="dot" w:pos="8306"/>
        </w:tabs>
      </w:pPr>
      <w:hyperlink w:anchor="_Toc25806" w:history="1">
        <w:r>
          <w:rPr>
            <w:rFonts w:ascii="仿宋" w:eastAsia="仿宋" w:hAnsi="仿宋" w:cs="仿宋" w:hint="eastAsia"/>
            <w:lang w:val="en-GB"/>
          </w:rPr>
          <w:t>(一)、生产流程与工艺优化</w:t>
        </w:r>
        <w:r>
          <w:tab/>
        </w:r>
        <w:r>
          <w:fldChar w:fldCharType="begin"/>
        </w:r>
        <w:r>
          <w:instrText xml:space="preserve"> PAGEREF _Toc25806 \h </w:instrText>
        </w:r>
        <w:r>
          <w:fldChar w:fldCharType="separate"/>
        </w:r>
        <w:r>
          <w:t>55</w:t>
        </w:r>
        <w:r>
          <w:fldChar w:fldCharType="end"/>
        </w:r>
      </w:hyperlink>
    </w:p>
    <w:p>
      <w:pPr>
        <w:pStyle w:val="TOC2"/>
        <w:tabs>
          <w:tab w:val="right" w:leader="dot" w:pos="8306"/>
        </w:tabs>
      </w:pPr>
      <w:hyperlink w:anchor="_Toc774" w:history="1">
        <w:r>
          <w:rPr>
            <w:rFonts w:ascii="仿宋" w:eastAsia="仿宋" w:hAnsi="仿宋" w:cs="仿宋" w:hint="eastAsia"/>
            <w:lang w:val="en-GB"/>
          </w:rPr>
          <w:t>(二)、技术创新与研发投入</w:t>
        </w:r>
        <w:r>
          <w:tab/>
        </w:r>
        <w:r>
          <w:fldChar w:fldCharType="begin"/>
        </w:r>
        <w:r>
          <w:instrText xml:space="preserve"> PAGEREF _Toc774 \h </w:instrText>
        </w:r>
        <w:r>
          <w:fldChar w:fldCharType="separate"/>
        </w:r>
        <w:r>
          <w:t>56</w:t>
        </w:r>
        <w:r>
          <w:fldChar w:fldCharType="end"/>
        </w:r>
      </w:hyperlink>
    </w:p>
    <w:p>
      <w:pPr>
        <w:pStyle w:val="TOC2"/>
        <w:tabs>
          <w:tab w:val="right" w:leader="dot" w:pos="8306"/>
        </w:tabs>
      </w:pPr>
      <w:hyperlink w:anchor="_Toc21410" w:history="1">
        <w:r>
          <w:rPr>
            <w:rFonts w:ascii="仿宋" w:eastAsia="仿宋" w:hAnsi="仿宋" w:cs="仿宋" w:hint="eastAsia"/>
            <w:lang w:val="en-GB"/>
          </w:rPr>
          <w:t>(三)、设备与技术更新计划</w:t>
        </w:r>
        <w:r>
          <w:tab/>
        </w:r>
        <w:r>
          <w:fldChar w:fldCharType="begin"/>
        </w:r>
        <w:r>
          <w:instrText xml:space="preserve"> PAGEREF _Toc21410 \h </w:instrText>
        </w:r>
        <w:r>
          <w:fldChar w:fldCharType="separate"/>
        </w:r>
        <w:r>
          <w:t>57</w:t>
        </w:r>
        <w:r>
          <w:fldChar w:fldCharType="end"/>
        </w:r>
      </w:hyperlink>
    </w:p>
    <w:p>
      <w:pPr>
        <w:pStyle w:val="TOC2"/>
        <w:tabs>
          <w:tab w:val="right" w:leader="dot" w:pos="8306"/>
        </w:tabs>
      </w:pPr>
      <w:hyperlink w:anchor="_Toc565" w:history="1">
        <w:r>
          <w:rPr>
            <w:rFonts w:ascii="仿宋" w:eastAsia="仿宋" w:hAnsi="仿宋" w:cs="仿宋" w:hint="eastAsia"/>
            <w:lang w:val="en-GB"/>
          </w:rPr>
          <w:t>(四)、质量管理与生产效率提升</w:t>
        </w:r>
        <w:r>
          <w:tab/>
        </w:r>
        <w:r>
          <w:fldChar w:fldCharType="begin"/>
        </w:r>
        <w:r>
          <w:instrText xml:space="preserve"> PAGEREF _Toc565 \h </w:instrText>
        </w:r>
        <w:r>
          <w:fldChar w:fldCharType="separate"/>
        </w:r>
        <w:r>
          <w:t>58</w:t>
        </w:r>
        <w:r>
          <w:fldChar w:fldCharType="end"/>
        </w:r>
      </w:hyperlink>
    </w:p>
    <w:p>
      <w:pPr>
        <w:pStyle w:val="TOC1"/>
        <w:tabs>
          <w:tab w:val="right" w:leader="dot" w:pos="8306"/>
        </w:tabs>
      </w:pPr>
      <w:hyperlink w:anchor="_Toc28342" w:history="1">
        <w:r>
          <w:rPr>
            <w:rFonts w:ascii="仿宋" w:eastAsia="仿宋" w:hAnsi="仿宋" w:cs="仿宋" w:hint="eastAsia"/>
            <w:lang w:val="en-GB"/>
          </w:rPr>
          <w:t>十一、铁路旅客运输服务行业高质量发展</w:t>
        </w:r>
        <w:r>
          <w:tab/>
        </w:r>
        <w:r>
          <w:fldChar w:fldCharType="begin"/>
        </w:r>
        <w:r>
          <w:instrText xml:space="preserve"> PAGEREF _Toc28342 \h </w:instrText>
        </w:r>
        <w:r>
          <w:fldChar w:fldCharType="separate"/>
        </w:r>
        <w:r>
          <w:t>59</w:t>
        </w:r>
        <w:r>
          <w:fldChar w:fldCharType="end"/>
        </w:r>
      </w:hyperlink>
    </w:p>
    <w:p>
      <w:pPr>
        <w:pStyle w:val="TOC2"/>
        <w:tabs>
          <w:tab w:val="right" w:leader="dot" w:pos="8306"/>
        </w:tabs>
      </w:pPr>
      <w:hyperlink w:anchor="_Toc29750" w:history="1">
        <w:r>
          <w:rPr>
            <w:rFonts w:ascii="仿宋" w:eastAsia="仿宋" w:hAnsi="仿宋" w:cs="仿宋" w:hint="eastAsia"/>
            <w:lang w:val="en-GB"/>
          </w:rPr>
          <w:t>(一)、质量管理体系</w:t>
        </w:r>
        <w:r>
          <w:tab/>
        </w:r>
        <w:r>
          <w:fldChar w:fldCharType="begin"/>
        </w:r>
        <w:r>
          <w:instrText xml:space="preserve"> PAGEREF _Toc29750 \h </w:instrText>
        </w:r>
        <w:r>
          <w:fldChar w:fldCharType="separate"/>
        </w:r>
        <w:r>
          <w:t>59</w:t>
        </w:r>
        <w:r>
          <w:fldChar w:fldCharType="end"/>
        </w:r>
      </w:hyperlink>
    </w:p>
    <w:p>
      <w:pPr>
        <w:pStyle w:val="TOC2"/>
        <w:tabs>
          <w:tab w:val="right" w:leader="dot" w:pos="8306"/>
        </w:tabs>
      </w:pPr>
      <w:hyperlink w:anchor="_Toc10138" w:history="1">
        <w:r>
          <w:rPr>
            <w:rFonts w:ascii="仿宋" w:eastAsia="仿宋" w:hAnsi="仿宋" w:cs="仿宋" w:hint="eastAsia"/>
            <w:lang w:val="en-GB"/>
          </w:rPr>
          <w:t>(二)、创新与研发投入</w:t>
        </w:r>
        <w:r>
          <w:tab/>
        </w:r>
        <w:r>
          <w:fldChar w:fldCharType="begin"/>
        </w:r>
        <w:r>
          <w:instrText xml:space="preserve"> PAGEREF _Toc10138 \h </w:instrText>
        </w:r>
        <w:r>
          <w:fldChar w:fldCharType="separate"/>
        </w:r>
        <w:r>
          <w:t>61</w:t>
        </w:r>
        <w:r>
          <w:fldChar w:fldCharType="end"/>
        </w:r>
      </w:hyperlink>
    </w:p>
    <w:p>
      <w:pPr>
        <w:pStyle w:val="TOC2"/>
        <w:tabs>
          <w:tab w:val="right" w:leader="dot" w:pos="8306"/>
        </w:tabs>
      </w:pPr>
      <w:hyperlink w:anchor="_Toc4855" w:history="1">
        <w:r>
          <w:rPr>
            <w:rFonts w:ascii="仿宋" w:eastAsia="仿宋" w:hAnsi="仿宋" w:cs="仿宋" w:hint="eastAsia"/>
            <w:lang w:val="en-GB"/>
          </w:rPr>
          <w:t>(三)、生产效率提升</w:t>
        </w:r>
        <w:r>
          <w:tab/>
        </w:r>
        <w:r>
          <w:fldChar w:fldCharType="begin"/>
        </w:r>
        <w:r>
          <w:instrText xml:space="preserve"> PAGEREF _Toc4855 \h </w:instrText>
        </w:r>
        <w:r>
          <w:fldChar w:fldCharType="separate"/>
        </w:r>
        <w:r>
          <w:t>62</w:t>
        </w:r>
        <w:r>
          <w:fldChar w:fldCharType="end"/>
        </w:r>
      </w:hyperlink>
    </w:p>
    <w:p>
      <w:pPr>
        <w:pStyle w:val="TOC2"/>
        <w:tabs>
          <w:tab w:val="right" w:leader="dot" w:pos="8306"/>
        </w:tabs>
      </w:pPr>
      <w:hyperlink w:anchor="_Toc3254" w:history="1">
        <w:r>
          <w:rPr>
            <w:rFonts w:ascii="仿宋" w:eastAsia="仿宋" w:hAnsi="仿宋" w:cs="仿宋" w:hint="eastAsia"/>
            <w:lang w:val="en-GB"/>
          </w:rPr>
          <w:t>(四)、环保与可持续发展</w:t>
        </w:r>
        <w:r>
          <w:tab/>
        </w:r>
        <w:r>
          <w:fldChar w:fldCharType="begin"/>
        </w:r>
        <w:r>
          <w:instrText xml:space="preserve"> PAGEREF _Toc3254 \h </w:instrText>
        </w:r>
        <w:r>
          <w:fldChar w:fldCharType="separate"/>
        </w:r>
        <w:r>
          <w:t>64</w:t>
        </w:r>
        <w:r>
          <w:fldChar w:fldCharType="end"/>
        </w:r>
      </w:hyperlink>
    </w:p>
    <w:p>
      <w:pPr>
        <w:pStyle w:val="TOC1"/>
        <w:tabs>
          <w:tab w:val="right" w:leader="dot" w:pos="8306"/>
        </w:tabs>
      </w:pPr>
      <w:hyperlink w:anchor="_Toc18084" w:history="1">
        <w:r>
          <w:rPr>
            <w:rFonts w:ascii="仿宋" w:eastAsia="仿宋" w:hAnsi="仿宋" w:cs="仿宋" w:hint="eastAsia"/>
            <w:lang w:val="en-GB"/>
          </w:rPr>
          <w:t>十二、铁路旅客运输服务数字化发展方案</w:t>
        </w:r>
        <w:r>
          <w:tab/>
        </w:r>
        <w:r>
          <w:fldChar w:fldCharType="begin"/>
        </w:r>
        <w:r>
          <w:instrText xml:space="preserve"> PAGEREF _Toc18084 \h </w:instrText>
        </w:r>
        <w:r>
          <w:fldChar w:fldCharType="separate"/>
        </w:r>
        <w:r>
          <w:t>65</w:t>
        </w:r>
        <w:r>
          <w:fldChar w:fldCharType="end"/>
        </w:r>
      </w:hyperlink>
    </w:p>
    <w:p>
      <w:pPr>
        <w:pStyle w:val="TOC2"/>
        <w:tabs>
          <w:tab w:val="right" w:leader="dot" w:pos="8306"/>
        </w:tabs>
      </w:pPr>
      <w:hyperlink w:anchor="_Toc21320" w:history="1">
        <w:r>
          <w:rPr>
            <w:rFonts w:ascii="仿宋" w:eastAsia="仿宋" w:hAnsi="仿宋" w:cs="仿宋" w:hint="eastAsia"/>
            <w:lang w:val="en-GB"/>
          </w:rPr>
          <w:t>(一)、数字化战略规划</w:t>
        </w:r>
        <w:r>
          <w:tab/>
        </w:r>
        <w:r>
          <w:fldChar w:fldCharType="begin"/>
        </w:r>
        <w:r>
          <w:instrText xml:space="preserve"> PAGEREF _Toc21320 \h </w:instrText>
        </w:r>
        <w:r>
          <w:fldChar w:fldCharType="separate"/>
        </w:r>
        <w:r>
          <w:t>65</w:t>
        </w:r>
        <w:r>
          <w:fldChar w:fldCharType="end"/>
        </w:r>
      </w:hyperlink>
    </w:p>
    <w:p>
      <w:pPr>
        <w:pStyle w:val="TOC2"/>
        <w:tabs>
          <w:tab w:val="right" w:leader="dot" w:pos="8306"/>
        </w:tabs>
      </w:pPr>
      <w:hyperlink w:anchor="_Toc11843" w:history="1">
        <w:r>
          <w:rPr>
            <w:rFonts w:ascii="仿宋" w:eastAsia="仿宋" w:hAnsi="仿宋" w:cs="仿宋" w:hint="eastAsia"/>
            <w:lang w:val="en-GB"/>
          </w:rPr>
          <w:t>(二)、数据安全与隐私保护</w:t>
        </w:r>
        <w:r>
          <w:tab/>
        </w:r>
        <w:r>
          <w:fldChar w:fldCharType="begin"/>
        </w:r>
        <w:r>
          <w:instrText xml:space="preserve"> PAGEREF _Toc11843 \h </w:instrText>
        </w:r>
        <w:r>
          <w:fldChar w:fldCharType="separate"/>
        </w:r>
        <w:r>
          <w:t>67</w:t>
        </w:r>
        <w:r>
          <w:fldChar w:fldCharType="end"/>
        </w:r>
      </w:hyperlink>
    </w:p>
    <w:p>
      <w:pPr>
        <w:pStyle w:val="TOC2"/>
        <w:tabs>
          <w:tab w:val="right" w:leader="dot" w:pos="8306"/>
        </w:tabs>
      </w:pPr>
      <w:hyperlink w:anchor="_Toc18962" w:history="1">
        <w:r>
          <w:rPr>
            <w:rFonts w:ascii="仿宋" w:eastAsia="仿宋" w:hAnsi="仿宋" w:cs="仿宋" w:hint="eastAsia"/>
            <w:lang w:val="en-GB"/>
          </w:rPr>
          <w:t>(三)、人工智能与大数据应用</w:t>
        </w:r>
        <w:r>
          <w:tab/>
        </w:r>
        <w:r>
          <w:fldChar w:fldCharType="begin"/>
        </w:r>
        <w:r>
          <w:instrText xml:space="preserve"> PAGEREF _Toc18962 \h </w:instrText>
        </w:r>
        <w:r>
          <w:fldChar w:fldCharType="separate"/>
        </w:r>
        <w:r>
          <w:t>68</w:t>
        </w:r>
        <w:r>
          <w:fldChar w:fldCharType="end"/>
        </w:r>
      </w:hyperlink>
    </w:p>
    <w:p>
      <w:pPr>
        <w:pStyle w:val="TOC2"/>
        <w:tabs>
          <w:tab w:val="right" w:leader="dot" w:pos="8306"/>
        </w:tabs>
      </w:pPr>
      <w:hyperlink w:anchor="_Toc8721" w:history="1">
        <w:r>
          <w:rPr>
            <w:rFonts w:ascii="仿宋" w:eastAsia="仿宋" w:hAnsi="仿宋" w:cs="仿宋" w:hint="eastAsia"/>
            <w:lang w:val="en-GB"/>
          </w:rPr>
          <w:t>(四)、信息技术基础设施建设</w:t>
        </w:r>
        <w:r>
          <w:tab/>
        </w:r>
        <w:r>
          <w:fldChar w:fldCharType="begin"/>
        </w:r>
        <w:r>
          <w:instrText xml:space="preserve"> PAGEREF _Toc8721 \h </w:instrText>
        </w:r>
        <w:r>
          <w:fldChar w:fldCharType="separate"/>
        </w:r>
        <w:r>
          <w:t>69</w:t>
        </w:r>
        <w:r>
          <w:fldChar w:fldCharType="end"/>
        </w:r>
      </w:hyperlink>
    </w:p>
    <w:p>
      <w:pPr>
        <w:pStyle w:val="TOC1"/>
        <w:tabs>
          <w:tab w:val="right" w:leader="dot" w:pos="8306"/>
        </w:tabs>
      </w:pPr>
      <w:hyperlink w:anchor="_Toc17082" w:history="1">
        <w:r>
          <w:rPr>
            <w:rFonts w:ascii="仿宋" w:eastAsia="仿宋" w:hAnsi="仿宋" w:cs="仿宋" w:hint="eastAsia"/>
            <w:lang w:val="en-GB"/>
          </w:rPr>
          <w:t>十三、铁路旅客运输服务人才战略与团队建设</w:t>
        </w:r>
        <w:r>
          <w:tab/>
        </w:r>
        <w:r>
          <w:fldChar w:fldCharType="begin"/>
        </w:r>
        <w:r>
          <w:instrText xml:space="preserve"> PAGEREF _Toc17082 \h </w:instrText>
        </w:r>
        <w:r>
          <w:fldChar w:fldCharType="separate"/>
        </w:r>
        <w:r>
          <w:t>71</w:t>
        </w:r>
        <w:r>
          <w:fldChar w:fldCharType="end"/>
        </w:r>
      </w:hyperlink>
    </w:p>
    <w:p>
      <w:pPr>
        <w:pStyle w:val="TOC2"/>
        <w:tabs>
          <w:tab w:val="right" w:leader="dot" w:pos="8306"/>
        </w:tabs>
      </w:pPr>
      <w:hyperlink w:anchor="_Toc9725" w:history="1">
        <w:r>
          <w:rPr>
            <w:rFonts w:ascii="仿宋" w:eastAsia="仿宋" w:hAnsi="仿宋" w:cs="仿宋" w:hint="eastAsia"/>
            <w:lang w:val="en-GB"/>
          </w:rPr>
          <w:t>(一)、人才需求与招聘计划</w:t>
        </w:r>
        <w:r>
          <w:tab/>
        </w:r>
        <w:r>
          <w:fldChar w:fldCharType="begin"/>
        </w:r>
        <w:r>
          <w:instrText xml:space="preserve"> PAGEREF _Toc9725 \h </w:instrText>
        </w:r>
        <w:r>
          <w:fldChar w:fldCharType="separate"/>
        </w:r>
        <w:r>
          <w:t>71</w:t>
        </w:r>
        <w:r>
          <w:fldChar w:fldCharType="end"/>
        </w:r>
      </w:hyperlink>
    </w:p>
    <w:p>
      <w:pPr>
        <w:pStyle w:val="TOC2"/>
        <w:tabs>
          <w:tab w:val="right" w:leader="dot" w:pos="8306"/>
        </w:tabs>
      </w:pPr>
      <w:hyperlink w:anchor="_Toc12012" w:history="1">
        <w:r>
          <w:rPr>
            <w:rFonts w:ascii="仿宋" w:eastAsia="仿宋" w:hAnsi="仿宋" w:cs="仿宋" w:hint="eastAsia"/>
            <w:lang w:val="en-GB"/>
          </w:rPr>
          <w:t>(二)、培训与专业发展</w:t>
        </w:r>
        <w:r>
          <w:tab/>
        </w:r>
        <w:r>
          <w:fldChar w:fldCharType="begin"/>
        </w:r>
        <w:r>
          <w:instrText xml:space="preserve"> PAGEREF _Toc12012 \h </w:instrText>
        </w:r>
        <w:r>
          <w:fldChar w:fldCharType="separate"/>
        </w:r>
        <w:r>
          <w:t>72</w:t>
        </w:r>
        <w:r>
          <w:fldChar w:fldCharType="end"/>
        </w:r>
      </w:hyperlink>
    </w:p>
    <w:p>
      <w:pPr>
        <w:pStyle w:val="TOC2"/>
        <w:tabs>
          <w:tab w:val="right" w:leader="dot" w:pos="8306"/>
        </w:tabs>
      </w:pPr>
      <w:hyperlink w:anchor="_Toc13484" w:history="1">
        <w:r>
          <w:rPr>
            <w:rFonts w:ascii="仿宋" w:eastAsia="仿宋" w:hAnsi="仿宋" w:cs="仿宋" w:hint="eastAsia"/>
            <w:lang w:val="en-GB"/>
          </w:rPr>
          <w:t>(三)、绩效评价与激励机制</w:t>
        </w:r>
        <w:r>
          <w:tab/>
        </w:r>
        <w:r>
          <w:fldChar w:fldCharType="begin"/>
        </w:r>
        <w:r>
          <w:instrText xml:space="preserve"> PAGEREF _Toc13484 \h </w:instrText>
        </w:r>
        <w:r>
          <w:fldChar w:fldCharType="separate"/>
        </w:r>
        <w:r>
          <w:t>73</w:t>
        </w:r>
        <w:r>
          <w:fldChar w:fldCharType="end"/>
        </w:r>
      </w:hyperlink>
    </w:p>
    <w:p>
      <w:pPr>
        <w:pStyle w:val="TOC2"/>
        <w:tabs>
          <w:tab w:val="right" w:leader="dot" w:pos="8306"/>
        </w:tabs>
      </w:pPr>
      <w:hyperlink w:anchor="_Toc22453" w:history="1">
        <w:r>
          <w:rPr>
            <w:rFonts w:ascii="仿宋" w:eastAsia="仿宋" w:hAnsi="仿宋" w:cs="仿宋" w:hint="eastAsia"/>
            <w:lang w:val="en-GB"/>
          </w:rPr>
          <w:t>(四)、团队建设与协作模式</w:t>
        </w:r>
        <w:r>
          <w:tab/>
        </w:r>
        <w:r>
          <w:fldChar w:fldCharType="begin"/>
        </w:r>
        <w:r>
          <w:instrText xml:space="preserve"> PAGEREF _Toc22453 \h </w:instrText>
        </w:r>
        <w:r>
          <w:fldChar w:fldCharType="separate"/>
        </w:r>
        <w:r>
          <w:t>74</w:t>
        </w:r>
        <w:r>
          <w:fldChar w:fldCharType="end"/>
        </w:r>
      </w:hyperlink>
    </w:p>
    <w:p>
      <w:pPr>
        <w:pStyle w:val="TOC1"/>
        <w:tabs>
          <w:tab w:val="right" w:leader="dot" w:pos="8306"/>
        </w:tabs>
      </w:pPr>
      <w:hyperlink w:anchor="_Toc20459" w:history="1">
        <w:r>
          <w:rPr>
            <w:rFonts w:ascii="仿宋" w:eastAsia="仿宋" w:hAnsi="仿宋" w:cs="仿宋" w:hint="eastAsia"/>
            <w:lang w:val="en-GB"/>
          </w:rPr>
          <w:t>十四、铁路旅客运输服务供应链管理</w:t>
        </w:r>
        <w:r>
          <w:tab/>
        </w:r>
        <w:r>
          <w:fldChar w:fldCharType="begin"/>
        </w:r>
        <w:r>
          <w:instrText xml:space="preserve"> PAGEREF _Toc20459 \h </w:instrText>
        </w:r>
        <w:r>
          <w:fldChar w:fldCharType="separate"/>
        </w:r>
        <w:r>
          <w:t>76</w:t>
        </w:r>
        <w:r>
          <w:fldChar w:fldCharType="end"/>
        </w:r>
      </w:hyperlink>
    </w:p>
    <w:p>
      <w:pPr>
        <w:pStyle w:val="TOC2"/>
        <w:tabs>
          <w:tab w:val="right" w:leader="dot" w:pos="8306"/>
        </w:tabs>
      </w:pPr>
      <w:hyperlink w:anchor="_Toc2242" w:history="1">
        <w:r>
          <w:rPr>
            <w:rFonts w:ascii="仿宋" w:eastAsia="仿宋" w:hAnsi="仿宋" w:cs="仿宋" w:hint="eastAsia"/>
            <w:lang w:val="en-GB"/>
          </w:rPr>
          <w:t>(一)、供应链优化策略</w:t>
        </w:r>
        <w:r>
          <w:tab/>
        </w:r>
        <w:r>
          <w:fldChar w:fldCharType="begin"/>
        </w:r>
        <w:r>
          <w:instrText xml:space="preserve"> PAGEREF _Toc2242 \h </w:instrText>
        </w:r>
        <w:r>
          <w:fldChar w:fldCharType="separate"/>
        </w:r>
        <w:r>
          <w:t>76</w:t>
        </w:r>
        <w:r>
          <w:fldChar w:fldCharType="end"/>
        </w:r>
      </w:hyperlink>
    </w:p>
    <w:p>
      <w:pPr>
        <w:pStyle w:val="TOC2"/>
        <w:tabs>
          <w:tab w:val="right" w:leader="dot" w:pos="8306"/>
        </w:tabs>
      </w:pPr>
      <w:hyperlink w:anchor="_Toc27013" w:history="1">
        <w:r>
          <w:rPr>
            <w:rFonts w:ascii="仿宋" w:eastAsia="仿宋" w:hAnsi="仿宋" w:cs="仿宋" w:hint="eastAsia"/>
            <w:lang w:val="en-GB"/>
          </w:rPr>
          <w:t>(二)、供应商合作与管理</w:t>
        </w:r>
        <w:r>
          <w:tab/>
        </w:r>
        <w:r>
          <w:fldChar w:fldCharType="begin"/>
        </w:r>
        <w:r>
          <w:instrText xml:space="preserve"> PAGEREF _Toc27013 \h </w:instrText>
        </w:r>
        <w:r>
          <w:fldChar w:fldCharType="separate"/>
        </w:r>
        <w:r>
          <w:t>77</w:t>
        </w:r>
        <w:r>
          <w:fldChar w:fldCharType="end"/>
        </w:r>
      </w:hyperlink>
    </w:p>
    <w:p>
      <w:pPr>
        <w:pStyle w:val="TOC2"/>
        <w:tabs>
          <w:tab w:val="right" w:leader="dot" w:pos="8306"/>
        </w:tabs>
      </w:pPr>
      <w:hyperlink w:anchor="_Toc5718" w:history="1">
        <w:r>
          <w:rPr>
            <w:rFonts w:ascii="仿宋" w:eastAsia="仿宋" w:hAnsi="仿宋" w:cs="仿宋" w:hint="eastAsia"/>
            <w:lang w:val="en-GB"/>
          </w:rPr>
          <w:t>(三)、物流与库存管理</w:t>
        </w:r>
        <w:r>
          <w:tab/>
        </w:r>
        <w:r>
          <w:fldChar w:fldCharType="begin"/>
        </w:r>
        <w:r>
          <w:instrText xml:space="preserve"> PAGEREF _Toc5718 \h </w:instrText>
        </w:r>
        <w:r>
          <w:fldChar w:fldCharType="separate"/>
        </w:r>
        <w:r>
          <w:t>78</w:t>
        </w:r>
        <w:r>
          <w:fldChar w:fldCharType="end"/>
        </w:r>
      </w:hyperlink>
    </w:p>
    <w:p>
      <w:pPr>
        <w:pStyle w:val="TOC2"/>
        <w:tabs>
          <w:tab w:val="right" w:leader="dot" w:pos="8306"/>
        </w:tabs>
      </w:pPr>
      <w:hyperlink w:anchor="_Toc4039" w:history="1">
        <w:r>
          <w:rPr>
            <w:rFonts w:ascii="仿宋" w:eastAsia="仿宋" w:hAnsi="仿宋" w:cs="仿宋" w:hint="eastAsia"/>
            <w:lang w:val="en-GB"/>
          </w:rPr>
          <w:t>(四)、风险管理与应对策略</w:t>
        </w:r>
        <w:r>
          <w:tab/>
        </w:r>
        <w:r>
          <w:fldChar w:fldCharType="begin"/>
        </w:r>
        <w:r>
          <w:instrText xml:space="preserve"> PAGEREF _Toc4039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437"/>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铁路旅客运输服务市场竞争的不断加剧，铁路旅客运输服务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8572"/>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6280"/>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确实，顾客忠诚是铁路旅客运输服务企业在市场中取得长期竞争优势的关键因素之一。下面是一些关于顾客忠诚的重要方面和实现策略：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建立互信的关系，将顾客视为铁路旅客运输服务企业的合作伙伴，参与产品改进、新产品开发的过程，让顾客感到他们的意见和反馈被重视。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6544"/>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铁路旅客运输服务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7202"/>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铁路旅客运输服务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铁路旅客运输服务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67"/>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市场营销学的研究方法主要分为定性研究和定量研究两大类，这两种方法互补共生，为深入理解铁路旅客运输服务市场和制定有效策略提供了全面的视角。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https://d.book118.com/566153113020010051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铁路旅客运输服务市场分析及竞争策略分析报告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033A2"/>
    <w:rsid w:val="019E643E"/>
    <w:rsid w:val="087B4B79"/>
    <w:rsid w:val="08A4245A"/>
    <w:rsid w:val="0E096B61"/>
    <w:rsid w:val="11F10280"/>
    <w:rsid w:val="12CC74D5"/>
    <w:rsid w:val="15E31134"/>
    <w:rsid w:val="15EE685F"/>
    <w:rsid w:val="1686797E"/>
    <w:rsid w:val="1A1618A1"/>
    <w:rsid w:val="1AA83274"/>
    <w:rsid w:val="1B91329E"/>
    <w:rsid w:val="1BB26BD2"/>
    <w:rsid w:val="1E0033A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615311302001005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2024-01-10T04:47:00Z</dcterms:created>
  <dcterms:modified xsi:type="dcterms:W3CDTF">2024-01-10T04:47:57Z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247EECA78C234A4FBA4F8CADA7532BD6_11</vt:lpwstr>
  </property>
  <property fmtid="{D5CDD505-2E9C-101B-9397-08002B2CF9AE}" pid="3" name="KSOProductBuildVer">
    <vt:lpwstr>2052-12.1.0.16120</vt:lpwstr>
  </property>
</Properties>
</file>