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建筑涂料项目规划设计蓝图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530" w:history="1">
        <w:r>
          <w:rPr>
            <w:rFonts w:ascii="仿宋" w:eastAsia="仿宋" w:hAnsi="仿宋" w:cs="仿宋" w:hint="eastAsia"/>
            <w:lang w:eastAsia="zh-CN"/>
          </w:rPr>
          <w:t>序言</w:t>
        </w:r>
        <w:r>
          <w:tab/>
        </w:r>
        <w:r>
          <w:fldChar w:fldCharType="begin"/>
        </w:r>
        <w:r>
          <w:instrText xml:space="preserve"> PAGEREF _Toc31530 \h </w:instrText>
        </w:r>
        <w:r>
          <w:fldChar w:fldCharType="separate"/>
        </w:r>
        <w:r>
          <w:t>3</w:t>
        </w:r>
        <w:r>
          <w:fldChar w:fldCharType="end"/>
        </w:r>
      </w:hyperlink>
    </w:p>
    <w:p>
      <w:pPr>
        <w:pStyle w:val="TOC1"/>
        <w:tabs>
          <w:tab w:val="right" w:leader="dot" w:pos="8306"/>
        </w:tabs>
      </w:pPr>
      <w:hyperlink w:anchor="_Toc8166" w:history="1">
        <w:r>
          <w:rPr>
            <w:rFonts w:ascii="仿宋" w:eastAsia="仿宋" w:hAnsi="仿宋" w:cs="仿宋" w:hint="eastAsia"/>
            <w:lang w:eastAsia="zh-CN"/>
          </w:rPr>
          <w:t>一、建筑涂料项目土建工程</w:t>
        </w:r>
        <w:r>
          <w:tab/>
        </w:r>
        <w:r>
          <w:fldChar w:fldCharType="begin"/>
        </w:r>
        <w:r>
          <w:instrText xml:space="preserve"> PAGEREF _Toc8166 \h </w:instrText>
        </w:r>
        <w:r>
          <w:fldChar w:fldCharType="separate"/>
        </w:r>
        <w:r>
          <w:t>3</w:t>
        </w:r>
        <w:r>
          <w:fldChar w:fldCharType="end"/>
        </w:r>
      </w:hyperlink>
    </w:p>
    <w:p>
      <w:pPr>
        <w:pStyle w:val="TOC2"/>
        <w:tabs>
          <w:tab w:val="right" w:leader="dot" w:pos="8306"/>
        </w:tabs>
      </w:pPr>
      <w:hyperlink w:anchor="_Toc2842" w:history="1">
        <w:r>
          <w:rPr>
            <w:rFonts w:ascii="仿宋" w:eastAsia="仿宋" w:hAnsi="仿宋" w:cs="仿宋" w:hint="eastAsia"/>
            <w:lang w:eastAsia="zh-CN"/>
          </w:rPr>
          <w:t>(一)、建筑工程设计原则</w:t>
        </w:r>
        <w:r>
          <w:tab/>
        </w:r>
        <w:r>
          <w:fldChar w:fldCharType="begin"/>
        </w:r>
        <w:r>
          <w:instrText xml:space="preserve"> PAGEREF _Toc2842 \h </w:instrText>
        </w:r>
        <w:r>
          <w:fldChar w:fldCharType="separate"/>
        </w:r>
        <w:r>
          <w:t>3</w:t>
        </w:r>
        <w:r>
          <w:fldChar w:fldCharType="end"/>
        </w:r>
      </w:hyperlink>
    </w:p>
    <w:p>
      <w:pPr>
        <w:pStyle w:val="TOC2"/>
        <w:tabs>
          <w:tab w:val="right" w:leader="dot" w:pos="8306"/>
        </w:tabs>
      </w:pPr>
      <w:hyperlink w:anchor="_Toc26552" w:history="1">
        <w:r>
          <w:rPr>
            <w:rFonts w:ascii="仿宋" w:eastAsia="仿宋" w:hAnsi="仿宋" w:cs="仿宋" w:hint="eastAsia"/>
            <w:lang w:eastAsia="zh-CN"/>
          </w:rPr>
          <w:t>(二)、土建工程设计年限及安全等级</w:t>
        </w:r>
        <w:r>
          <w:tab/>
        </w:r>
        <w:r>
          <w:fldChar w:fldCharType="begin"/>
        </w:r>
        <w:r>
          <w:instrText xml:space="preserve"> PAGEREF _Toc26552 \h </w:instrText>
        </w:r>
        <w:r>
          <w:fldChar w:fldCharType="separate"/>
        </w:r>
        <w:r>
          <w:t>4</w:t>
        </w:r>
        <w:r>
          <w:fldChar w:fldCharType="end"/>
        </w:r>
      </w:hyperlink>
    </w:p>
    <w:p>
      <w:pPr>
        <w:pStyle w:val="TOC2"/>
        <w:tabs>
          <w:tab w:val="right" w:leader="dot" w:pos="8306"/>
        </w:tabs>
      </w:pPr>
      <w:hyperlink w:anchor="_Toc14308" w:history="1">
        <w:r>
          <w:rPr>
            <w:rFonts w:ascii="仿宋" w:eastAsia="仿宋" w:hAnsi="仿宋" w:cs="仿宋" w:hint="eastAsia"/>
            <w:lang w:eastAsia="zh-CN"/>
          </w:rPr>
          <w:t>(三)、建筑工程设计总体要求</w:t>
        </w:r>
        <w:r>
          <w:tab/>
        </w:r>
        <w:r>
          <w:fldChar w:fldCharType="begin"/>
        </w:r>
        <w:r>
          <w:instrText xml:space="preserve"> PAGEREF _Toc14308 \h </w:instrText>
        </w:r>
        <w:r>
          <w:fldChar w:fldCharType="separate"/>
        </w:r>
        <w:r>
          <w:t>5</w:t>
        </w:r>
        <w:r>
          <w:fldChar w:fldCharType="end"/>
        </w:r>
      </w:hyperlink>
    </w:p>
    <w:p>
      <w:pPr>
        <w:pStyle w:val="TOC2"/>
        <w:tabs>
          <w:tab w:val="right" w:leader="dot" w:pos="8306"/>
        </w:tabs>
      </w:pPr>
      <w:hyperlink w:anchor="_Toc4922" w:history="1">
        <w:r>
          <w:rPr>
            <w:rFonts w:ascii="仿宋" w:eastAsia="仿宋" w:hAnsi="仿宋" w:cs="仿宋" w:hint="eastAsia"/>
            <w:lang w:eastAsia="zh-CN"/>
          </w:rPr>
          <w:t>(四)、土建工程建设指标</w:t>
        </w:r>
        <w:r>
          <w:tab/>
        </w:r>
        <w:r>
          <w:fldChar w:fldCharType="begin"/>
        </w:r>
        <w:r>
          <w:instrText xml:space="preserve"> PAGEREF _Toc4922 \h </w:instrText>
        </w:r>
        <w:r>
          <w:fldChar w:fldCharType="separate"/>
        </w:r>
        <w:r>
          <w:t>6</w:t>
        </w:r>
        <w:r>
          <w:fldChar w:fldCharType="end"/>
        </w:r>
      </w:hyperlink>
    </w:p>
    <w:p>
      <w:pPr>
        <w:pStyle w:val="TOC1"/>
        <w:tabs>
          <w:tab w:val="right" w:leader="dot" w:pos="8306"/>
        </w:tabs>
      </w:pPr>
      <w:hyperlink w:anchor="_Toc25558" w:history="1">
        <w:r>
          <w:rPr>
            <w:rFonts w:ascii="仿宋" w:eastAsia="仿宋" w:hAnsi="仿宋" w:cs="仿宋" w:hint="eastAsia"/>
            <w:lang w:eastAsia="zh-CN"/>
          </w:rPr>
          <w:t>二、建筑涂料项目建设背景及必要性分析</w:t>
        </w:r>
        <w:r>
          <w:tab/>
        </w:r>
        <w:r>
          <w:fldChar w:fldCharType="begin"/>
        </w:r>
        <w:r>
          <w:instrText xml:space="preserve"> PAGEREF _Toc25558 \h </w:instrText>
        </w:r>
        <w:r>
          <w:fldChar w:fldCharType="separate"/>
        </w:r>
        <w:r>
          <w:t>6</w:t>
        </w:r>
        <w:r>
          <w:fldChar w:fldCharType="end"/>
        </w:r>
      </w:hyperlink>
    </w:p>
    <w:p>
      <w:pPr>
        <w:pStyle w:val="TOC2"/>
        <w:tabs>
          <w:tab w:val="right" w:leader="dot" w:pos="8306"/>
        </w:tabs>
      </w:pPr>
      <w:hyperlink w:anchor="_Toc14235" w:history="1">
        <w:r>
          <w:rPr>
            <w:rFonts w:ascii="仿宋" w:eastAsia="仿宋" w:hAnsi="仿宋" w:cs="仿宋" w:hint="eastAsia"/>
            <w:lang w:eastAsia="zh-CN"/>
          </w:rPr>
          <w:t>(一)、建筑涂料项目背景分析</w:t>
        </w:r>
        <w:r>
          <w:tab/>
        </w:r>
        <w:r>
          <w:fldChar w:fldCharType="begin"/>
        </w:r>
        <w:r>
          <w:instrText xml:space="preserve"> PAGEREF _Toc14235 \h </w:instrText>
        </w:r>
        <w:r>
          <w:fldChar w:fldCharType="separate"/>
        </w:r>
        <w:r>
          <w:t>6</w:t>
        </w:r>
        <w:r>
          <w:fldChar w:fldCharType="end"/>
        </w:r>
      </w:hyperlink>
    </w:p>
    <w:p>
      <w:pPr>
        <w:pStyle w:val="TOC2"/>
        <w:tabs>
          <w:tab w:val="right" w:leader="dot" w:pos="8306"/>
        </w:tabs>
      </w:pPr>
      <w:hyperlink w:anchor="_Toc25390" w:history="1">
        <w:r>
          <w:rPr>
            <w:rFonts w:ascii="仿宋" w:eastAsia="仿宋" w:hAnsi="仿宋" w:cs="仿宋" w:hint="eastAsia"/>
            <w:lang w:eastAsia="zh-CN"/>
          </w:rPr>
          <w:t>(二)、建筑涂料项目建设必要性分析</w:t>
        </w:r>
        <w:r>
          <w:tab/>
        </w:r>
        <w:r>
          <w:fldChar w:fldCharType="begin"/>
        </w:r>
        <w:r>
          <w:instrText xml:space="preserve"> PAGEREF _Toc25390 \h </w:instrText>
        </w:r>
        <w:r>
          <w:fldChar w:fldCharType="separate"/>
        </w:r>
        <w:r>
          <w:t>8</w:t>
        </w:r>
        <w:r>
          <w:fldChar w:fldCharType="end"/>
        </w:r>
      </w:hyperlink>
    </w:p>
    <w:p>
      <w:pPr>
        <w:pStyle w:val="TOC1"/>
        <w:tabs>
          <w:tab w:val="right" w:leader="dot" w:pos="8306"/>
        </w:tabs>
      </w:pPr>
      <w:hyperlink w:anchor="_Toc17601" w:history="1">
        <w:r>
          <w:rPr>
            <w:rFonts w:ascii="仿宋" w:eastAsia="仿宋" w:hAnsi="仿宋" w:cs="仿宋" w:hint="eastAsia"/>
            <w:lang w:eastAsia="zh-CN"/>
          </w:rPr>
          <w:t>三、产品规划分析</w:t>
        </w:r>
        <w:r>
          <w:tab/>
        </w:r>
        <w:r>
          <w:fldChar w:fldCharType="begin"/>
        </w:r>
        <w:r>
          <w:instrText xml:space="preserve"> PAGEREF _Toc17601 \h </w:instrText>
        </w:r>
        <w:r>
          <w:fldChar w:fldCharType="separate"/>
        </w:r>
        <w:r>
          <w:t>9</w:t>
        </w:r>
        <w:r>
          <w:fldChar w:fldCharType="end"/>
        </w:r>
      </w:hyperlink>
    </w:p>
    <w:p>
      <w:pPr>
        <w:pStyle w:val="TOC2"/>
        <w:tabs>
          <w:tab w:val="right" w:leader="dot" w:pos="8306"/>
        </w:tabs>
      </w:pPr>
      <w:hyperlink w:anchor="_Toc10324" w:history="1">
        <w:r>
          <w:rPr>
            <w:rFonts w:ascii="仿宋" w:eastAsia="仿宋" w:hAnsi="仿宋" w:cs="仿宋" w:hint="eastAsia"/>
            <w:lang w:eastAsia="zh-CN"/>
          </w:rPr>
          <w:t>(一)、产品规划</w:t>
        </w:r>
        <w:r>
          <w:tab/>
        </w:r>
        <w:r>
          <w:fldChar w:fldCharType="begin"/>
        </w:r>
        <w:r>
          <w:instrText xml:space="preserve"> PAGEREF _Toc10324 \h </w:instrText>
        </w:r>
        <w:r>
          <w:fldChar w:fldCharType="separate"/>
        </w:r>
        <w:r>
          <w:t>9</w:t>
        </w:r>
        <w:r>
          <w:fldChar w:fldCharType="end"/>
        </w:r>
      </w:hyperlink>
    </w:p>
    <w:p>
      <w:pPr>
        <w:pStyle w:val="TOC2"/>
        <w:tabs>
          <w:tab w:val="right" w:leader="dot" w:pos="8306"/>
        </w:tabs>
      </w:pPr>
      <w:hyperlink w:anchor="_Toc1316" w:history="1">
        <w:r>
          <w:rPr>
            <w:rFonts w:ascii="仿宋" w:eastAsia="仿宋" w:hAnsi="仿宋" w:cs="仿宋" w:hint="eastAsia"/>
            <w:lang w:eastAsia="zh-CN"/>
          </w:rPr>
          <w:t>(二)、建设规模</w:t>
        </w:r>
        <w:r>
          <w:tab/>
        </w:r>
        <w:r>
          <w:fldChar w:fldCharType="begin"/>
        </w:r>
        <w:r>
          <w:instrText xml:space="preserve"> PAGEREF _Toc1316 \h </w:instrText>
        </w:r>
        <w:r>
          <w:fldChar w:fldCharType="separate"/>
        </w:r>
        <w:r>
          <w:t>10</w:t>
        </w:r>
        <w:r>
          <w:fldChar w:fldCharType="end"/>
        </w:r>
      </w:hyperlink>
    </w:p>
    <w:p>
      <w:pPr>
        <w:pStyle w:val="TOC1"/>
        <w:tabs>
          <w:tab w:val="right" w:leader="dot" w:pos="8306"/>
        </w:tabs>
      </w:pPr>
      <w:hyperlink w:anchor="_Toc14027" w:history="1">
        <w:r>
          <w:rPr>
            <w:rFonts w:ascii="仿宋" w:eastAsia="仿宋" w:hAnsi="仿宋" w:cs="仿宋" w:hint="eastAsia"/>
            <w:lang w:eastAsia="zh-CN"/>
          </w:rPr>
          <w:t>四、市场分析、调研</w:t>
        </w:r>
        <w:r>
          <w:tab/>
        </w:r>
        <w:r>
          <w:fldChar w:fldCharType="begin"/>
        </w:r>
        <w:r>
          <w:instrText xml:space="preserve"> PAGEREF _Toc14027 \h </w:instrText>
        </w:r>
        <w:r>
          <w:fldChar w:fldCharType="separate"/>
        </w:r>
        <w:r>
          <w:t>11</w:t>
        </w:r>
        <w:r>
          <w:fldChar w:fldCharType="end"/>
        </w:r>
      </w:hyperlink>
    </w:p>
    <w:p>
      <w:pPr>
        <w:pStyle w:val="TOC2"/>
        <w:tabs>
          <w:tab w:val="right" w:leader="dot" w:pos="8306"/>
        </w:tabs>
      </w:pPr>
      <w:hyperlink w:anchor="_Toc28029" w:history="1">
        <w:r>
          <w:rPr>
            <w:rFonts w:ascii="仿宋" w:eastAsia="仿宋" w:hAnsi="仿宋" w:cs="仿宋" w:hint="eastAsia"/>
            <w:lang w:eastAsia="zh-CN"/>
          </w:rPr>
          <w:t>(一)、建筑涂料行业分析</w:t>
        </w:r>
        <w:r>
          <w:tab/>
        </w:r>
        <w:r>
          <w:fldChar w:fldCharType="begin"/>
        </w:r>
        <w:r>
          <w:instrText xml:space="preserve"> PAGEREF _Toc28029 \h </w:instrText>
        </w:r>
        <w:r>
          <w:fldChar w:fldCharType="separate"/>
        </w:r>
        <w:r>
          <w:t>11</w:t>
        </w:r>
        <w:r>
          <w:fldChar w:fldCharType="end"/>
        </w:r>
      </w:hyperlink>
    </w:p>
    <w:p>
      <w:pPr>
        <w:pStyle w:val="TOC2"/>
        <w:tabs>
          <w:tab w:val="right" w:leader="dot" w:pos="8306"/>
        </w:tabs>
      </w:pPr>
      <w:hyperlink w:anchor="_Toc15011" w:history="1">
        <w:r>
          <w:rPr>
            <w:rFonts w:ascii="仿宋" w:eastAsia="仿宋" w:hAnsi="仿宋" w:cs="仿宋" w:hint="eastAsia"/>
            <w:lang w:eastAsia="zh-CN"/>
          </w:rPr>
          <w:t>(二)、建筑涂料市场分析预测</w:t>
        </w:r>
        <w:r>
          <w:tab/>
        </w:r>
        <w:r>
          <w:fldChar w:fldCharType="begin"/>
        </w:r>
        <w:r>
          <w:instrText xml:space="preserve"> PAGEREF _Toc15011 \h </w:instrText>
        </w:r>
        <w:r>
          <w:fldChar w:fldCharType="separate"/>
        </w:r>
        <w:r>
          <w:t>12</w:t>
        </w:r>
        <w:r>
          <w:fldChar w:fldCharType="end"/>
        </w:r>
      </w:hyperlink>
    </w:p>
    <w:p>
      <w:pPr>
        <w:pStyle w:val="TOC1"/>
        <w:tabs>
          <w:tab w:val="right" w:leader="dot" w:pos="8306"/>
        </w:tabs>
      </w:pPr>
      <w:hyperlink w:anchor="_Toc17139" w:history="1">
        <w:r>
          <w:rPr>
            <w:rFonts w:ascii="仿宋" w:eastAsia="仿宋" w:hAnsi="仿宋" w:cs="仿宋" w:hint="eastAsia"/>
            <w:lang w:eastAsia="zh-CN"/>
          </w:rPr>
          <w:t>五、建筑涂料项目建设单位说明</w:t>
        </w:r>
        <w:r>
          <w:tab/>
        </w:r>
        <w:r>
          <w:fldChar w:fldCharType="begin"/>
        </w:r>
        <w:r>
          <w:instrText xml:space="preserve"> PAGEREF _Toc17139 \h </w:instrText>
        </w:r>
        <w:r>
          <w:fldChar w:fldCharType="separate"/>
        </w:r>
        <w:r>
          <w:t>13</w:t>
        </w:r>
        <w:r>
          <w:fldChar w:fldCharType="end"/>
        </w:r>
      </w:hyperlink>
    </w:p>
    <w:p>
      <w:pPr>
        <w:pStyle w:val="TOC2"/>
        <w:tabs>
          <w:tab w:val="right" w:leader="dot" w:pos="8306"/>
        </w:tabs>
      </w:pPr>
      <w:hyperlink w:anchor="_Toc20589" w:history="1">
        <w:r>
          <w:rPr>
            <w:rFonts w:ascii="仿宋" w:eastAsia="仿宋" w:hAnsi="仿宋" w:cs="仿宋" w:hint="eastAsia"/>
            <w:lang w:eastAsia="zh-CN"/>
          </w:rPr>
          <w:t>(一)、建筑涂料项目承办单位基本情况</w:t>
        </w:r>
        <w:r>
          <w:tab/>
        </w:r>
        <w:r>
          <w:fldChar w:fldCharType="begin"/>
        </w:r>
        <w:r>
          <w:instrText xml:space="preserve"> PAGEREF _Toc20589 \h </w:instrText>
        </w:r>
        <w:r>
          <w:fldChar w:fldCharType="separate"/>
        </w:r>
        <w:r>
          <w:t>13</w:t>
        </w:r>
        <w:r>
          <w:fldChar w:fldCharType="end"/>
        </w:r>
      </w:hyperlink>
    </w:p>
    <w:p>
      <w:pPr>
        <w:pStyle w:val="TOC2"/>
        <w:tabs>
          <w:tab w:val="right" w:leader="dot" w:pos="8306"/>
        </w:tabs>
      </w:pPr>
      <w:hyperlink w:anchor="_Toc5038" w:history="1">
        <w:r>
          <w:rPr>
            <w:rFonts w:ascii="仿宋" w:eastAsia="仿宋" w:hAnsi="仿宋" w:cs="仿宋" w:hint="eastAsia"/>
            <w:lang w:eastAsia="zh-CN"/>
          </w:rPr>
          <w:t>(二)、公司经济效益分析</w:t>
        </w:r>
        <w:r>
          <w:tab/>
        </w:r>
        <w:r>
          <w:fldChar w:fldCharType="begin"/>
        </w:r>
        <w:r>
          <w:instrText xml:space="preserve"> PAGEREF _Toc5038 \h </w:instrText>
        </w:r>
        <w:r>
          <w:fldChar w:fldCharType="separate"/>
        </w:r>
        <w:r>
          <w:t>13</w:t>
        </w:r>
        <w:r>
          <w:fldChar w:fldCharType="end"/>
        </w:r>
      </w:hyperlink>
    </w:p>
    <w:p>
      <w:pPr>
        <w:pStyle w:val="TOC1"/>
        <w:tabs>
          <w:tab w:val="right" w:leader="dot" w:pos="8306"/>
        </w:tabs>
      </w:pPr>
      <w:hyperlink w:anchor="_Toc10767" w:history="1">
        <w:r>
          <w:rPr>
            <w:rFonts w:ascii="仿宋" w:eastAsia="仿宋" w:hAnsi="仿宋" w:cs="仿宋" w:hint="eastAsia"/>
            <w:lang w:eastAsia="zh-CN"/>
          </w:rPr>
          <w:t>六、工艺说明</w:t>
        </w:r>
        <w:r>
          <w:tab/>
        </w:r>
        <w:r>
          <w:fldChar w:fldCharType="begin"/>
        </w:r>
        <w:r>
          <w:instrText xml:space="preserve"> PAGEREF _Toc10767 \h </w:instrText>
        </w:r>
        <w:r>
          <w:fldChar w:fldCharType="separate"/>
        </w:r>
        <w:r>
          <w:t>14</w:t>
        </w:r>
        <w:r>
          <w:fldChar w:fldCharType="end"/>
        </w:r>
      </w:hyperlink>
    </w:p>
    <w:p>
      <w:pPr>
        <w:pStyle w:val="TOC2"/>
        <w:tabs>
          <w:tab w:val="right" w:leader="dot" w:pos="8306"/>
        </w:tabs>
      </w:pPr>
      <w:hyperlink w:anchor="_Toc7411" w:history="1">
        <w:r>
          <w:rPr>
            <w:rFonts w:ascii="仿宋" w:eastAsia="仿宋" w:hAnsi="仿宋" w:cs="仿宋" w:hint="eastAsia"/>
            <w:lang w:eastAsia="zh-CN"/>
          </w:rPr>
          <w:t>(一)、技术管理特点</w:t>
        </w:r>
        <w:r>
          <w:tab/>
        </w:r>
        <w:r>
          <w:fldChar w:fldCharType="begin"/>
        </w:r>
        <w:r>
          <w:instrText xml:space="preserve"> PAGEREF _Toc7411 \h </w:instrText>
        </w:r>
        <w:r>
          <w:fldChar w:fldCharType="separate"/>
        </w:r>
        <w:r>
          <w:t>14</w:t>
        </w:r>
        <w:r>
          <w:fldChar w:fldCharType="end"/>
        </w:r>
      </w:hyperlink>
    </w:p>
    <w:p>
      <w:pPr>
        <w:pStyle w:val="TOC2"/>
        <w:tabs>
          <w:tab w:val="right" w:leader="dot" w:pos="8306"/>
        </w:tabs>
      </w:pPr>
      <w:hyperlink w:anchor="_Toc24289" w:history="1">
        <w:r>
          <w:rPr>
            <w:rFonts w:ascii="仿宋" w:eastAsia="仿宋" w:hAnsi="仿宋" w:cs="仿宋" w:hint="eastAsia"/>
            <w:lang w:eastAsia="zh-CN"/>
          </w:rPr>
          <w:t>(二)、建筑涂料项目工艺技术设计方案</w:t>
        </w:r>
        <w:r>
          <w:tab/>
        </w:r>
        <w:r>
          <w:fldChar w:fldCharType="begin"/>
        </w:r>
        <w:r>
          <w:instrText xml:space="preserve"> PAGEREF _Toc24289 \h </w:instrText>
        </w:r>
        <w:r>
          <w:fldChar w:fldCharType="separate"/>
        </w:r>
        <w:r>
          <w:t>15</w:t>
        </w:r>
        <w:r>
          <w:fldChar w:fldCharType="end"/>
        </w:r>
      </w:hyperlink>
    </w:p>
    <w:p>
      <w:pPr>
        <w:pStyle w:val="TOC2"/>
        <w:tabs>
          <w:tab w:val="right" w:leader="dot" w:pos="8306"/>
        </w:tabs>
      </w:pPr>
      <w:hyperlink w:anchor="_Toc21306" w:history="1">
        <w:r>
          <w:rPr>
            <w:rFonts w:ascii="仿宋" w:eastAsia="仿宋" w:hAnsi="仿宋" w:cs="仿宋" w:hint="eastAsia"/>
            <w:lang w:eastAsia="zh-CN"/>
          </w:rPr>
          <w:t>(三)、设备选型方案</w:t>
        </w:r>
        <w:r>
          <w:tab/>
        </w:r>
        <w:r>
          <w:fldChar w:fldCharType="begin"/>
        </w:r>
        <w:r>
          <w:instrText xml:space="preserve"> PAGEREF _Toc21306 \h </w:instrText>
        </w:r>
        <w:r>
          <w:fldChar w:fldCharType="separate"/>
        </w:r>
        <w:r>
          <w:t>17</w:t>
        </w:r>
        <w:r>
          <w:fldChar w:fldCharType="end"/>
        </w:r>
      </w:hyperlink>
    </w:p>
    <w:p>
      <w:pPr>
        <w:pStyle w:val="TOC1"/>
        <w:tabs>
          <w:tab w:val="right" w:leader="dot" w:pos="8306"/>
        </w:tabs>
      </w:pPr>
      <w:hyperlink w:anchor="_Toc27125" w:history="1">
        <w:r>
          <w:rPr>
            <w:rFonts w:ascii="仿宋" w:eastAsia="仿宋" w:hAnsi="仿宋" w:cs="仿宋" w:hint="eastAsia"/>
            <w:lang w:eastAsia="zh-CN"/>
          </w:rPr>
          <w:t>七、生产安全保护</w:t>
        </w:r>
        <w:r>
          <w:tab/>
        </w:r>
        <w:r>
          <w:fldChar w:fldCharType="begin"/>
        </w:r>
        <w:r>
          <w:instrText xml:space="preserve"> PAGEREF _Toc27125 \h </w:instrText>
        </w:r>
        <w:r>
          <w:fldChar w:fldCharType="separate"/>
        </w:r>
        <w:r>
          <w:t>18</w:t>
        </w:r>
        <w:r>
          <w:fldChar w:fldCharType="end"/>
        </w:r>
      </w:hyperlink>
    </w:p>
    <w:p>
      <w:pPr>
        <w:pStyle w:val="TOC2"/>
        <w:tabs>
          <w:tab w:val="right" w:leader="dot" w:pos="8306"/>
        </w:tabs>
      </w:pPr>
      <w:hyperlink w:anchor="_Toc9182" w:history="1">
        <w:r>
          <w:rPr>
            <w:rFonts w:ascii="仿宋" w:eastAsia="仿宋" w:hAnsi="仿宋" w:cs="仿宋" w:hint="eastAsia"/>
            <w:lang w:eastAsia="zh-CN"/>
          </w:rPr>
          <w:t>(一)、消防安全</w:t>
        </w:r>
        <w:r>
          <w:tab/>
        </w:r>
        <w:r>
          <w:fldChar w:fldCharType="begin"/>
        </w:r>
        <w:r>
          <w:instrText xml:space="preserve"> PAGEREF _Toc9182 \h </w:instrText>
        </w:r>
        <w:r>
          <w:fldChar w:fldCharType="separate"/>
        </w:r>
        <w:r>
          <w:t>18</w:t>
        </w:r>
        <w:r>
          <w:fldChar w:fldCharType="end"/>
        </w:r>
      </w:hyperlink>
    </w:p>
    <w:p>
      <w:pPr>
        <w:pStyle w:val="TOC2"/>
        <w:tabs>
          <w:tab w:val="right" w:leader="dot" w:pos="8306"/>
        </w:tabs>
      </w:pPr>
      <w:hyperlink w:anchor="_Toc12166" w:history="1">
        <w:r>
          <w:rPr>
            <w:rFonts w:ascii="仿宋" w:eastAsia="仿宋" w:hAnsi="仿宋" w:cs="仿宋" w:hint="eastAsia"/>
            <w:lang w:eastAsia="zh-CN"/>
          </w:rPr>
          <w:t>(二)、防火防爆总图布置措施</w:t>
        </w:r>
        <w:r>
          <w:tab/>
        </w:r>
        <w:r>
          <w:fldChar w:fldCharType="begin"/>
        </w:r>
        <w:r>
          <w:instrText xml:space="preserve"> PAGEREF _Toc12166 \h </w:instrText>
        </w:r>
        <w:r>
          <w:fldChar w:fldCharType="separate"/>
        </w:r>
        <w:r>
          <w:t>19</w:t>
        </w:r>
        <w:r>
          <w:fldChar w:fldCharType="end"/>
        </w:r>
      </w:hyperlink>
    </w:p>
    <w:p>
      <w:pPr>
        <w:pStyle w:val="TOC2"/>
        <w:tabs>
          <w:tab w:val="right" w:leader="dot" w:pos="8306"/>
        </w:tabs>
      </w:pPr>
      <w:hyperlink w:anchor="_Toc1362" w:history="1">
        <w:r>
          <w:rPr>
            <w:rFonts w:ascii="仿宋" w:eastAsia="仿宋" w:hAnsi="仿宋" w:cs="仿宋" w:hint="eastAsia"/>
            <w:lang w:eastAsia="zh-CN"/>
          </w:rPr>
          <w:t>(三)、自然灾害防范措施</w:t>
        </w:r>
        <w:r>
          <w:tab/>
        </w:r>
        <w:r>
          <w:fldChar w:fldCharType="begin"/>
        </w:r>
        <w:r>
          <w:instrText xml:space="preserve"> PAGEREF _Toc1362 \h </w:instrText>
        </w:r>
        <w:r>
          <w:fldChar w:fldCharType="separate"/>
        </w:r>
        <w:r>
          <w:t>20</w:t>
        </w:r>
        <w:r>
          <w:fldChar w:fldCharType="end"/>
        </w:r>
      </w:hyperlink>
    </w:p>
    <w:p>
      <w:pPr>
        <w:pStyle w:val="TOC2"/>
        <w:tabs>
          <w:tab w:val="right" w:leader="dot" w:pos="8306"/>
        </w:tabs>
      </w:pPr>
      <w:hyperlink w:anchor="_Toc27349" w:history="1">
        <w:r>
          <w:rPr>
            <w:rFonts w:ascii="仿宋" w:eastAsia="仿宋" w:hAnsi="仿宋" w:cs="仿宋" w:hint="eastAsia"/>
            <w:lang w:eastAsia="zh-CN"/>
          </w:rPr>
          <w:t>(四)、安全色及安全标志使用要求</w:t>
        </w:r>
        <w:r>
          <w:tab/>
        </w:r>
        <w:r>
          <w:fldChar w:fldCharType="begin"/>
        </w:r>
        <w:r>
          <w:instrText xml:space="preserve"> PAGEREF _Toc27349 \h </w:instrText>
        </w:r>
        <w:r>
          <w:fldChar w:fldCharType="separate"/>
        </w:r>
        <w:r>
          <w:t>21</w:t>
        </w:r>
        <w:r>
          <w:fldChar w:fldCharType="end"/>
        </w:r>
      </w:hyperlink>
    </w:p>
    <w:p>
      <w:pPr>
        <w:pStyle w:val="TOC2"/>
        <w:tabs>
          <w:tab w:val="right" w:leader="dot" w:pos="8306"/>
        </w:tabs>
      </w:pPr>
      <w:hyperlink w:anchor="_Toc20996" w:history="1">
        <w:r>
          <w:rPr>
            <w:rFonts w:ascii="仿宋" w:eastAsia="仿宋" w:hAnsi="仿宋" w:cs="仿宋" w:hint="eastAsia"/>
            <w:lang w:eastAsia="zh-CN"/>
          </w:rPr>
          <w:t>(五)、防尘防毒措施</w:t>
        </w:r>
        <w:r>
          <w:tab/>
        </w:r>
        <w:r>
          <w:fldChar w:fldCharType="begin"/>
        </w:r>
        <w:r>
          <w:instrText xml:space="preserve"> PAGEREF _Toc20996 \h </w:instrText>
        </w:r>
        <w:r>
          <w:fldChar w:fldCharType="separate"/>
        </w:r>
        <w:r>
          <w:t>22</w:t>
        </w:r>
        <w:r>
          <w:fldChar w:fldCharType="end"/>
        </w:r>
      </w:hyperlink>
    </w:p>
    <w:p>
      <w:pPr>
        <w:pStyle w:val="TOC2"/>
        <w:tabs>
          <w:tab w:val="right" w:leader="dot" w:pos="8306"/>
        </w:tabs>
      </w:pPr>
      <w:hyperlink w:anchor="_Toc12291" w:history="1">
        <w:r>
          <w:rPr>
            <w:rFonts w:ascii="仿宋" w:eastAsia="仿宋" w:hAnsi="仿宋" w:cs="仿宋" w:hint="eastAsia"/>
            <w:lang w:eastAsia="zh-CN"/>
          </w:rPr>
          <w:t>(六)、防静电、触电防护及防雷措施</w:t>
        </w:r>
        <w:r>
          <w:tab/>
        </w:r>
        <w:r>
          <w:fldChar w:fldCharType="begin"/>
        </w:r>
        <w:r>
          <w:instrText xml:space="preserve"> PAGEREF _Toc12291 \h </w:instrText>
        </w:r>
        <w:r>
          <w:fldChar w:fldCharType="separate"/>
        </w:r>
        <w:r>
          <w:t>23</w:t>
        </w:r>
        <w:r>
          <w:fldChar w:fldCharType="end"/>
        </w:r>
      </w:hyperlink>
    </w:p>
    <w:p>
      <w:pPr>
        <w:pStyle w:val="TOC2"/>
        <w:tabs>
          <w:tab w:val="right" w:leader="dot" w:pos="8306"/>
        </w:tabs>
      </w:pPr>
      <w:hyperlink w:anchor="_Toc2899" w:history="1">
        <w:r>
          <w:rPr>
            <w:rFonts w:ascii="仿宋" w:eastAsia="仿宋" w:hAnsi="仿宋" w:cs="仿宋" w:hint="eastAsia"/>
            <w:lang w:eastAsia="zh-CN"/>
          </w:rPr>
          <w:t>(七)、机械设备安全保障措施</w:t>
        </w:r>
        <w:r>
          <w:tab/>
        </w:r>
        <w:r>
          <w:fldChar w:fldCharType="begin"/>
        </w:r>
        <w:r>
          <w:instrText xml:space="preserve"> PAGEREF _Toc2899 \h </w:instrText>
        </w:r>
        <w:r>
          <w:fldChar w:fldCharType="separate"/>
        </w:r>
        <w:r>
          <w:t>24</w:t>
        </w:r>
        <w:r>
          <w:fldChar w:fldCharType="end"/>
        </w:r>
      </w:hyperlink>
    </w:p>
    <w:p>
      <w:pPr>
        <w:pStyle w:val="TOC1"/>
        <w:tabs>
          <w:tab w:val="right" w:leader="dot" w:pos="8306"/>
        </w:tabs>
      </w:pPr>
      <w:hyperlink w:anchor="_Toc18857" w:history="1">
        <w:r>
          <w:rPr>
            <w:rFonts w:ascii="仿宋" w:eastAsia="仿宋" w:hAnsi="仿宋" w:cs="仿宋" w:hint="eastAsia"/>
            <w:lang w:eastAsia="zh-CN"/>
          </w:rPr>
          <w:t>八、建筑涂料项目风险管理</w:t>
        </w:r>
        <w:r>
          <w:tab/>
        </w:r>
        <w:r>
          <w:fldChar w:fldCharType="begin"/>
        </w:r>
        <w:r>
          <w:instrText xml:space="preserve"> PAGEREF _Toc18857 \h </w:instrText>
        </w:r>
        <w:r>
          <w:fldChar w:fldCharType="separate"/>
        </w:r>
        <w:r>
          <w:t>26</w:t>
        </w:r>
        <w:r>
          <w:fldChar w:fldCharType="end"/>
        </w:r>
      </w:hyperlink>
    </w:p>
    <w:p>
      <w:pPr>
        <w:pStyle w:val="TOC2"/>
        <w:tabs>
          <w:tab w:val="right" w:leader="dot" w:pos="8306"/>
        </w:tabs>
      </w:pPr>
      <w:hyperlink w:anchor="_Toc19784" w:history="1">
        <w:r>
          <w:rPr>
            <w:rFonts w:ascii="仿宋" w:eastAsia="仿宋" w:hAnsi="仿宋" w:cs="仿宋" w:hint="eastAsia"/>
            <w:lang w:eastAsia="zh-CN"/>
          </w:rPr>
          <w:t>(一)、风险识别与评估</w:t>
        </w:r>
        <w:r>
          <w:tab/>
        </w:r>
        <w:r>
          <w:fldChar w:fldCharType="begin"/>
        </w:r>
        <w:r>
          <w:instrText xml:space="preserve"> PAGEREF _Toc19784 \h </w:instrText>
        </w:r>
        <w:r>
          <w:fldChar w:fldCharType="separate"/>
        </w:r>
        <w:r>
          <w:t>26</w:t>
        </w:r>
        <w:r>
          <w:fldChar w:fldCharType="end"/>
        </w:r>
      </w:hyperlink>
    </w:p>
    <w:p>
      <w:pPr>
        <w:pStyle w:val="TOC2"/>
        <w:tabs>
          <w:tab w:val="right" w:leader="dot" w:pos="8306"/>
        </w:tabs>
      </w:pPr>
      <w:hyperlink w:anchor="_Toc14393" w:history="1">
        <w:r>
          <w:rPr>
            <w:rFonts w:ascii="仿宋" w:eastAsia="仿宋" w:hAnsi="仿宋" w:cs="仿宋" w:hint="eastAsia"/>
            <w:lang w:eastAsia="zh-CN"/>
          </w:rPr>
          <w:t>(二)、风险应对策略</w:t>
        </w:r>
        <w:r>
          <w:tab/>
        </w:r>
        <w:r>
          <w:fldChar w:fldCharType="begin"/>
        </w:r>
        <w:r>
          <w:instrText xml:space="preserve"> PAGEREF _Toc14393 \h </w:instrText>
        </w:r>
        <w:r>
          <w:fldChar w:fldCharType="separate"/>
        </w:r>
        <w:r>
          <w:t>27</w:t>
        </w:r>
        <w:r>
          <w:fldChar w:fldCharType="end"/>
        </w:r>
      </w:hyperlink>
    </w:p>
    <w:p>
      <w:pPr>
        <w:pStyle w:val="TOC2"/>
        <w:tabs>
          <w:tab w:val="right" w:leader="dot" w:pos="8306"/>
        </w:tabs>
      </w:pPr>
      <w:hyperlink w:anchor="_Toc16618" w:history="1">
        <w:r>
          <w:rPr>
            <w:rFonts w:ascii="仿宋" w:eastAsia="仿宋" w:hAnsi="仿宋" w:cs="仿宋" w:hint="eastAsia"/>
            <w:lang w:eastAsia="zh-CN"/>
          </w:rPr>
          <w:t>(三)、风险监控与控制</w:t>
        </w:r>
        <w:r>
          <w:tab/>
        </w:r>
        <w:r>
          <w:fldChar w:fldCharType="begin"/>
        </w:r>
        <w:r>
          <w:instrText xml:space="preserve"> PAGEREF _Toc16618 \h </w:instrText>
        </w:r>
        <w:r>
          <w:fldChar w:fldCharType="separate"/>
        </w:r>
        <w:r>
          <w:t>29</w:t>
        </w:r>
        <w:r>
          <w:fldChar w:fldCharType="end"/>
        </w:r>
      </w:hyperlink>
    </w:p>
    <w:p>
      <w:pPr>
        <w:pStyle w:val="TOC1"/>
        <w:tabs>
          <w:tab w:val="right" w:leader="dot" w:pos="8306"/>
        </w:tabs>
      </w:pPr>
      <w:hyperlink w:anchor="_Toc2421" w:history="1">
        <w:r>
          <w:rPr>
            <w:rFonts w:ascii="仿宋" w:eastAsia="仿宋" w:hAnsi="仿宋" w:cs="仿宋" w:hint="eastAsia"/>
            <w:lang w:eastAsia="zh-CN"/>
          </w:rPr>
          <w:t>九、建筑涂料项目经营效益</w:t>
        </w:r>
        <w:r>
          <w:tab/>
        </w:r>
        <w:r>
          <w:fldChar w:fldCharType="begin"/>
        </w:r>
        <w:r>
          <w:instrText xml:space="preserve"> PAGEREF _Toc2421 \h </w:instrText>
        </w:r>
        <w:r>
          <w:fldChar w:fldCharType="separate"/>
        </w:r>
        <w:r>
          <w:t>30</w:t>
        </w:r>
        <w:r>
          <w:fldChar w:fldCharType="end"/>
        </w:r>
      </w:hyperlink>
    </w:p>
    <w:p>
      <w:pPr>
        <w:pStyle w:val="TOC2"/>
        <w:tabs>
          <w:tab w:val="right" w:leader="dot" w:pos="8306"/>
        </w:tabs>
      </w:pPr>
      <w:hyperlink w:anchor="_Toc2667" w:history="1">
        <w:r>
          <w:rPr>
            <w:rFonts w:ascii="仿宋" w:eastAsia="仿宋" w:hAnsi="仿宋" w:cs="仿宋" w:hint="eastAsia"/>
            <w:lang w:eastAsia="zh-CN"/>
          </w:rPr>
          <w:t>(一)、经济评价财务测算</w:t>
        </w:r>
        <w:r>
          <w:tab/>
        </w:r>
        <w:r>
          <w:fldChar w:fldCharType="begin"/>
        </w:r>
        <w:r>
          <w:instrText xml:space="preserve"> PAGEREF _Toc2667 \h </w:instrText>
        </w:r>
        <w:r>
          <w:fldChar w:fldCharType="separate"/>
        </w:r>
        <w:r>
          <w:t>30</w:t>
        </w:r>
        <w:r>
          <w:fldChar w:fldCharType="end"/>
        </w:r>
      </w:hyperlink>
    </w:p>
    <w:p>
      <w:pPr>
        <w:pStyle w:val="TOC2"/>
        <w:tabs>
          <w:tab w:val="right" w:leader="dot" w:pos="8306"/>
        </w:tabs>
      </w:pPr>
      <w:hyperlink w:anchor="_Toc12407" w:history="1">
        <w:r>
          <w:rPr>
            <w:rFonts w:ascii="仿宋" w:eastAsia="仿宋" w:hAnsi="仿宋" w:cs="仿宋" w:hint="eastAsia"/>
            <w:lang w:eastAsia="zh-CN"/>
          </w:rPr>
          <w:t>(二)、建筑涂料项目盈利能力分析</w:t>
        </w:r>
        <w:r>
          <w:tab/>
        </w:r>
        <w:r>
          <w:fldChar w:fldCharType="begin"/>
        </w:r>
        <w:r>
          <w:instrText xml:space="preserve"> PAGEREF _Toc12407 \h </w:instrText>
        </w:r>
        <w:r>
          <w:fldChar w:fldCharType="separate"/>
        </w:r>
        <w:r>
          <w:t>31</w:t>
        </w:r>
        <w:r>
          <w:fldChar w:fldCharType="end"/>
        </w:r>
      </w:hyperlink>
    </w:p>
    <w:p>
      <w:pPr>
        <w:pStyle w:val="TOC1"/>
        <w:tabs>
          <w:tab w:val="right" w:leader="dot" w:pos="8306"/>
        </w:tabs>
      </w:pPr>
      <w:hyperlink w:anchor="_Toc22908" w:history="1">
        <w:r>
          <w:rPr>
            <w:rFonts w:ascii="仿宋" w:eastAsia="仿宋" w:hAnsi="仿宋" w:cs="仿宋" w:hint="eastAsia"/>
            <w:lang w:eastAsia="zh-CN"/>
          </w:rPr>
          <w:t>十、建筑涂料项目投资规划</w:t>
        </w:r>
        <w:r>
          <w:tab/>
        </w:r>
        <w:r>
          <w:fldChar w:fldCharType="begin"/>
        </w:r>
        <w:r>
          <w:instrText xml:space="preserve"> PAGEREF _Toc22908 \h </w:instrText>
        </w:r>
        <w:r>
          <w:fldChar w:fldCharType="separate"/>
        </w:r>
        <w:r>
          <w:t>32</w:t>
        </w:r>
        <w:r>
          <w:fldChar w:fldCharType="end"/>
        </w:r>
      </w:hyperlink>
    </w:p>
    <w:p>
      <w:pPr>
        <w:pStyle w:val="TOC2"/>
        <w:tabs>
          <w:tab w:val="right" w:leader="dot" w:pos="8306"/>
        </w:tabs>
      </w:pPr>
      <w:hyperlink w:anchor="_Toc2848" w:history="1">
        <w:r>
          <w:rPr>
            <w:rFonts w:ascii="仿宋" w:eastAsia="仿宋" w:hAnsi="仿宋" w:cs="仿宋" w:hint="eastAsia"/>
            <w:lang w:eastAsia="zh-CN"/>
          </w:rPr>
          <w:t>(一)、建筑涂料项目总投资估算</w:t>
        </w:r>
        <w:r>
          <w:tab/>
        </w:r>
        <w:r>
          <w:fldChar w:fldCharType="begin"/>
        </w:r>
        <w:r>
          <w:instrText xml:space="preserve"> PAGEREF _Toc2848 \h </w:instrText>
        </w:r>
        <w:r>
          <w:fldChar w:fldCharType="separate"/>
        </w:r>
        <w:r>
          <w:t>32</w:t>
        </w:r>
        <w:r>
          <w:fldChar w:fldCharType="end"/>
        </w:r>
      </w:hyperlink>
    </w:p>
    <w:p>
      <w:pPr>
        <w:pStyle w:val="TOC2"/>
        <w:tabs>
          <w:tab w:val="right" w:leader="dot" w:pos="8306"/>
        </w:tabs>
      </w:pPr>
      <w:hyperlink w:anchor="_Toc13709" w:history="1">
        <w:r>
          <w:rPr>
            <w:rFonts w:ascii="仿宋" w:eastAsia="仿宋" w:hAnsi="仿宋" w:cs="仿宋" w:hint="eastAsia"/>
            <w:lang w:eastAsia="zh-CN"/>
          </w:rPr>
          <w:t>(二)、资金筹措</w:t>
        </w:r>
        <w:r>
          <w:tab/>
        </w:r>
        <w:r>
          <w:fldChar w:fldCharType="begin"/>
        </w:r>
        <w:r>
          <w:instrText xml:space="preserve"> PAGEREF _Toc13709 \h </w:instrText>
        </w:r>
        <w:r>
          <w:fldChar w:fldCharType="separate"/>
        </w:r>
        <w:r>
          <w:t>33</w:t>
        </w:r>
        <w:r>
          <w:fldChar w:fldCharType="end"/>
        </w:r>
      </w:hyperlink>
    </w:p>
    <w:p>
      <w:pPr>
        <w:pStyle w:val="TOC1"/>
        <w:tabs>
          <w:tab w:val="right" w:leader="dot" w:pos="8306"/>
        </w:tabs>
      </w:pPr>
      <w:hyperlink w:anchor="_Toc26605" w:history="1">
        <w:r>
          <w:rPr>
            <w:rFonts w:ascii="仿宋" w:eastAsia="仿宋" w:hAnsi="仿宋" w:cs="仿宋" w:hint="eastAsia"/>
            <w:lang w:eastAsia="zh-CN"/>
          </w:rPr>
          <w:t>十一、建筑涂料项目技术管理</w:t>
        </w:r>
        <w:r>
          <w:tab/>
        </w:r>
        <w:r>
          <w:fldChar w:fldCharType="begin"/>
        </w:r>
        <w:r>
          <w:instrText xml:space="preserve"> PAGEREF _Toc26605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461" w:history="1">
        <w:r>
          <w:rPr>
            <w:rFonts w:ascii="仿宋" w:eastAsia="仿宋" w:hAnsi="仿宋" w:cs="仿宋" w:hint="eastAsia"/>
            <w:lang w:eastAsia="zh-CN"/>
          </w:rPr>
          <w:t>(一)、技术方案选用方向</w:t>
        </w:r>
        <w:r>
          <w:tab/>
        </w:r>
        <w:r>
          <w:fldChar w:fldCharType="begin"/>
        </w:r>
        <w:r>
          <w:instrText xml:space="preserve"> PAGEREF _Toc11461 \h </w:instrText>
        </w:r>
        <w:r>
          <w:fldChar w:fldCharType="separate"/>
        </w:r>
        <w:r>
          <w:t>34</w:t>
        </w:r>
        <w:r>
          <w:fldChar w:fldCharType="end"/>
        </w:r>
      </w:hyperlink>
    </w:p>
    <w:p>
      <w:pPr>
        <w:pStyle w:val="TOC2"/>
        <w:tabs>
          <w:tab w:val="right" w:leader="dot" w:pos="8306"/>
        </w:tabs>
      </w:pPr>
      <w:hyperlink w:anchor="_Toc14210" w:history="1">
        <w:r>
          <w:rPr>
            <w:rFonts w:ascii="仿宋" w:eastAsia="仿宋" w:hAnsi="仿宋" w:cs="仿宋" w:hint="eastAsia"/>
            <w:lang w:eastAsia="zh-CN"/>
          </w:rPr>
          <w:t>(二)、工艺技术方案选用原则</w:t>
        </w:r>
        <w:r>
          <w:tab/>
        </w:r>
        <w:r>
          <w:fldChar w:fldCharType="begin"/>
        </w:r>
        <w:r>
          <w:instrText xml:space="preserve"> PAGEREF _Toc14210 \h </w:instrText>
        </w:r>
        <w:r>
          <w:fldChar w:fldCharType="separate"/>
        </w:r>
        <w:r>
          <w:t>35</w:t>
        </w:r>
        <w:r>
          <w:fldChar w:fldCharType="end"/>
        </w:r>
      </w:hyperlink>
    </w:p>
    <w:p>
      <w:pPr>
        <w:pStyle w:val="TOC2"/>
        <w:tabs>
          <w:tab w:val="right" w:leader="dot" w:pos="8306"/>
        </w:tabs>
      </w:pPr>
      <w:hyperlink w:anchor="_Toc1008" w:history="1">
        <w:r>
          <w:rPr>
            <w:rFonts w:ascii="仿宋" w:eastAsia="仿宋" w:hAnsi="仿宋" w:cs="仿宋" w:hint="eastAsia"/>
            <w:lang w:eastAsia="zh-CN"/>
          </w:rPr>
          <w:t>(三)、工艺技术方案要求</w:t>
        </w:r>
        <w:r>
          <w:tab/>
        </w:r>
        <w:r>
          <w:fldChar w:fldCharType="begin"/>
        </w:r>
        <w:r>
          <w:instrText xml:space="preserve"> PAGEREF _Toc1008 \h </w:instrText>
        </w:r>
        <w:r>
          <w:fldChar w:fldCharType="separate"/>
        </w:r>
        <w:r>
          <w:t>37</w:t>
        </w:r>
        <w:r>
          <w:fldChar w:fldCharType="end"/>
        </w:r>
      </w:hyperlink>
    </w:p>
    <w:p>
      <w:pPr>
        <w:pStyle w:val="TOC1"/>
        <w:tabs>
          <w:tab w:val="right" w:leader="dot" w:pos="8306"/>
        </w:tabs>
      </w:pPr>
      <w:hyperlink w:anchor="_Toc12132" w:history="1">
        <w:r>
          <w:rPr>
            <w:rFonts w:ascii="仿宋" w:eastAsia="仿宋" w:hAnsi="仿宋" w:cs="仿宋" w:hint="eastAsia"/>
            <w:lang w:eastAsia="zh-CN"/>
          </w:rPr>
          <w:t>十二、建筑涂料项目人力资源培养与发展</w:t>
        </w:r>
        <w:r>
          <w:tab/>
        </w:r>
        <w:r>
          <w:fldChar w:fldCharType="begin"/>
        </w:r>
        <w:r>
          <w:instrText xml:space="preserve"> PAGEREF _Toc12132 \h </w:instrText>
        </w:r>
        <w:r>
          <w:fldChar w:fldCharType="separate"/>
        </w:r>
        <w:r>
          <w:t>40</w:t>
        </w:r>
        <w:r>
          <w:fldChar w:fldCharType="end"/>
        </w:r>
      </w:hyperlink>
    </w:p>
    <w:p>
      <w:pPr>
        <w:pStyle w:val="TOC2"/>
        <w:tabs>
          <w:tab w:val="right" w:leader="dot" w:pos="8306"/>
        </w:tabs>
      </w:pPr>
      <w:hyperlink w:anchor="_Toc14015" w:history="1">
        <w:r>
          <w:rPr>
            <w:rFonts w:ascii="仿宋" w:eastAsia="仿宋" w:hAnsi="仿宋" w:cs="仿宋" w:hint="eastAsia"/>
            <w:lang w:eastAsia="zh-CN"/>
          </w:rPr>
          <w:t>(一)、人才需求与规划</w:t>
        </w:r>
        <w:r>
          <w:tab/>
        </w:r>
        <w:r>
          <w:fldChar w:fldCharType="begin"/>
        </w:r>
        <w:r>
          <w:instrText xml:space="preserve"> PAGEREF _Toc14015 \h </w:instrText>
        </w:r>
        <w:r>
          <w:fldChar w:fldCharType="separate"/>
        </w:r>
        <w:r>
          <w:t>40</w:t>
        </w:r>
        <w:r>
          <w:fldChar w:fldCharType="end"/>
        </w:r>
      </w:hyperlink>
    </w:p>
    <w:p>
      <w:pPr>
        <w:pStyle w:val="TOC2"/>
        <w:tabs>
          <w:tab w:val="right" w:leader="dot" w:pos="8306"/>
        </w:tabs>
      </w:pPr>
      <w:hyperlink w:anchor="_Toc4030" w:history="1">
        <w:r>
          <w:rPr>
            <w:rFonts w:ascii="仿宋" w:eastAsia="仿宋" w:hAnsi="仿宋" w:cs="仿宋" w:hint="eastAsia"/>
            <w:lang w:eastAsia="zh-CN"/>
          </w:rPr>
          <w:t>(二)、培训与发展计划</w:t>
        </w:r>
        <w:r>
          <w:tab/>
        </w:r>
        <w:r>
          <w:fldChar w:fldCharType="begin"/>
        </w:r>
        <w:r>
          <w:instrText xml:space="preserve"> PAGEREF _Toc4030 \h </w:instrText>
        </w:r>
        <w:r>
          <w:fldChar w:fldCharType="separate"/>
        </w:r>
        <w:r>
          <w:t>40</w:t>
        </w:r>
        <w:r>
          <w:fldChar w:fldCharType="end"/>
        </w:r>
      </w:hyperlink>
    </w:p>
    <w:p>
      <w:pPr>
        <w:pStyle w:val="TOC1"/>
        <w:tabs>
          <w:tab w:val="right" w:leader="dot" w:pos="8306"/>
        </w:tabs>
      </w:pPr>
      <w:hyperlink w:anchor="_Toc21248" w:history="1">
        <w:r>
          <w:rPr>
            <w:rFonts w:ascii="仿宋" w:eastAsia="仿宋" w:hAnsi="仿宋" w:cs="仿宋" w:hint="eastAsia"/>
            <w:lang w:eastAsia="zh-CN"/>
          </w:rPr>
          <w:t>十三、建筑涂料项目实施时间节点</w:t>
        </w:r>
        <w:r>
          <w:tab/>
        </w:r>
        <w:r>
          <w:fldChar w:fldCharType="begin"/>
        </w:r>
        <w:r>
          <w:instrText xml:space="preserve"> PAGEREF _Toc21248 \h </w:instrText>
        </w:r>
        <w:r>
          <w:fldChar w:fldCharType="separate"/>
        </w:r>
        <w:r>
          <w:t>41</w:t>
        </w:r>
        <w:r>
          <w:fldChar w:fldCharType="end"/>
        </w:r>
      </w:hyperlink>
    </w:p>
    <w:p>
      <w:pPr>
        <w:pStyle w:val="TOC2"/>
        <w:tabs>
          <w:tab w:val="right" w:leader="dot" w:pos="8306"/>
        </w:tabs>
      </w:pPr>
      <w:hyperlink w:anchor="_Toc3116" w:history="1">
        <w:r>
          <w:rPr>
            <w:rFonts w:ascii="仿宋" w:eastAsia="仿宋" w:hAnsi="仿宋" w:cs="仿宋" w:hint="eastAsia"/>
            <w:lang w:eastAsia="zh-CN"/>
          </w:rPr>
          <w:t>(一)、建筑涂料项目启动阶段时间节点</w:t>
        </w:r>
        <w:r>
          <w:tab/>
        </w:r>
        <w:r>
          <w:fldChar w:fldCharType="begin"/>
        </w:r>
        <w:r>
          <w:instrText xml:space="preserve"> PAGEREF _Toc3116 \h </w:instrText>
        </w:r>
        <w:r>
          <w:fldChar w:fldCharType="separate"/>
        </w:r>
        <w:r>
          <w:t>41</w:t>
        </w:r>
        <w:r>
          <w:fldChar w:fldCharType="end"/>
        </w:r>
      </w:hyperlink>
    </w:p>
    <w:p>
      <w:pPr>
        <w:pStyle w:val="TOC2"/>
        <w:tabs>
          <w:tab w:val="right" w:leader="dot" w:pos="8306"/>
        </w:tabs>
      </w:pPr>
      <w:hyperlink w:anchor="_Toc20165" w:history="1">
        <w:r>
          <w:rPr>
            <w:rFonts w:ascii="仿宋" w:eastAsia="仿宋" w:hAnsi="仿宋" w:cs="仿宋" w:hint="eastAsia"/>
            <w:lang w:eastAsia="zh-CN"/>
          </w:rPr>
          <w:t>(二)、建筑涂料项目执行阶段时间节点</w:t>
        </w:r>
        <w:r>
          <w:tab/>
        </w:r>
        <w:r>
          <w:fldChar w:fldCharType="begin"/>
        </w:r>
        <w:r>
          <w:instrText xml:space="preserve"> PAGEREF _Toc20165 \h </w:instrText>
        </w:r>
        <w:r>
          <w:fldChar w:fldCharType="separate"/>
        </w:r>
        <w:r>
          <w:t>42</w:t>
        </w:r>
        <w:r>
          <w:fldChar w:fldCharType="end"/>
        </w:r>
      </w:hyperlink>
    </w:p>
    <w:p>
      <w:pPr>
        <w:pStyle w:val="TOC2"/>
        <w:tabs>
          <w:tab w:val="right" w:leader="dot" w:pos="8306"/>
        </w:tabs>
      </w:pPr>
      <w:hyperlink w:anchor="_Toc6098" w:history="1">
        <w:r>
          <w:rPr>
            <w:rFonts w:ascii="仿宋" w:eastAsia="仿宋" w:hAnsi="仿宋" w:cs="仿宋" w:hint="eastAsia"/>
            <w:lang w:eastAsia="zh-CN"/>
          </w:rPr>
          <w:t>(三)、建筑涂料项目完成阶段时间节点</w:t>
        </w:r>
        <w:r>
          <w:tab/>
        </w:r>
        <w:r>
          <w:fldChar w:fldCharType="begin"/>
        </w:r>
        <w:r>
          <w:instrText xml:space="preserve"> PAGEREF _Toc6098 \h </w:instrText>
        </w:r>
        <w:r>
          <w:fldChar w:fldCharType="separate"/>
        </w:r>
        <w:r>
          <w:t>43</w:t>
        </w:r>
        <w:r>
          <w:fldChar w:fldCharType="end"/>
        </w:r>
      </w:hyperlink>
    </w:p>
    <w:p>
      <w:pPr>
        <w:pStyle w:val="TOC1"/>
        <w:tabs>
          <w:tab w:val="right" w:leader="dot" w:pos="8306"/>
        </w:tabs>
      </w:pPr>
      <w:hyperlink w:anchor="_Toc14480" w:history="1">
        <w:r>
          <w:rPr>
            <w:rFonts w:ascii="仿宋" w:eastAsia="仿宋" w:hAnsi="仿宋" w:cs="仿宋" w:hint="eastAsia"/>
            <w:lang w:eastAsia="zh-CN"/>
          </w:rPr>
          <w:t>十四、供应链管理</w:t>
        </w:r>
        <w:r>
          <w:tab/>
        </w:r>
        <w:r>
          <w:fldChar w:fldCharType="begin"/>
        </w:r>
        <w:r>
          <w:instrText xml:space="preserve"> PAGEREF _Toc14480 \h </w:instrText>
        </w:r>
        <w:r>
          <w:fldChar w:fldCharType="separate"/>
        </w:r>
        <w:r>
          <w:t>44</w:t>
        </w:r>
        <w:r>
          <w:fldChar w:fldCharType="end"/>
        </w:r>
      </w:hyperlink>
    </w:p>
    <w:p>
      <w:pPr>
        <w:pStyle w:val="TOC2"/>
        <w:tabs>
          <w:tab w:val="right" w:leader="dot" w:pos="8306"/>
        </w:tabs>
      </w:pPr>
      <w:hyperlink w:anchor="_Toc5973" w:history="1">
        <w:r>
          <w:rPr>
            <w:rFonts w:ascii="仿宋" w:eastAsia="仿宋" w:hAnsi="仿宋" w:cs="仿宋" w:hint="eastAsia"/>
            <w:lang w:eastAsia="zh-CN"/>
          </w:rPr>
          <w:t>(一)、供应链战略规划</w:t>
        </w:r>
        <w:r>
          <w:tab/>
        </w:r>
        <w:r>
          <w:fldChar w:fldCharType="begin"/>
        </w:r>
        <w:r>
          <w:instrText xml:space="preserve"> PAGEREF _Toc5973 \h </w:instrText>
        </w:r>
        <w:r>
          <w:fldChar w:fldCharType="separate"/>
        </w:r>
        <w:r>
          <w:t>44</w:t>
        </w:r>
        <w:r>
          <w:fldChar w:fldCharType="end"/>
        </w:r>
      </w:hyperlink>
    </w:p>
    <w:p>
      <w:pPr>
        <w:pStyle w:val="TOC2"/>
        <w:tabs>
          <w:tab w:val="right" w:leader="dot" w:pos="8306"/>
        </w:tabs>
      </w:pPr>
      <w:hyperlink w:anchor="_Toc23032" w:history="1">
        <w:r>
          <w:rPr>
            <w:rFonts w:ascii="仿宋" w:eastAsia="仿宋" w:hAnsi="仿宋" w:cs="仿宋" w:hint="eastAsia"/>
            <w:lang w:eastAsia="zh-CN"/>
          </w:rPr>
          <w:t>(二)、供应商选择与合作</w:t>
        </w:r>
        <w:r>
          <w:tab/>
        </w:r>
        <w:r>
          <w:fldChar w:fldCharType="begin"/>
        </w:r>
        <w:r>
          <w:instrText xml:space="preserve"> PAGEREF _Toc23032 \h </w:instrText>
        </w:r>
        <w:r>
          <w:fldChar w:fldCharType="separate"/>
        </w:r>
        <w:r>
          <w:t>45</w:t>
        </w:r>
        <w:r>
          <w:fldChar w:fldCharType="end"/>
        </w:r>
      </w:hyperlink>
    </w:p>
    <w:p>
      <w:pPr>
        <w:pStyle w:val="TOC2"/>
        <w:tabs>
          <w:tab w:val="right" w:leader="dot" w:pos="8306"/>
        </w:tabs>
      </w:pPr>
      <w:hyperlink w:anchor="_Toc20332" w:history="1">
        <w:r>
          <w:rPr>
            <w:rFonts w:ascii="仿宋" w:eastAsia="仿宋" w:hAnsi="仿宋" w:cs="仿宋" w:hint="eastAsia"/>
            <w:lang w:eastAsia="zh-CN"/>
          </w:rPr>
          <w:t>(三)、物流与库存管理</w:t>
        </w:r>
        <w:r>
          <w:tab/>
        </w:r>
        <w:r>
          <w:fldChar w:fldCharType="begin"/>
        </w:r>
        <w:r>
          <w:instrText xml:space="preserve"> PAGEREF _Toc20332 \h </w:instrText>
        </w:r>
        <w:r>
          <w:fldChar w:fldCharType="separate"/>
        </w:r>
        <w:r>
          <w:t>47</w:t>
        </w:r>
        <w:r>
          <w:fldChar w:fldCharType="end"/>
        </w:r>
      </w:hyperlink>
    </w:p>
    <w:p>
      <w:pPr>
        <w:pStyle w:val="TOC1"/>
        <w:tabs>
          <w:tab w:val="right" w:leader="dot" w:pos="8306"/>
        </w:tabs>
      </w:pPr>
      <w:hyperlink w:anchor="_Toc26727" w:history="1">
        <w:r>
          <w:rPr>
            <w:rFonts w:ascii="仿宋" w:eastAsia="仿宋" w:hAnsi="仿宋" w:cs="仿宋" w:hint="eastAsia"/>
            <w:lang w:eastAsia="zh-CN"/>
          </w:rPr>
          <w:t>十五、建筑涂料项目变更管理</w:t>
        </w:r>
        <w:r>
          <w:tab/>
        </w:r>
        <w:r>
          <w:fldChar w:fldCharType="begin"/>
        </w:r>
        <w:r>
          <w:instrText xml:space="preserve"> PAGEREF _Toc26727 \h </w:instrText>
        </w:r>
        <w:r>
          <w:fldChar w:fldCharType="separate"/>
        </w:r>
        <w:r>
          <w:t>48</w:t>
        </w:r>
        <w:r>
          <w:fldChar w:fldCharType="end"/>
        </w:r>
      </w:hyperlink>
    </w:p>
    <w:p>
      <w:pPr>
        <w:pStyle w:val="TOC2"/>
        <w:tabs>
          <w:tab w:val="right" w:leader="dot" w:pos="8306"/>
        </w:tabs>
      </w:pPr>
      <w:hyperlink w:anchor="_Toc23842" w:history="1">
        <w:r>
          <w:rPr>
            <w:rFonts w:ascii="仿宋" w:eastAsia="仿宋" w:hAnsi="仿宋" w:cs="仿宋" w:hint="eastAsia"/>
            <w:lang w:eastAsia="zh-CN"/>
          </w:rPr>
          <w:t>(一)、变更申请与评估</w:t>
        </w:r>
        <w:r>
          <w:tab/>
        </w:r>
        <w:r>
          <w:fldChar w:fldCharType="begin"/>
        </w:r>
        <w:r>
          <w:instrText xml:space="preserve"> PAGEREF _Toc23842 \h </w:instrText>
        </w:r>
        <w:r>
          <w:fldChar w:fldCharType="separate"/>
        </w:r>
        <w:r>
          <w:t>48</w:t>
        </w:r>
        <w:r>
          <w:fldChar w:fldCharType="end"/>
        </w:r>
      </w:hyperlink>
    </w:p>
    <w:p>
      <w:pPr>
        <w:pStyle w:val="TOC2"/>
        <w:tabs>
          <w:tab w:val="right" w:leader="dot" w:pos="8306"/>
        </w:tabs>
      </w:pPr>
      <w:hyperlink w:anchor="_Toc31970" w:history="1">
        <w:r>
          <w:rPr>
            <w:rFonts w:ascii="仿宋" w:eastAsia="仿宋" w:hAnsi="仿宋" w:cs="仿宋" w:hint="eastAsia"/>
            <w:lang w:eastAsia="zh-CN"/>
          </w:rPr>
          <w:t>(二)、变更实施与控制</w:t>
        </w:r>
        <w:r>
          <w:tab/>
        </w:r>
        <w:r>
          <w:fldChar w:fldCharType="begin"/>
        </w:r>
        <w:r>
          <w:instrText xml:space="preserve"> PAGEREF _Toc31970 \h </w:instrText>
        </w:r>
        <w:r>
          <w:fldChar w:fldCharType="separate"/>
        </w:r>
        <w:r>
          <w:t>48</w:t>
        </w:r>
        <w:r>
          <w:fldChar w:fldCharType="end"/>
        </w:r>
      </w:hyperlink>
    </w:p>
    <w:p>
      <w:pPr>
        <w:pStyle w:val="TOC1"/>
        <w:tabs>
          <w:tab w:val="right" w:leader="dot" w:pos="8306"/>
        </w:tabs>
      </w:pPr>
      <w:hyperlink w:anchor="_Toc11520" w:history="1">
        <w:r>
          <w:rPr>
            <w:rFonts w:ascii="仿宋" w:eastAsia="仿宋" w:hAnsi="仿宋" w:cs="仿宋" w:hint="eastAsia"/>
            <w:lang w:eastAsia="zh-CN"/>
          </w:rPr>
          <w:t>十六、质量管理体系</w:t>
        </w:r>
        <w:r>
          <w:tab/>
        </w:r>
        <w:r>
          <w:fldChar w:fldCharType="begin"/>
        </w:r>
        <w:r>
          <w:instrText xml:space="preserve"> PAGEREF _Toc11520 \h </w:instrText>
        </w:r>
        <w:r>
          <w:fldChar w:fldCharType="separate"/>
        </w:r>
        <w:r>
          <w:t>49</w:t>
        </w:r>
        <w:r>
          <w:fldChar w:fldCharType="end"/>
        </w:r>
      </w:hyperlink>
    </w:p>
    <w:p>
      <w:pPr>
        <w:pStyle w:val="TOC2"/>
        <w:tabs>
          <w:tab w:val="right" w:leader="dot" w:pos="8306"/>
        </w:tabs>
      </w:pPr>
      <w:hyperlink w:anchor="_Toc4859" w:history="1">
        <w:r>
          <w:rPr>
            <w:rFonts w:ascii="仿宋" w:eastAsia="仿宋" w:hAnsi="仿宋" w:cs="仿宋" w:hint="eastAsia"/>
            <w:lang w:eastAsia="zh-CN"/>
          </w:rPr>
          <w:t>(一)、质量目标与方针</w:t>
        </w:r>
        <w:r>
          <w:tab/>
        </w:r>
        <w:r>
          <w:fldChar w:fldCharType="begin"/>
        </w:r>
        <w:r>
          <w:instrText xml:space="preserve"> PAGEREF _Toc4859 \h </w:instrText>
        </w:r>
        <w:r>
          <w:fldChar w:fldCharType="separate"/>
        </w:r>
        <w:r>
          <w:t>49</w:t>
        </w:r>
        <w:r>
          <w:fldChar w:fldCharType="end"/>
        </w:r>
      </w:hyperlink>
    </w:p>
    <w:p>
      <w:pPr>
        <w:pStyle w:val="TOC2"/>
        <w:tabs>
          <w:tab w:val="right" w:leader="dot" w:pos="8306"/>
        </w:tabs>
      </w:pPr>
      <w:hyperlink w:anchor="_Toc20666" w:history="1">
        <w:r>
          <w:rPr>
            <w:rFonts w:ascii="仿宋" w:eastAsia="仿宋" w:hAnsi="仿宋" w:cs="仿宋" w:hint="eastAsia"/>
            <w:lang w:eastAsia="zh-CN"/>
          </w:rPr>
          <w:t>(二)、质量管理责任</w:t>
        </w:r>
        <w:r>
          <w:tab/>
        </w:r>
        <w:r>
          <w:fldChar w:fldCharType="begin"/>
        </w:r>
        <w:r>
          <w:instrText xml:space="preserve"> PAGEREF _Toc20666 \h </w:instrText>
        </w:r>
        <w:r>
          <w:fldChar w:fldCharType="separate"/>
        </w:r>
        <w:r>
          <w:t>50</w:t>
        </w:r>
        <w:r>
          <w:fldChar w:fldCharType="end"/>
        </w:r>
      </w:hyperlink>
    </w:p>
    <w:p>
      <w:pPr>
        <w:pStyle w:val="TOC2"/>
        <w:tabs>
          <w:tab w:val="right" w:leader="dot" w:pos="8306"/>
        </w:tabs>
      </w:pPr>
      <w:hyperlink w:anchor="_Toc4185" w:history="1">
        <w:r>
          <w:rPr>
            <w:rFonts w:ascii="仿宋" w:eastAsia="仿宋" w:hAnsi="仿宋" w:cs="仿宋" w:hint="eastAsia"/>
            <w:lang w:eastAsia="zh-CN"/>
          </w:rPr>
          <w:t>(三)、质量管理体系文件</w:t>
        </w:r>
        <w:r>
          <w:tab/>
        </w:r>
        <w:r>
          <w:fldChar w:fldCharType="begin"/>
        </w:r>
        <w:r>
          <w:instrText xml:space="preserve"> PAGEREF _Toc4185 \h </w:instrText>
        </w:r>
        <w:r>
          <w:fldChar w:fldCharType="separate"/>
        </w:r>
        <w:r>
          <w:t>51</w:t>
        </w:r>
        <w:r>
          <w:fldChar w:fldCharType="end"/>
        </w:r>
      </w:hyperlink>
    </w:p>
    <w:p>
      <w:pPr>
        <w:pStyle w:val="TOC2"/>
        <w:tabs>
          <w:tab w:val="right" w:leader="dot" w:pos="8306"/>
        </w:tabs>
      </w:pPr>
      <w:hyperlink w:anchor="_Toc20247" w:history="1">
        <w:r>
          <w:rPr>
            <w:rFonts w:ascii="仿宋" w:eastAsia="仿宋" w:hAnsi="仿宋" w:cs="仿宋" w:hint="eastAsia"/>
            <w:lang w:eastAsia="zh-CN"/>
          </w:rPr>
          <w:t>(四)、质量培训与教育</w:t>
        </w:r>
        <w:r>
          <w:tab/>
        </w:r>
        <w:r>
          <w:fldChar w:fldCharType="begin"/>
        </w:r>
        <w:r>
          <w:instrText xml:space="preserve"> PAGEREF _Toc20247 \h </w:instrText>
        </w:r>
        <w:r>
          <w:fldChar w:fldCharType="separate"/>
        </w:r>
        <w:r>
          <w:t>54</w:t>
        </w:r>
        <w:r>
          <w:fldChar w:fldCharType="end"/>
        </w:r>
      </w:hyperlink>
    </w:p>
    <w:p>
      <w:pPr>
        <w:pStyle w:val="TOC2"/>
        <w:tabs>
          <w:tab w:val="right" w:leader="dot" w:pos="8306"/>
        </w:tabs>
      </w:pPr>
      <w:hyperlink w:anchor="_Toc8572" w:history="1">
        <w:r>
          <w:rPr>
            <w:rFonts w:ascii="仿宋" w:eastAsia="仿宋" w:hAnsi="仿宋" w:cs="仿宋" w:hint="eastAsia"/>
            <w:lang w:eastAsia="zh-CN"/>
          </w:rPr>
          <w:t>(五)、质量审核与评价</w:t>
        </w:r>
        <w:r>
          <w:tab/>
        </w:r>
        <w:r>
          <w:fldChar w:fldCharType="begin"/>
        </w:r>
        <w:r>
          <w:instrText xml:space="preserve"> PAGEREF _Toc8572 \h </w:instrText>
        </w:r>
        <w:r>
          <w:fldChar w:fldCharType="separate"/>
        </w:r>
        <w:r>
          <w:t>55</w:t>
        </w:r>
        <w:r>
          <w:fldChar w:fldCharType="end"/>
        </w:r>
      </w:hyperlink>
    </w:p>
    <w:p>
      <w:pPr>
        <w:pStyle w:val="TOC2"/>
        <w:tabs>
          <w:tab w:val="right" w:leader="dot" w:pos="8306"/>
        </w:tabs>
      </w:pPr>
      <w:hyperlink w:anchor="_Toc10273" w:history="1">
        <w:r>
          <w:rPr>
            <w:rFonts w:ascii="仿宋" w:eastAsia="仿宋" w:hAnsi="仿宋" w:cs="仿宋" w:hint="eastAsia"/>
            <w:lang w:eastAsia="zh-CN"/>
          </w:rPr>
          <w:t>(六)、不符合与纠正措施</w:t>
        </w:r>
        <w:r>
          <w:tab/>
        </w:r>
        <w:r>
          <w:fldChar w:fldCharType="begin"/>
        </w:r>
        <w:r>
          <w:instrText xml:space="preserve"> PAGEREF _Toc10273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53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8166"/>
      <w:r>
        <w:rPr>
          <w:rFonts w:ascii="仿宋" w:eastAsia="仿宋" w:hAnsi="仿宋" w:cs="仿宋" w:hint="eastAsia"/>
          <w:sz w:val="28"/>
          <w:lang w:eastAsia="zh-CN"/>
        </w:rPr>
        <w:t>一、建筑涂料项目土建工程</w:t>
      </w:r>
      <w:bookmarkEnd w:id="2"/>
    </w:p>
    <w:p>
      <w:pPr>
        <w:pStyle w:val="Heading2"/>
        <w:rPr>
          <w:rFonts w:ascii="仿宋" w:eastAsia="仿宋" w:hAnsi="仿宋" w:cs="仿宋" w:hint="eastAsia"/>
          <w:lang w:eastAsia="zh-CN"/>
        </w:rPr>
      </w:pPr>
      <w:bookmarkStart w:id="3" w:name="_Toc2842"/>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在建筑涂料项目的建筑工程设计中，我们将秉承一系列重要的设计原则，以确保建筑涂料项目建筑在功能、美观、可持续性等方面达到最佳效果。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首要原则是确保建筑的功能性得到最大化的发挥。我们将充分理解建筑涂料项目的实际需求，合理布局各个功能区域，保证建筑在满足业务需求的同时，提供高效的工作环境。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在建筑设计中，我们将综合考虑建设和运营成本。通过精细的经济效益分析，确保设计方案在高效利用资源的同时，对建筑涂料项目的长期盈利能力有积极的贡献。</w:t>
      </w:r>
    </w:p>
    <w:p>
      <w:pPr>
        <w:pStyle w:val="Heading2"/>
        <w:ind w:firstLine="560" w:firstLineChars="200"/>
        <w:rPr>
          <w:rFonts w:ascii="仿宋" w:eastAsia="仿宋" w:hAnsi="仿宋" w:cs="仿宋" w:hint="eastAsia"/>
          <w:sz w:val="28"/>
          <w:lang w:eastAsia="zh-CN"/>
        </w:rPr>
      </w:pPr>
      <w:bookmarkStart w:id="4" w:name="_Toc26552"/>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筑涂料项目的土建工程设计中，我们将精准设定设计年限，结合建筑涂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建筑涂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4308"/>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建筑涂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建筑涂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建筑涂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4922"/>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本期工程建筑涂料项目预计总建筑面积XXX平方米，其中：计容建筑面积XXX平方米，计划建筑工程投资XX万元，占建筑涂料项目总投资的XX%。</w:t>
      </w:r>
    </w:p>
    <w:p>
      <w:pPr>
        <w:pStyle w:val="Heading1"/>
        <w:ind w:firstLine="560" w:firstLineChars="200"/>
        <w:rPr>
          <w:rFonts w:ascii="仿宋" w:eastAsia="仿宋" w:hAnsi="仿宋" w:cs="仿宋" w:hint="eastAsia"/>
          <w:sz w:val="28"/>
          <w:lang w:eastAsia="zh-CN"/>
        </w:rPr>
      </w:pPr>
      <w:bookmarkStart w:id="7" w:name="_Toc25558"/>
      <w:r>
        <w:rPr>
          <w:rFonts w:ascii="仿宋" w:eastAsia="仿宋" w:hAnsi="仿宋" w:cs="仿宋" w:hint="eastAsia"/>
          <w:sz w:val="28"/>
          <w:lang w:eastAsia="zh-CN"/>
        </w:rPr>
        <w:t>二、建筑涂料项目建设背景及必要性分析</w:t>
      </w:r>
      <w:bookmarkEnd w:id="7"/>
    </w:p>
    <w:p>
      <w:pPr>
        <w:pStyle w:val="Heading2"/>
        <w:rPr>
          <w:rFonts w:ascii="仿宋" w:eastAsia="仿宋" w:hAnsi="仿宋" w:cs="仿宋" w:hint="eastAsia"/>
          <w:lang w:eastAsia="zh-CN"/>
        </w:rPr>
      </w:pPr>
      <w:bookmarkStart w:id="8" w:name="_Toc14235"/>
      <w:r>
        <w:rPr>
          <w:rFonts w:ascii="仿宋" w:eastAsia="仿宋" w:hAnsi="仿宋" w:cs="仿宋" w:hint="eastAsia"/>
          <w:lang w:eastAsia="zh-CN"/>
        </w:rPr>
        <w:t>(一)、建筑涂料项目背景分析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涂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建筑涂料项目提供了机遇和挑战的交汇点。</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建筑涂料项目在这个潮流中的定位。同时，我们将关注行业内涌现的新兴机遇，以便建筑涂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建筑涂料项目提供了强大的发展动力。我们将聚焦于行业内最新的技术发展趋势，包括但不限于人工智能、大数据分析、物联网等领域。通过深度的技术研究，我们将确保建筑涂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建筑涂料项目发展的源泉。我们将投入更多的精力对市场需求进行深入剖析，超越表面的需求，深入挖掘潜在的市场痛点和机遇。通过对市场需求的细致了解，建筑涂料项目将更有针对性地设计解决方案，满足市场的多样化需求，从而更好地促进建筑涂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建筑涂料项目战略至关重要。我们将对竞争态势进行更为深入的分析，包括但不限于市场份额、产品特点、客户满意度等多个维度。通过深度的竞争分析，建筑涂料项目将能够更准确地把握市场脉搏，制定具有竞争力的建筑涂料项目推进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建筑涂料项目的发展具有直接的影响。我们将进行更为全面的法规和政策分析，了解行业发展中的潜在法律风险和合规挑战。通过充分了解和遵守相关法规，建筑涂料项目将确保在法律框架内合法合规运营，为建筑涂料项目的稳健发展提供有力支持。</w:t>
      </w:r>
    </w:p>
    <w:p>
      <w:pPr>
        <w:pStyle w:val="Heading2"/>
        <w:ind w:firstLine="560" w:firstLineChars="200"/>
        <w:rPr>
          <w:rFonts w:ascii="仿宋" w:eastAsia="仿宋" w:hAnsi="仿宋" w:cs="仿宋" w:hint="eastAsia"/>
          <w:sz w:val="28"/>
          <w:lang w:eastAsia="zh-CN"/>
        </w:rPr>
      </w:pPr>
      <w:bookmarkStart w:id="9" w:name="_Toc25390"/>
      <w:r>
        <w:rPr>
          <w:rFonts w:ascii="仿宋" w:eastAsia="仿宋" w:hAnsi="仿宋" w:cs="仿宋" w:hint="eastAsia"/>
          <w:sz w:val="28"/>
          <w:lang w:eastAsia="zh-CN"/>
        </w:rPr>
        <w:t>(二)、建筑涂料项目建设必要性分析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涂料项目建设的迫切性源于对行业发展趋势的深刻洞察。我们正处于一个行业变革的时代，科技创新、数字化转型成为企业发展的关键动力。建筑涂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涂料项目建设不仅仅是为了跟上潮流，更是为了通过技术创新推动企业的持续发展。通过引入先进的技术和解决方案，建筑涂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建筑涂料项目的建设成为必然选择，通过提高产品质量、拓展服务领域，从而在竞争中获得更多的机会。建筑涂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建筑涂料项目建设的必要性体现在对客户需求更精准的满足。通过建筑涂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涂料项目建设的背后是对企业持续创新的追求。只有通过不断创新，企业才能在竞争中立于不败之地。建筑涂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0" w:name="_Toc17601"/>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10324"/>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建筑涂料项目的主要产品是XXXX，预计年产值为XXX万元。这一产品在市场中占据着重要的地位，其广泛的应用范围使得该建筑涂料项目的市场前景非常广阔。</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建筑涂料项目的xxx产品作为重要的原材料之一，将在多个领域发挥关键作用。其在建筑、交通、能源等方面的广泛应用将为整个产业链提供强大的支持，形成产业协同效应。建筑涂料项目的年产值XXX万XXX万XXX万万元不仅反映了其在市场上的巨大潜力，更预示着它对国民经济的积极贡献。这种关联度高、涉及面广的产业关系，使得该建筑涂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1316"/>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涂料项目总征地面积为XXXX平方米，相当于约XX.XX亩，其中净用地面积为XXXX平方米，红线范围内相当于约XX.XX亩。这一用地规模充分考虑了建筑涂料项目的建设需求，保障了建筑涂料项目在合适的空间内得以充分发展。建筑涂料项目规划的总建筑面积为XXXX平方米，其中主体工程建设占XXXX平方米，计容建筑面积达XXXX平方米。预计建筑工程的投资将达到XXXX万元，为建筑涂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筑涂料项目计划购置的设备共计XXXX台（套），设备购置费用为XXXX万元。这一设备购置计划充分考虑到建筑涂料项目的生产需求和技术要求，确保了建筑涂料项目在生产运营中具备先进的技术装备和高效的生产能力。设备的合理配置将为建筑涂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涂料项目计划总投资为XXXX万元，预计年实现营业收入为XXXX万元。这一产能规模的设定旨在确保建筑涂料项目能够在投资与回报之间取得平衡，实现长期可持续的发展。建筑涂料项目的总投资充分考虑到各个方面的需求，包括用地建设、设备购置等多个环节，以确保建筑涂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14027"/>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28029"/>
      <w:r>
        <w:rPr>
          <w:rFonts w:ascii="仿宋" w:eastAsia="仿宋" w:hAnsi="仿宋" w:cs="仿宋" w:hint="eastAsia"/>
          <w:lang w:eastAsia="zh-CN"/>
        </w:rPr>
        <w:t>(一)、建筑涂料行业分析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建筑涂料行业一直以来都是市场的关注焦点。行业内的发展趋势、竞争态势以及潜在机会都对建筑涂料项目的推进产生深远的影响。通过深入研究行业的整体概貌，我们将更好地理解行业的核心特征，为建筑涂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建筑涂料行业，技术一直是推动创新和发展的关键因素。我们将对当前技术趋势进行详尽分析，包括但不限于人工智能、大数据应用、先进制造技术等。这有助于建筑涂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建筑涂料项目成功的基础。我们将对主要竞争对手进行深入研究，包括其市场份额、产品特点、市场定位等。通过全面了解竞争对手的优势和劣势，建筑涂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15011"/>
      <w:r>
        <w:rPr>
          <w:rFonts w:ascii="仿宋" w:eastAsia="仿宋" w:hAnsi="仿宋" w:cs="仿宋" w:hint="eastAsia"/>
          <w:sz w:val="28"/>
          <w:lang w:eastAsia="zh-CN"/>
        </w:rPr>
        <w:t>(二)、建筑涂料市场分析预测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通过对市场规模的深入调研，我们将预测建筑涂料市场未来的增长趋势。这包括市场的整体规模、各细分领域的发展趋势等。建筑涂料项目可以根据市场的扩张速度和潜在机会，制定更符合市场需求的发展策略。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建筑涂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风险是建筑涂料项目实施过程中需要充分考虑的因素。我们将对市场风险进行全面评估，包括但不限于政策法规风险、市场竞争风险、技术变革风险等。通过对潜在风险的深入分析，建筑涂料项目可以制定相应的风险缓解策略，降低不确定性对建筑涂料项目的影响。</w:t>
      </w:r>
    </w:p>
    <w:p>
      <w:pPr>
        <w:pStyle w:val="Heading1"/>
        <w:ind w:firstLine="560" w:firstLineChars="200"/>
        <w:rPr>
          <w:rFonts w:ascii="仿宋" w:eastAsia="仿宋" w:hAnsi="仿宋" w:cs="仿宋" w:hint="eastAsia"/>
          <w:sz w:val="28"/>
          <w:lang w:eastAsia="zh-CN"/>
        </w:rPr>
      </w:pPr>
      <w:bookmarkStart w:id="16" w:name="_Toc17139"/>
      <w:r>
        <w:rPr>
          <w:rFonts w:ascii="仿宋" w:eastAsia="仿宋" w:hAnsi="仿宋" w:cs="仿宋" w:hint="eastAsia"/>
          <w:sz w:val="28"/>
          <w:lang w:eastAsia="zh-CN"/>
        </w:rPr>
        <w:t>五、建筑涂料项目建设单位说明</w:t>
      </w:r>
      <w:bookmarkEnd w:id="16"/>
    </w:p>
    <w:p>
      <w:pPr>
        <w:pStyle w:val="Heading2"/>
        <w:rPr>
          <w:rFonts w:ascii="仿宋" w:eastAsia="仿宋" w:hAnsi="仿宋" w:cs="仿宋" w:hint="eastAsia"/>
          <w:lang w:eastAsia="zh-CN"/>
        </w:rPr>
      </w:pPr>
      <w:bookmarkStart w:id="17" w:name="_Toc20589"/>
      <w:r>
        <w:rPr>
          <w:rFonts w:ascii="仿宋" w:eastAsia="仿宋" w:hAnsi="仿宋" w:cs="仿宋" w:hint="eastAsia"/>
          <w:lang w:eastAsia="zh-CN"/>
        </w:rPr>
        <w:t>(一)、建筑涂料项目承办单位基本情况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5038"/>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建筑涂料项目承办单位的XXXX，我们着眼于实现可持续的经济效益。通过技术创新和解决方案的提供，公司预计在建筑涂料项目执行期间将获得可观的收入增长。这一收入来源主要包括建筑涂料项目交付、技术服务和解决方案的销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同时，我们注重成本控制和效率提升，以确保建筑涂料项目的可持续盈利。透过精细的管理和资源优化，公司期望实现建筑涂料项目利润最大化。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建筑涂料项目实施进行全面的投资评估，包括建筑涂料项目启动阶段的资金投入和后续运营成本。通过对建筑涂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建筑涂料项目实施过程中具备足够的资金流动性，公司将进行详尽的现金流分析。这包括资金需求的合理预测、建筑涂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10767"/>
      <w:r>
        <w:rPr>
          <w:rFonts w:ascii="仿宋" w:eastAsia="仿宋" w:hAnsi="仿宋" w:cs="仿宋" w:hint="eastAsia"/>
          <w:sz w:val="28"/>
          <w:lang w:eastAsia="zh-CN"/>
        </w:rPr>
        <w:t>六、工艺说明</w:t>
      </w:r>
      <w:bookmarkEnd w:id="19"/>
    </w:p>
    <w:p>
      <w:pPr>
        <w:pStyle w:val="Heading2"/>
        <w:rPr>
          <w:rFonts w:ascii="仿宋" w:eastAsia="仿宋" w:hAnsi="仿宋" w:cs="仿宋" w:hint="eastAsia"/>
          <w:lang w:eastAsia="zh-CN"/>
        </w:rPr>
      </w:pPr>
      <w:bookmarkStart w:id="20" w:name="_Toc7411"/>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建筑涂料项目的技术管理特点体现在其创新导向。通过引入最先进的技术趋势和解决方案，建筑涂料项目致力于提升科技含量、提高质量和效率水平。这意味着我们将采用最新的工具和方法，确保建筑涂料项目在技术层面始终走在前沿，从而在竞争激烈的市场中脱颖而出。</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建筑涂料项目技术管理的显著特征。通过整合不同领域的技术资源，我们实现了跨学科的协同工作。这有助于优化技术架构，提高整体效能。此外，整合性策略还促进了不同技术团队之间的紧密沟通和高效合作，确保建筑涂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建筑涂料项目所采用的技术。通过不断优化技术方案，建筑涂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建筑涂料项目团队将在建筑涂料项目初期识别可能的技术风险，并采取相应的预防和应对措施。通过建立健全的风险评估机制，建筑涂料项目能够在实施过程中及时发现并解决潜在的技术问题，保障建筑涂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建筑涂料项目中，技术将成为建筑涂料项目成功的有力支持。这一深度剖析揭示了技术管理在建筑涂料项目实施中的关键作用，为建筑涂料项目的技术基础奠定了坚实的基础。</w:t>
      </w:r>
    </w:p>
    <w:p>
      <w:pPr>
        <w:pStyle w:val="Heading2"/>
        <w:ind w:firstLine="560" w:firstLineChars="200"/>
        <w:rPr>
          <w:rFonts w:ascii="仿宋" w:eastAsia="仿宋" w:hAnsi="仿宋" w:cs="仿宋" w:hint="eastAsia"/>
          <w:sz w:val="28"/>
          <w:lang w:eastAsia="zh-CN"/>
        </w:rPr>
      </w:pPr>
      <w:bookmarkStart w:id="21" w:name="_Toc24289"/>
      <w:r>
        <w:rPr>
          <w:rFonts w:ascii="仿宋" w:eastAsia="仿宋" w:hAnsi="仿宋" w:cs="仿宋" w:hint="eastAsia"/>
          <w:sz w:val="28"/>
          <w:lang w:eastAsia="zh-CN"/>
        </w:rPr>
        <w:t>(二)、建筑涂料项目工艺技术设计方案</w:t>
      </w:r>
      <w:bookmarkEnd w:id="21"/>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建筑涂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建筑涂料项目将严格按照相关行业规范要求进行组织。通过有效控制产品质量，建筑涂料项目将致力于为顾客提供优质的建筑涂料项目产品和良好的服务。这体现了建筑涂料项目对于生产活动合规性和质量标准的高度重视，为建筑涂料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建筑涂料项目注重生态效益和清洁生产原则。建筑涂料项目建设将紧密结合地方特色经济发展，与社会经济发展规划和区域环境保护规划方案相协调一致。通过与当地区域自然生态系统的结合，建筑涂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建筑涂料项目产品具有多样化的客户需求和个性化的特点。因此，建筑涂料项目产品规格品种多样，且单批生产数量较小。为满足这一特点，建筑涂料项目承办单位将建设先进的柔性制造生产线。通过广泛应用柔性制造技术，建筑涂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建筑涂料项目采用的技术具有较高的技术含量和自动化水平，处于国内先进水平。这一技术选用不仅体现了对生产效率、质量和环境友好性的高标准要求，同时为建筑涂料项目的可持续发展奠定了坚实的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https://d.book118.com/566220003110010101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建筑涂料项目规划设计蓝图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建筑涂料项目规划设计蓝图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建筑涂料项目规划设计蓝图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建筑涂料项目规划设计蓝图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建筑涂料项目规划设计蓝图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建筑涂料项目规划设计蓝图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建筑涂料项目规划设计蓝图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建筑涂料项目规划设计蓝图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建筑涂料项目规划设计蓝图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建筑涂料项目规划设计蓝图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建筑涂料项目规划设计蓝图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建筑涂料项目规划设计蓝图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建筑涂料项目规划设计蓝图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建筑涂料项目规划设计蓝图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建筑涂料项目规划设计蓝图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建筑涂料项目规划设计蓝图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建筑涂料项目规划设计蓝图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724DFD"/>
    <w:rsid w:val="6D724DF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66220003110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2024-03-01T00:23:00Z</dcterms:created>
  <dcterms:modified xsi:type="dcterms:W3CDTF">2024-03-01T00:23:53Z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3C0D619DD01448FB902BA1457E2553C8_11</vt:lpwstr>
  </property>
  <property fmtid="{D5CDD505-2E9C-101B-9397-08002B2CF9AE}" pid="3" name="KSOProductBuildVer">
    <vt:lpwstr>2052-12.1.0.16388</vt:lpwstr>
  </property>
</Properties>
</file>