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钨、钼、钽、铌、铪、锆难溶金属靶材项目规划设计方案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876" w:history="1">
        <w:r>
          <w:rPr>
            <w:rFonts w:ascii="仿宋" w:eastAsia="仿宋" w:hAnsi="仿宋" w:cs="仿宋" w:hint="eastAsia"/>
            <w:lang w:eastAsia="zh-CN"/>
          </w:rPr>
          <w:t>序言</w:t>
        </w:r>
        <w:r>
          <w:tab/>
        </w:r>
        <w:r>
          <w:fldChar w:fldCharType="begin"/>
        </w:r>
        <w:r>
          <w:instrText xml:space="preserve"> PAGEREF _Toc10876 \h </w:instrText>
        </w:r>
        <w:r>
          <w:fldChar w:fldCharType="separate"/>
        </w:r>
        <w:r>
          <w:t>3</w:t>
        </w:r>
        <w:r>
          <w:fldChar w:fldCharType="end"/>
        </w:r>
      </w:hyperlink>
    </w:p>
    <w:p>
      <w:pPr>
        <w:pStyle w:val="TOC1"/>
        <w:tabs>
          <w:tab w:val="right" w:leader="dot" w:pos="8306"/>
        </w:tabs>
      </w:pPr>
      <w:hyperlink w:anchor="_Toc19353" w:history="1">
        <w:r>
          <w:rPr>
            <w:rFonts w:ascii="仿宋" w:eastAsia="仿宋" w:hAnsi="仿宋" w:cs="仿宋" w:hint="eastAsia"/>
            <w:lang w:eastAsia="zh-CN"/>
          </w:rPr>
          <w:t>一、钨、钼、钽、铌、铪、锆难溶金属靶材项目可持续发展</w:t>
        </w:r>
        <w:r>
          <w:tab/>
        </w:r>
        <w:r>
          <w:fldChar w:fldCharType="begin"/>
        </w:r>
        <w:r>
          <w:instrText xml:space="preserve"> PAGEREF _Toc19353 \h </w:instrText>
        </w:r>
        <w:r>
          <w:fldChar w:fldCharType="separate"/>
        </w:r>
        <w:r>
          <w:t>3</w:t>
        </w:r>
        <w:r>
          <w:fldChar w:fldCharType="end"/>
        </w:r>
      </w:hyperlink>
    </w:p>
    <w:p>
      <w:pPr>
        <w:pStyle w:val="TOC2"/>
        <w:tabs>
          <w:tab w:val="right" w:leader="dot" w:pos="8306"/>
        </w:tabs>
      </w:pPr>
      <w:hyperlink w:anchor="_Toc19504" w:history="1">
        <w:r>
          <w:rPr>
            <w:rFonts w:ascii="仿宋" w:eastAsia="仿宋" w:hAnsi="仿宋" w:cs="仿宋" w:hint="eastAsia"/>
            <w:lang w:eastAsia="zh-CN"/>
          </w:rPr>
          <w:t>(一)、可持续战略与实践</w:t>
        </w:r>
        <w:r>
          <w:tab/>
        </w:r>
        <w:r>
          <w:fldChar w:fldCharType="begin"/>
        </w:r>
        <w:r>
          <w:instrText xml:space="preserve"> PAGEREF _Toc19504 \h </w:instrText>
        </w:r>
        <w:r>
          <w:fldChar w:fldCharType="separate"/>
        </w:r>
        <w:r>
          <w:t>3</w:t>
        </w:r>
        <w:r>
          <w:fldChar w:fldCharType="end"/>
        </w:r>
      </w:hyperlink>
    </w:p>
    <w:p>
      <w:pPr>
        <w:pStyle w:val="TOC2"/>
        <w:tabs>
          <w:tab w:val="right" w:leader="dot" w:pos="8306"/>
        </w:tabs>
      </w:pPr>
      <w:hyperlink w:anchor="_Toc17490" w:history="1">
        <w:r>
          <w:rPr>
            <w:rFonts w:ascii="仿宋" w:eastAsia="仿宋" w:hAnsi="仿宋" w:cs="仿宋" w:hint="eastAsia"/>
            <w:lang w:eastAsia="zh-CN"/>
          </w:rPr>
          <w:t>(二)、环保与社会责任</w:t>
        </w:r>
        <w:r>
          <w:tab/>
        </w:r>
        <w:r>
          <w:fldChar w:fldCharType="begin"/>
        </w:r>
        <w:r>
          <w:instrText xml:space="preserve"> PAGEREF _Toc17490 \h </w:instrText>
        </w:r>
        <w:r>
          <w:fldChar w:fldCharType="separate"/>
        </w:r>
        <w:r>
          <w:t>4</w:t>
        </w:r>
        <w:r>
          <w:fldChar w:fldCharType="end"/>
        </w:r>
      </w:hyperlink>
    </w:p>
    <w:p>
      <w:pPr>
        <w:pStyle w:val="TOC1"/>
        <w:tabs>
          <w:tab w:val="right" w:leader="dot" w:pos="8306"/>
        </w:tabs>
      </w:pPr>
      <w:hyperlink w:anchor="_Toc15655" w:history="1">
        <w:r>
          <w:rPr>
            <w:rFonts w:ascii="仿宋" w:eastAsia="仿宋" w:hAnsi="仿宋" w:cs="仿宋" w:hint="eastAsia"/>
            <w:lang w:eastAsia="zh-CN"/>
          </w:rPr>
          <w:t>二、钨、钼、钽、铌、铪、锆难溶金属靶材项目文档管理</w:t>
        </w:r>
        <w:r>
          <w:tab/>
        </w:r>
        <w:r>
          <w:fldChar w:fldCharType="begin"/>
        </w:r>
        <w:r>
          <w:instrText xml:space="preserve"> PAGEREF _Toc15655 \h </w:instrText>
        </w:r>
        <w:r>
          <w:fldChar w:fldCharType="separate"/>
        </w:r>
        <w:r>
          <w:t>5</w:t>
        </w:r>
        <w:r>
          <w:fldChar w:fldCharType="end"/>
        </w:r>
      </w:hyperlink>
    </w:p>
    <w:p>
      <w:pPr>
        <w:pStyle w:val="TOC2"/>
        <w:tabs>
          <w:tab w:val="right" w:leader="dot" w:pos="8306"/>
        </w:tabs>
      </w:pPr>
      <w:hyperlink w:anchor="_Toc552" w:history="1">
        <w:r>
          <w:rPr>
            <w:rFonts w:ascii="仿宋" w:eastAsia="仿宋" w:hAnsi="仿宋" w:cs="仿宋" w:hint="eastAsia"/>
            <w:lang w:eastAsia="zh-CN"/>
          </w:rPr>
          <w:t>(一)、文档编制与审查</w:t>
        </w:r>
        <w:r>
          <w:tab/>
        </w:r>
        <w:r>
          <w:fldChar w:fldCharType="begin"/>
        </w:r>
        <w:r>
          <w:instrText xml:space="preserve"> PAGEREF _Toc552 \h </w:instrText>
        </w:r>
        <w:r>
          <w:fldChar w:fldCharType="separate"/>
        </w:r>
        <w:r>
          <w:t>5</w:t>
        </w:r>
        <w:r>
          <w:fldChar w:fldCharType="end"/>
        </w:r>
      </w:hyperlink>
    </w:p>
    <w:p>
      <w:pPr>
        <w:pStyle w:val="TOC2"/>
        <w:tabs>
          <w:tab w:val="right" w:leader="dot" w:pos="8306"/>
        </w:tabs>
      </w:pPr>
      <w:hyperlink w:anchor="_Toc27417" w:history="1">
        <w:r>
          <w:rPr>
            <w:rFonts w:ascii="仿宋" w:eastAsia="仿宋" w:hAnsi="仿宋" w:cs="仿宋" w:hint="eastAsia"/>
            <w:lang w:eastAsia="zh-CN"/>
          </w:rPr>
          <w:t>(二)、文档发布与分发</w:t>
        </w:r>
        <w:r>
          <w:tab/>
        </w:r>
        <w:r>
          <w:fldChar w:fldCharType="begin"/>
        </w:r>
        <w:r>
          <w:instrText xml:space="preserve"> PAGEREF _Toc27417 \h </w:instrText>
        </w:r>
        <w:r>
          <w:fldChar w:fldCharType="separate"/>
        </w:r>
        <w:r>
          <w:t>7</w:t>
        </w:r>
        <w:r>
          <w:fldChar w:fldCharType="end"/>
        </w:r>
      </w:hyperlink>
    </w:p>
    <w:p>
      <w:pPr>
        <w:pStyle w:val="TOC2"/>
        <w:tabs>
          <w:tab w:val="right" w:leader="dot" w:pos="8306"/>
        </w:tabs>
      </w:pPr>
      <w:hyperlink w:anchor="_Toc29979" w:history="1">
        <w:r>
          <w:rPr>
            <w:rFonts w:ascii="仿宋" w:eastAsia="仿宋" w:hAnsi="仿宋" w:cs="仿宋" w:hint="eastAsia"/>
            <w:lang w:eastAsia="zh-CN"/>
          </w:rPr>
          <w:t>(三)、文档存档与归档</w:t>
        </w:r>
        <w:r>
          <w:tab/>
        </w:r>
        <w:r>
          <w:fldChar w:fldCharType="begin"/>
        </w:r>
        <w:r>
          <w:instrText xml:space="preserve"> PAGEREF _Toc29979 \h </w:instrText>
        </w:r>
        <w:r>
          <w:fldChar w:fldCharType="separate"/>
        </w:r>
        <w:r>
          <w:t>8</w:t>
        </w:r>
        <w:r>
          <w:fldChar w:fldCharType="end"/>
        </w:r>
      </w:hyperlink>
    </w:p>
    <w:p>
      <w:pPr>
        <w:pStyle w:val="TOC1"/>
        <w:tabs>
          <w:tab w:val="right" w:leader="dot" w:pos="8306"/>
        </w:tabs>
      </w:pPr>
      <w:hyperlink w:anchor="_Toc645" w:history="1">
        <w:r>
          <w:rPr>
            <w:rFonts w:ascii="仿宋" w:eastAsia="仿宋" w:hAnsi="仿宋" w:cs="仿宋" w:hint="eastAsia"/>
            <w:lang w:eastAsia="zh-CN"/>
          </w:rPr>
          <w:t>三、钨、钼、钽、铌、铪、锆难溶金属靶材项目绩效评估</w:t>
        </w:r>
        <w:r>
          <w:tab/>
        </w:r>
        <w:r>
          <w:fldChar w:fldCharType="begin"/>
        </w:r>
        <w:r>
          <w:instrText xml:space="preserve"> PAGEREF _Toc645 \h </w:instrText>
        </w:r>
        <w:r>
          <w:fldChar w:fldCharType="separate"/>
        </w:r>
        <w:r>
          <w:t>9</w:t>
        </w:r>
        <w:r>
          <w:fldChar w:fldCharType="end"/>
        </w:r>
      </w:hyperlink>
    </w:p>
    <w:p>
      <w:pPr>
        <w:pStyle w:val="TOC2"/>
        <w:tabs>
          <w:tab w:val="right" w:leader="dot" w:pos="8306"/>
        </w:tabs>
      </w:pPr>
      <w:hyperlink w:anchor="_Toc10794" w:history="1">
        <w:r>
          <w:rPr>
            <w:rFonts w:ascii="仿宋" w:eastAsia="仿宋" w:hAnsi="仿宋" w:cs="仿宋" w:hint="eastAsia"/>
            <w:lang w:eastAsia="zh-CN"/>
          </w:rPr>
          <w:t>(一)、绩效评估指标</w:t>
        </w:r>
        <w:r>
          <w:tab/>
        </w:r>
        <w:r>
          <w:fldChar w:fldCharType="begin"/>
        </w:r>
        <w:r>
          <w:instrText xml:space="preserve"> PAGEREF _Toc10794 \h </w:instrText>
        </w:r>
        <w:r>
          <w:fldChar w:fldCharType="separate"/>
        </w:r>
        <w:r>
          <w:t>9</w:t>
        </w:r>
        <w:r>
          <w:fldChar w:fldCharType="end"/>
        </w:r>
      </w:hyperlink>
    </w:p>
    <w:p>
      <w:pPr>
        <w:pStyle w:val="TOC2"/>
        <w:tabs>
          <w:tab w:val="right" w:leader="dot" w:pos="8306"/>
        </w:tabs>
      </w:pPr>
      <w:hyperlink w:anchor="_Toc3327" w:history="1">
        <w:r>
          <w:rPr>
            <w:rFonts w:ascii="仿宋" w:eastAsia="仿宋" w:hAnsi="仿宋" w:cs="仿宋" w:hint="eastAsia"/>
            <w:lang w:eastAsia="zh-CN"/>
          </w:rPr>
          <w:t>(二)、绩效评估方法</w:t>
        </w:r>
        <w:r>
          <w:tab/>
        </w:r>
        <w:r>
          <w:fldChar w:fldCharType="begin"/>
        </w:r>
        <w:r>
          <w:instrText xml:space="preserve"> PAGEREF _Toc3327 \h </w:instrText>
        </w:r>
        <w:r>
          <w:fldChar w:fldCharType="separate"/>
        </w:r>
        <w:r>
          <w:t>10</w:t>
        </w:r>
        <w:r>
          <w:fldChar w:fldCharType="end"/>
        </w:r>
      </w:hyperlink>
    </w:p>
    <w:p>
      <w:pPr>
        <w:pStyle w:val="TOC2"/>
        <w:tabs>
          <w:tab w:val="right" w:leader="dot" w:pos="8306"/>
        </w:tabs>
      </w:pPr>
      <w:hyperlink w:anchor="_Toc15073" w:history="1">
        <w:r>
          <w:rPr>
            <w:rFonts w:ascii="仿宋" w:eastAsia="仿宋" w:hAnsi="仿宋" w:cs="仿宋" w:hint="eastAsia"/>
            <w:lang w:eastAsia="zh-CN"/>
          </w:rPr>
          <w:t>(三)、绩效评估周期</w:t>
        </w:r>
        <w:r>
          <w:tab/>
        </w:r>
        <w:r>
          <w:fldChar w:fldCharType="begin"/>
        </w:r>
        <w:r>
          <w:instrText xml:space="preserve"> PAGEREF _Toc15073 \h </w:instrText>
        </w:r>
        <w:r>
          <w:fldChar w:fldCharType="separate"/>
        </w:r>
        <w:r>
          <w:t>11</w:t>
        </w:r>
        <w:r>
          <w:fldChar w:fldCharType="end"/>
        </w:r>
      </w:hyperlink>
    </w:p>
    <w:p>
      <w:pPr>
        <w:pStyle w:val="TOC1"/>
        <w:tabs>
          <w:tab w:val="right" w:leader="dot" w:pos="8306"/>
        </w:tabs>
      </w:pPr>
      <w:hyperlink w:anchor="_Toc17161" w:history="1">
        <w:r>
          <w:rPr>
            <w:rFonts w:ascii="仿宋" w:eastAsia="仿宋" w:hAnsi="仿宋" w:cs="仿宋" w:hint="eastAsia"/>
            <w:lang w:eastAsia="zh-CN"/>
          </w:rPr>
          <w:t>四、钨、钼、钽、铌、铪、锆难溶金属靶材项目土建工程</w:t>
        </w:r>
        <w:r>
          <w:tab/>
        </w:r>
        <w:r>
          <w:fldChar w:fldCharType="begin"/>
        </w:r>
        <w:r>
          <w:instrText xml:space="preserve"> PAGEREF _Toc17161 \h </w:instrText>
        </w:r>
        <w:r>
          <w:fldChar w:fldCharType="separate"/>
        </w:r>
        <w:r>
          <w:t>13</w:t>
        </w:r>
        <w:r>
          <w:fldChar w:fldCharType="end"/>
        </w:r>
      </w:hyperlink>
    </w:p>
    <w:p>
      <w:pPr>
        <w:pStyle w:val="TOC2"/>
        <w:tabs>
          <w:tab w:val="right" w:leader="dot" w:pos="8306"/>
        </w:tabs>
      </w:pPr>
      <w:hyperlink w:anchor="_Toc30293" w:history="1">
        <w:r>
          <w:rPr>
            <w:rFonts w:ascii="仿宋" w:eastAsia="仿宋" w:hAnsi="仿宋" w:cs="仿宋" w:hint="eastAsia"/>
            <w:lang w:eastAsia="zh-CN"/>
          </w:rPr>
          <w:t>(一)、建筑工程设计原则</w:t>
        </w:r>
        <w:r>
          <w:tab/>
        </w:r>
        <w:r>
          <w:fldChar w:fldCharType="begin"/>
        </w:r>
        <w:r>
          <w:instrText xml:space="preserve"> PAGEREF _Toc30293 \h </w:instrText>
        </w:r>
        <w:r>
          <w:fldChar w:fldCharType="separate"/>
        </w:r>
        <w:r>
          <w:t>13</w:t>
        </w:r>
        <w:r>
          <w:fldChar w:fldCharType="end"/>
        </w:r>
      </w:hyperlink>
    </w:p>
    <w:p>
      <w:pPr>
        <w:pStyle w:val="TOC2"/>
        <w:tabs>
          <w:tab w:val="right" w:leader="dot" w:pos="8306"/>
        </w:tabs>
      </w:pPr>
      <w:hyperlink w:anchor="_Toc13716" w:history="1">
        <w:r>
          <w:rPr>
            <w:rFonts w:ascii="仿宋" w:eastAsia="仿宋" w:hAnsi="仿宋" w:cs="仿宋" w:hint="eastAsia"/>
            <w:lang w:eastAsia="zh-CN"/>
          </w:rPr>
          <w:t>(二)、土建工程设计年限及安全等级</w:t>
        </w:r>
        <w:r>
          <w:tab/>
        </w:r>
        <w:r>
          <w:fldChar w:fldCharType="begin"/>
        </w:r>
        <w:r>
          <w:instrText xml:space="preserve"> PAGEREF _Toc13716 \h </w:instrText>
        </w:r>
        <w:r>
          <w:fldChar w:fldCharType="separate"/>
        </w:r>
        <w:r>
          <w:t>14</w:t>
        </w:r>
        <w:r>
          <w:fldChar w:fldCharType="end"/>
        </w:r>
      </w:hyperlink>
    </w:p>
    <w:p>
      <w:pPr>
        <w:pStyle w:val="TOC2"/>
        <w:tabs>
          <w:tab w:val="right" w:leader="dot" w:pos="8306"/>
        </w:tabs>
      </w:pPr>
      <w:hyperlink w:anchor="_Toc30496" w:history="1">
        <w:r>
          <w:rPr>
            <w:rFonts w:ascii="仿宋" w:eastAsia="仿宋" w:hAnsi="仿宋" w:cs="仿宋" w:hint="eastAsia"/>
            <w:lang w:eastAsia="zh-CN"/>
          </w:rPr>
          <w:t>(三)、建筑工程设计总体要求</w:t>
        </w:r>
        <w:r>
          <w:tab/>
        </w:r>
        <w:r>
          <w:fldChar w:fldCharType="begin"/>
        </w:r>
        <w:r>
          <w:instrText xml:space="preserve"> PAGEREF _Toc30496 \h </w:instrText>
        </w:r>
        <w:r>
          <w:fldChar w:fldCharType="separate"/>
        </w:r>
        <w:r>
          <w:t>15</w:t>
        </w:r>
        <w:r>
          <w:fldChar w:fldCharType="end"/>
        </w:r>
      </w:hyperlink>
    </w:p>
    <w:p>
      <w:pPr>
        <w:pStyle w:val="TOC2"/>
        <w:tabs>
          <w:tab w:val="right" w:leader="dot" w:pos="8306"/>
        </w:tabs>
      </w:pPr>
      <w:hyperlink w:anchor="_Toc21653" w:history="1">
        <w:r>
          <w:rPr>
            <w:rFonts w:ascii="仿宋" w:eastAsia="仿宋" w:hAnsi="仿宋" w:cs="仿宋" w:hint="eastAsia"/>
            <w:lang w:eastAsia="zh-CN"/>
          </w:rPr>
          <w:t>(四)、土建工程建设指标</w:t>
        </w:r>
        <w:r>
          <w:tab/>
        </w:r>
        <w:r>
          <w:fldChar w:fldCharType="begin"/>
        </w:r>
        <w:r>
          <w:instrText xml:space="preserve"> PAGEREF _Toc21653 \h </w:instrText>
        </w:r>
        <w:r>
          <w:fldChar w:fldCharType="separate"/>
        </w:r>
        <w:r>
          <w:t>16</w:t>
        </w:r>
        <w:r>
          <w:fldChar w:fldCharType="end"/>
        </w:r>
      </w:hyperlink>
    </w:p>
    <w:p>
      <w:pPr>
        <w:pStyle w:val="TOC1"/>
        <w:tabs>
          <w:tab w:val="right" w:leader="dot" w:pos="8306"/>
        </w:tabs>
      </w:pPr>
      <w:hyperlink w:anchor="_Toc13846" w:history="1">
        <w:r>
          <w:rPr>
            <w:rFonts w:ascii="仿宋" w:eastAsia="仿宋" w:hAnsi="仿宋" w:cs="仿宋" w:hint="eastAsia"/>
            <w:lang w:eastAsia="zh-CN"/>
          </w:rPr>
          <w:t>五、钨、钼、钽、铌、铪、锆难溶金属靶材项目选址可行性分析</w:t>
        </w:r>
        <w:r>
          <w:tab/>
        </w:r>
        <w:r>
          <w:fldChar w:fldCharType="begin"/>
        </w:r>
        <w:r>
          <w:instrText xml:space="preserve"> PAGEREF _Toc13846 \h </w:instrText>
        </w:r>
        <w:r>
          <w:fldChar w:fldCharType="separate"/>
        </w:r>
        <w:r>
          <w:t>16</w:t>
        </w:r>
        <w:r>
          <w:fldChar w:fldCharType="end"/>
        </w:r>
      </w:hyperlink>
    </w:p>
    <w:p>
      <w:pPr>
        <w:pStyle w:val="TOC2"/>
        <w:tabs>
          <w:tab w:val="right" w:leader="dot" w:pos="8306"/>
        </w:tabs>
      </w:pPr>
      <w:hyperlink w:anchor="_Toc17248" w:history="1">
        <w:r>
          <w:rPr>
            <w:rFonts w:ascii="仿宋" w:eastAsia="仿宋" w:hAnsi="仿宋" w:cs="仿宋" w:hint="eastAsia"/>
            <w:lang w:eastAsia="zh-CN"/>
          </w:rPr>
          <w:t>(一)、钨、钼、钽、铌、铪、锆难溶金属靶材项目选址</w:t>
        </w:r>
        <w:r>
          <w:tab/>
        </w:r>
        <w:r>
          <w:fldChar w:fldCharType="begin"/>
        </w:r>
        <w:r>
          <w:instrText xml:space="preserve"> PAGEREF _Toc17248 \h </w:instrText>
        </w:r>
        <w:r>
          <w:fldChar w:fldCharType="separate"/>
        </w:r>
        <w:r>
          <w:t>16</w:t>
        </w:r>
        <w:r>
          <w:fldChar w:fldCharType="end"/>
        </w:r>
      </w:hyperlink>
    </w:p>
    <w:p>
      <w:pPr>
        <w:pStyle w:val="TOC2"/>
        <w:tabs>
          <w:tab w:val="right" w:leader="dot" w:pos="8306"/>
        </w:tabs>
      </w:pPr>
      <w:hyperlink w:anchor="_Toc26572" w:history="1">
        <w:r>
          <w:rPr>
            <w:rFonts w:ascii="仿宋" w:eastAsia="仿宋" w:hAnsi="仿宋" w:cs="仿宋" w:hint="eastAsia"/>
            <w:lang w:eastAsia="zh-CN"/>
          </w:rPr>
          <w:t>(二)、用地控制指标</w:t>
        </w:r>
        <w:r>
          <w:tab/>
        </w:r>
        <w:r>
          <w:fldChar w:fldCharType="begin"/>
        </w:r>
        <w:r>
          <w:instrText xml:space="preserve"> PAGEREF _Toc26572 \h </w:instrText>
        </w:r>
        <w:r>
          <w:fldChar w:fldCharType="separate"/>
        </w:r>
        <w:r>
          <w:t>16</w:t>
        </w:r>
        <w:r>
          <w:fldChar w:fldCharType="end"/>
        </w:r>
      </w:hyperlink>
    </w:p>
    <w:p>
      <w:pPr>
        <w:pStyle w:val="TOC2"/>
        <w:tabs>
          <w:tab w:val="right" w:leader="dot" w:pos="8306"/>
        </w:tabs>
      </w:pPr>
      <w:hyperlink w:anchor="_Toc12444" w:history="1">
        <w:r>
          <w:rPr>
            <w:rFonts w:ascii="仿宋" w:eastAsia="仿宋" w:hAnsi="仿宋" w:cs="仿宋" w:hint="eastAsia"/>
            <w:lang w:eastAsia="zh-CN"/>
          </w:rPr>
          <w:t>(三)、节约用地措施</w:t>
        </w:r>
        <w:r>
          <w:tab/>
        </w:r>
        <w:r>
          <w:fldChar w:fldCharType="begin"/>
        </w:r>
        <w:r>
          <w:instrText xml:space="preserve"> PAGEREF _Toc12444 \h </w:instrText>
        </w:r>
        <w:r>
          <w:fldChar w:fldCharType="separate"/>
        </w:r>
        <w:r>
          <w:t>19</w:t>
        </w:r>
        <w:r>
          <w:fldChar w:fldCharType="end"/>
        </w:r>
      </w:hyperlink>
    </w:p>
    <w:p>
      <w:pPr>
        <w:pStyle w:val="TOC2"/>
        <w:tabs>
          <w:tab w:val="right" w:leader="dot" w:pos="8306"/>
        </w:tabs>
      </w:pPr>
      <w:hyperlink w:anchor="_Toc8998" w:history="1">
        <w:r>
          <w:rPr>
            <w:rFonts w:ascii="仿宋" w:eastAsia="仿宋" w:hAnsi="仿宋" w:cs="仿宋" w:hint="eastAsia"/>
            <w:lang w:eastAsia="zh-CN"/>
          </w:rPr>
          <w:t>(四)、总图布置方案</w:t>
        </w:r>
        <w:r>
          <w:tab/>
        </w:r>
        <w:r>
          <w:fldChar w:fldCharType="begin"/>
        </w:r>
        <w:r>
          <w:instrText xml:space="preserve"> PAGEREF _Toc8998 \h </w:instrText>
        </w:r>
        <w:r>
          <w:fldChar w:fldCharType="separate"/>
        </w:r>
        <w:r>
          <w:t>20</w:t>
        </w:r>
        <w:r>
          <w:fldChar w:fldCharType="end"/>
        </w:r>
      </w:hyperlink>
    </w:p>
    <w:p>
      <w:pPr>
        <w:pStyle w:val="TOC2"/>
        <w:tabs>
          <w:tab w:val="right" w:leader="dot" w:pos="8306"/>
        </w:tabs>
      </w:pPr>
      <w:hyperlink w:anchor="_Toc22282" w:history="1">
        <w:r>
          <w:rPr>
            <w:rFonts w:ascii="仿宋" w:eastAsia="仿宋" w:hAnsi="仿宋" w:cs="仿宋" w:hint="eastAsia"/>
            <w:lang w:eastAsia="zh-CN"/>
          </w:rPr>
          <w:t>(五)、选址综合评价</w:t>
        </w:r>
        <w:r>
          <w:tab/>
        </w:r>
        <w:r>
          <w:fldChar w:fldCharType="begin"/>
        </w:r>
        <w:r>
          <w:instrText xml:space="preserve"> PAGEREF _Toc22282 \h </w:instrText>
        </w:r>
        <w:r>
          <w:fldChar w:fldCharType="separate"/>
        </w:r>
        <w:r>
          <w:t>21</w:t>
        </w:r>
        <w:r>
          <w:fldChar w:fldCharType="end"/>
        </w:r>
      </w:hyperlink>
    </w:p>
    <w:p>
      <w:pPr>
        <w:pStyle w:val="TOC1"/>
        <w:tabs>
          <w:tab w:val="right" w:leader="dot" w:pos="8306"/>
        </w:tabs>
      </w:pPr>
      <w:hyperlink w:anchor="_Toc392" w:history="1">
        <w:r>
          <w:rPr>
            <w:rFonts w:ascii="仿宋" w:eastAsia="仿宋" w:hAnsi="仿宋" w:cs="仿宋" w:hint="eastAsia"/>
            <w:lang w:eastAsia="zh-CN"/>
          </w:rPr>
          <w:t>六、钨、钼、钽、铌、铪、锆难溶金属靶材项目危机管理</w:t>
        </w:r>
        <w:r>
          <w:tab/>
        </w:r>
        <w:r>
          <w:fldChar w:fldCharType="begin"/>
        </w:r>
        <w:r>
          <w:instrText xml:space="preserve"> PAGEREF _Toc392 \h </w:instrText>
        </w:r>
        <w:r>
          <w:fldChar w:fldCharType="separate"/>
        </w:r>
        <w:r>
          <w:t>22</w:t>
        </w:r>
        <w:r>
          <w:fldChar w:fldCharType="end"/>
        </w:r>
      </w:hyperlink>
    </w:p>
    <w:p>
      <w:pPr>
        <w:pStyle w:val="TOC2"/>
        <w:tabs>
          <w:tab w:val="right" w:leader="dot" w:pos="8306"/>
        </w:tabs>
      </w:pPr>
      <w:hyperlink w:anchor="_Toc13700" w:history="1">
        <w:r>
          <w:rPr>
            <w:rFonts w:ascii="仿宋" w:eastAsia="仿宋" w:hAnsi="仿宋" w:cs="仿宋" w:hint="eastAsia"/>
            <w:lang w:eastAsia="zh-CN"/>
          </w:rPr>
          <w:t>(一)、危机预警与识别</w:t>
        </w:r>
        <w:r>
          <w:tab/>
        </w:r>
        <w:r>
          <w:fldChar w:fldCharType="begin"/>
        </w:r>
        <w:r>
          <w:instrText xml:space="preserve"> PAGEREF _Toc13700 \h </w:instrText>
        </w:r>
        <w:r>
          <w:fldChar w:fldCharType="separate"/>
        </w:r>
        <w:r>
          <w:t>22</w:t>
        </w:r>
        <w:r>
          <w:fldChar w:fldCharType="end"/>
        </w:r>
      </w:hyperlink>
    </w:p>
    <w:p>
      <w:pPr>
        <w:pStyle w:val="TOC2"/>
        <w:tabs>
          <w:tab w:val="right" w:leader="dot" w:pos="8306"/>
        </w:tabs>
      </w:pPr>
      <w:hyperlink w:anchor="_Toc11614" w:history="1">
        <w:r>
          <w:rPr>
            <w:rFonts w:ascii="仿宋" w:eastAsia="仿宋" w:hAnsi="仿宋" w:cs="仿宋" w:hint="eastAsia"/>
            <w:lang w:eastAsia="zh-CN"/>
          </w:rPr>
          <w:t>(二)、危机应对与恢复</w:t>
        </w:r>
        <w:r>
          <w:tab/>
        </w:r>
        <w:r>
          <w:fldChar w:fldCharType="begin"/>
        </w:r>
        <w:r>
          <w:instrText xml:space="preserve"> PAGEREF _Toc11614 \h </w:instrText>
        </w:r>
        <w:r>
          <w:fldChar w:fldCharType="separate"/>
        </w:r>
        <w:r>
          <w:t>23</w:t>
        </w:r>
        <w:r>
          <w:fldChar w:fldCharType="end"/>
        </w:r>
      </w:hyperlink>
    </w:p>
    <w:p>
      <w:pPr>
        <w:pStyle w:val="TOC1"/>
        <w:tabs>
          <w:tab w:val="right" w:leader="dot" w:pos="8306"/>
        </w:tabs>
      </w:pPr>
      <w:hyperlink w:anchor="_Toc16339" w:history="1">
        <w:r>
          <w:rPr>
            <w:rFonts w:ascii="仿宋" w:eastAsia="仿宋" w:hAnsi="仿宋" w:cs="仿宋" w:hint="eastAsia"/>
            <w:lang w:eastAsia="zh-CN"/>
          </w:rPr>
          <w:t>七、钨、钼、钽、铌、铪、锆难溶金属靶材项目创新与研发</w:t>
        </w:r>
        <w:r>
          <w:tab/>
        </w:r>
        <w:r>
          <w:fldChar w:fldCharType="begin"/>
        </w:r>
        <w:r>
          <w:instrText xml:space="preserve"> PAGEREF _Toc16339 \h </w:instrText>
        </w:r>
        <w:r>
          <w:fldChar w:fldCharType="separate"/>
        </w:r>
        <w:r>
          <w:t>25</w:t>
        </w:r>
        <w:r>
          <w:fldChar w:fldCharType="end"/>
        </w:r>
      </w:hyperlink>
    </w:p>
    <w:p>
      <w:pPr>
        <w:pStyle w:val="TOC2"/>
        <w:tabs>
          <w:tab w:val="right" w:leader="dot" w:pos="8306"/>
        </w:tabs>
      </w:pPr>
      <w:hyperlink w:anchor="_Toc14872" w:history="1">
        <w:r>
          <w:rPr>
            <w:rFonts w:ascii="仿宋" w:eastAsia="仿宋" w:hAnsi="仿宋" w:cs="仿宋" w:hint="eastAsia"/>
            <w:lang w:eastAsia="zh-CN"/>
          </w:rPr>
          <w:t>(一)、创新策略与方向</w:t>
        </w:r>
        <w:r>
          <w:tab/>
        </w:r>
        <w:r>
          <w:fldChar w:fldCharType="begin"/>
        </w:r>
        <w:r>
          <w:instrText xml:space="preserve"> PAGEREF _Toc14872 \h </w:instrText>
        </w:r>
        <w:r>
          <w:fldChar w:fldCharType="separate"/>
        </w:r>
        <w:r>
          <w:t>25</w:t>
        </w:r>
        <w:r>
          <w:fldChar w:fldCharType="end"/>
        </w:r>
      </w:hyperlink>
    </w:p>
    <w:p>
      <w:pPr>
        <w:pStyle w:val="TOC2"/>
        <w:tabs>
          <w:tab w:val="right" w:leader="dot" w:pos="8306"/>
        </w:tabs>
      </w:pPr>
      <w:hyperlink w:anchor="_Toc5966" w:history="1">
        <w:r>
          <w:rPr>
            <w:rFonts w:ascii="仿宋" w:eastAsia="仿宋" w:hAnsi="仿宋" w:cs="仿宋" w:hint="eastAsia"/>
            <w:lang w:eastAsia="zh-CN"/>
          </w:rPr>
          <w:t>(二)、研发规划与投入</w:t>
        </w:r>
        <w:r>
          <w:tab/>
        </w:r>
        <w:r>
          <w:fldChar w:fldCharType="begin"/>
        </w:r>
        <w:r>
          <w:instrText xml:space="preserve"> PAGEREF _Toc5966 \h </w:instrText>
        </w:r>
        <w:r>
          <w:fldChar w:fldCharType="separate"/>
        </w:r>
        <w:r>
          <w:t>27</w:t>
        </w:r>
        <w:r>
          <w:fldChar w:fldCharType="end"/>
        </w:r>
      </w:hyperlink>
    </w:p>
    <w:p>
      <w:pPr>
        <w:pStyle w:val="TOC1"/>
        <w:tabs>
          <w:tab w:val="right" w:leader="dot" w:pos="8306"/>
        </w:tabs>
      </w:pPr>
      <w:hyperlink w:anchor="_Toc14540" w:history="1">
        <w:r>
          <w:rPr>
            <w:rFonts w:ascii="仿宋" w:eastAsia="仿宋" w:hAnsi="仿宋" w:cs="仿宋" w:hint="eastAsia"/>
            <w:lang w:eastAsia="zh-CN"/>
          </w:rPr>
          <w:t>八、钨、钼、钽、铌、铪、锆难溶金属靶材项目环境影响分析</w:t>
        </w:r>
        <w:r>
          <w:tab/>
        </w:r>
        <w:r>
          <w:fldChar w:fldCharType="begin"/>
        </w:r>
        <w:r>
          <w:instrText xml:space="preserve"> PAGEREF _Toc14540 \h </w:instrText>
        </w:r>
        <w:r>
          <w:fldChar w:fldCharType="separate"/>
        </w:r>
        <w:r>
          <w:t>29</w:t>
        </w:r>
        <w:r>
          <w:fldChar w:fldCharType="end"/>
        </w:r>
      </w:hyperlink>
    </w:p>
    <w:p>
      <w:pPr>
        <w:pStyle w:val="TOC2"/>
        <w:tabs>
          <w:tab w:val="right" w:leader="dot" w:pos="8306"/>
        </w:tabs>
      </w:pPr>
      <w:hyperlink w:anchor="_Toc4451" w:history="1">
        <w:r>
          <w:rPr>
            <w:rFonts w:ascii="仿宋" w:eastAsia="仿宋" w:hAnsi="仿宋" w:cs="仿宋" w:hint="eastAsia"/>
            <w:lang w:eastAsia="zh-CN"/>
          </w:rPr>
          <w:t>(一)、建设区域环境质量现状</w:t>
        </w:r>
        <w:r>
          <w:tab/>
        </w:r>
        <w:r>
          <w:fldChar w:fldCharType="begin"/>
        </w:r>
        <w:r>
          <w:instrText xml:space="preserve"> PAGEREF _Toc4451 \h </w:instrText>
        </w:r>
        <w:r>
          <w:fldChar w:fldCharType="separate"/>
        </w:r>
        <w:r>
          <w:t>29</w:t>
        </w:r>
        <w:r>
          <w:fldChar w:fldCharType="end"/>
        </w:r>
      </w:hyperlink>
    </w:p>
    <w:p>
      <w:pPr>
        <w:pStyle w:val="TOC2"/>
        <w:tabs>
          <w:tab w:val="right" w:leader="dot" w:pos="8306"/>
        </w:tabs>
      </w:pPr>
      <w:hyperlink w:anchor="_Toc22297" w:history="1">
        <w:r>
          <w:rPr>
            <w:rFonts w:ascii="仿宋" w:eastAsia="仿宋" w:hAnsi="仿宋" w:cs="仿宋" w:hint="eastAsia"/>
            <w:lang w:eastAsia="zh-CN"/>
          </w:rPr>
          <w:t>(二)、建设期环境保护</w:t>
        </w:r>
        <w:r>
          <w:tab/>
        </w:r>
        <w:r>
          <w:fldChar w:fldCharType="begin"/>
        </w:r>
        <w:r>
          <w:instrText xml:space="preserve"> PAGEREF _Toc22297 \h </w:instrText>
        </w:r>
        <w:r>
          <w:fldChar w:fldCharType="separate"/>
        </w:r>
        <w:r>
          <w:t>30</w:t>
        </w:r>
        <w:r>
          <w:fldChar w:fldCharType="end"/>
        </w:r>
      </w:hyperlink>
    </w:p>
    <w:p>
      <w:pPr>
        <w:pStyle w:val="TOC2"/>
        <w:tabs>
          <w:tab w:val="right" w:leader="dot" w:pos="8306"/>
        </w:tabs>
      </w:pPr>
      <w:hyperlink w:anchor="_Toc17272" w:history="1">
        <w:r>
          <w:rPr>
            <w:rFonts w:ascii="仿宋" w:eastAsia="仿宋" w:hAnsi="仿宋" w:cs="仿宋" w:hint="eastAsia"/>
            <w:lang w:eastAsia="zh-CN"/>
          </w:rPr>
          <w:t>(三)、运营期环境保护</w:t>
        </w:r>
        <w:r>
          <w:tab/>
        </w:r>
        <w:r>
          <w:fldChar w:fldCharType="begin"/>
        </w:r>
        <w:r>
          <w:instrText xml:space="preserve"> PAGEREF _Toc17272 \h </w:instrText>
        </w:r>
        <w:r>
          <w:fldChar w:fldCharType="separate"/>
        </w:r>
        <w:r>
          <w:t>32</w:t>
        </w:r>
        <w:r>
          <w:fldChar w:fldCharType="end"/>
        </w:r>
      </w:hyperlink>
    </w:p>
    <w:p>
      <w:pPr>
        <w:pStyle w:val="TOC2"/>
        <w:tabs>
          <w:tab w:val="right" w:leader="dot" w:pos="8306"/>
        </w:tabs>
      </w:pPr>
      <w:hyperlink w:anchor="_Toc518" w:history="1">
        <w:r>
          <w:rPr>
            <w:rFonts w:ascii="仿宋" w:eastAsia="仿宋" w:hAnsi="仿宋" w:cs="仿宋" w:hint="eastAsia"/>
            <w:lang w:eastAsia="zh-CN"/>
          </w:rPr>
          <w:t>(四)、钨、钼、钽、铌、铪、锆难溶金属靶材项目建设对区域经济的影响</w:t>
        </w:r>
        <w:r>
          <w:tab/>
        </w:r>
        <w:r>
          <w:fldChar w:fldCharType="begin"/>
        </w:r>
        <w:r>
          <w:instrText xml:space="preserve"> PAGEREF _Toc518 \h </w:instrText>
        </w:r>
        <w:r>
          <w:fldChar w:fldCharType="separate"/>
        </w:r>
        <w:r>
          <w:t>33</w:t>
        </w:r>
        <w:r>
          <w:fldChar w:fldCharType="end"/>
        </w:r>
      </w:hyperlink>
    </w:p>
    <w:p>
      <w:pPr>
        <w:pStyle w:val="TOC2"/>
        <w:tabs>
          <w:tab w:val="right" w:leader="dot" w:pos="8306"/>
        </w:tabs>
      </w:pPr>
      <w:hyperlink w:anchor="_Toc18120" w:history="1">
        <w:r>
          <w:rPr>
            <w:rFonts w:ascii="仿宋" w:eastAsia="仿宋" w:hAnsi="仿宋" w:cs="仿宋" w:hint="eastAsia"/>
            <w:lang w:eastAsia="zh-CN"/>
          </w:rPr>
          <w:t>(五)、废弃物处理</w:t>
        </w:r>
        <w:r>
          <w:tab/>
        </w:r>
        <w:r>
          <w:fldChar w:fldCharType="begin"/>
        </w:r>
        <w:r>
          <w:instrText xml:space="preserve"> PAGEREF _Toc18120 \h </w:instrText>
        </w:r>
        <w:r>
          <w:fldChar w:fldCharType="separate"/>
        </w:r>
        <w:r>
          <w:t>35</w:t>
        </w:r>
        <w:r>
          <w:fldChar w:fldCharType="end"/>
        </w:r>
      </w:hyperlink>
    </w:p>
    <w:p>
      <w:pPr>
        <w:pStyle w:val="TOC2"/>
        <w:tabs>
          <w:tab w:val="right" w:leader="dot" w:pos="8306"/>
        </w:tabs>
      </w:pPr>
      <w:hyperlink w:anchor="_Toc5359" w:history="1">
        <w:r>
          <w:rPr>
            <w:rFonts w:ascii="仿宋" w:eastAsia="仿宋" w:hAnsi="仿宋" w:cs="仿宋" w:hint="eastAsia"/>
            <w:lang w:eastAsia="zh-CN"/>
          </w:rPr>
          <w:t>(六)、特殊环境影响分析</w:t>
        </w:r>
        <w:r>
          <w:tab/>
        </w:r>
        <w:r>
          <w:fldChar w:fldCharType="begin"/>
        </w:r>
        <w:r>
          <w:instrText xml:space="preserve"> PAGEREF _Toc5359 \h </w:instrText>
        </w:r>
        <w:r>
          <w:fldChar w:fldCharType="separate"/>
        </w:r>
        <w:r>
          <w:t>37</w:t>
        </w:r>
        <w:r>
          <w:fldChar w:fldCharType="end"/>
        </w:r>
      </w:hyperlink>
    </w:p>
    <w:p>
      <w:pPr>
        <w:pStyle w:val="TOC2"/>
        <w:tabs>
          <w:tab w:val="right" w:leader="dot" w:pos="8306"/>
        </w:tabs>
      </w:pPr>
      <w:hyperlink w:anchor="_Toc15394" w:history="1">
        <w:r>
          <w:rPr>
            <w:rFonts w:ascii="仿宋" w:eastAsia="仿宋" w:hAnsi="仿宋" w:cs="仿宋" w:hint="eastAsia"/>
            <w:lang w:eastAsia="zh-CN"/>
          </w:rPr>
          <w:t>(七)、清洁生产</w:t>
        </w:r>
        <w:r>
          <w:tab/>
        </w:r>
        <w:r>
          <w:fldChar w:fldCharType="begin"/>
        </w:r>
        <w:r>
          <w:instrText xml:space="preserve"> PAGEREF _Toc15394 \h </w:instrText>
        </w:r>
        <w:r>
          <w:fldChar w:fldCharType="separate"/>
        </w:r>
        <w:r>
          <w:t>38</w:t>
        </w:r>
        <w:r>
          <w:fldChar w:fldCharType="end"/>
        </w:r>
      </w:hyperlink>
    </w:p>
    <w:p>
      <w:pPr>
        <w:pStyle w:val="TOC2"/>
        <w:tabs>
          <w:tab w:val="right" w:leader="dot" w:pos="8306"/>
        </w:tabs>
      </w:pPr>
      <w:hyperlink w:anchor="_Toc7358" w:history="1">
        <w:r>
          <w:rPr>
            <w:rFonts w:ascii="仿宋" w:eastAsia="仿宋" w:hAnsi="仿宋" w:cs="仿宋" w:hint="eastAsia"/>
            <w:lang w:eastAsia="zh-CN"/>
          </w:rPr>
          <w:t>(八)、环境保护综合评价</w:t>
        </w:r>
        <w:r>
          <w:tab/>
        </w:r>
        <w:r>
          <w:fldChar w:fldCharType="begin"/>
        </w:r>
        <w:r>
          <w:instrText xml:space="preserve"> PAGEREF _Toc7358 \h </w:instrText>
        </w:r>
        <w:r>
          <w:fldChar w:fldCharType="separate"/>
        </w:r>
        <w:r>
          <w:t>39</w:t>
        </w:r>
        <w:r>
          <w:fldChar w:fldCharType="end"/>
        </w:r>
      </w:hyperlink>
    </w:p>
    <w:p>
      <w:pPr>
        <w:pStyle w:val="TOC1"/>
        <w:tabs>
          <w:tab w:val="right" w:leader="dot" w:pos="8306"/>
        </w:tabs>
      </w:pPr>
      <w:hyperlink w:anchor="_Toc5820" w:history="1">
        <w:r>
          <w:rPr>
            <w:rFonts w:ascii="仿宋" w:eastAsia="仿宋" w:hAnsi="仿宋" w:cs="仿宋" w:hint="eastAsia"/>
            <w:lang w:eastAsia="zh-CN"/>
          </w:rPr>
          <w:t>九、钨、钼、钽、铌、铪、锆难溶金属靶材项目人力资源管理</w:t>
        </w:r>
        <w:r>
          <w:tab/>
        </w:r>
        <w:r>
          <w:fldChar w:fldCharType="begin"/>
        </w:r>
        <w:r>
          <w:instrText xml:space="preserve"> PAGEREF _Toc5820 \h </w:instrText>
        </w:r>
        <w:r>
          <w:fldChar w:fldCharType="separate"/>
        </w:r>
        <w:r>
          <w:t>41</w:t>
        </w:r>
        <w:r>
          <w:fldChar w:fldCharType="end"/>
        </w:r>
      </w:hyperlink>
    </w:p>
    <w:p>
      <w:pPr>
        <w:pStyle w:val="TOC2"/>
        <w:tabs>
          <w:tab w:val="right" w:leader="dot" w:pos="8306"/>
        </w:tabs>
      </w:pPr>
      <w:hyperlink w:anchor="_Toc14848" w:history="1">
        <w:r>
          <w:rPr>
            <w:rFonts w:ascii="仿宋" w:eastAsia="仿宋" w:hAnsi="仿宋" w:cs="仿宋" w:hint="eastAsia"/>
            <w:lang w:eastAsia="zh-CN"/>
          </w:rPr>
          <w:t>(一)、建立健全的预算管理制度</w:t>
        </w:r>
        <w:r>
          <w:tab/>
        </w:r>
        <w:r>
          <w:fldChar w:fldCharType="begin"/>
        </w:r>
        <w:r>
          <w:instrText xml:space="preserve"> PAGEREF _Toc14848 \h </w:instrText>
        </w:r>
        <w:r>
          <w:fldChar w:fldCharType="separate"/>
        </w:r>
        <w:r>
          <w:t>41</w:t>
        </w:r>
        <w:r>
          <w:fldChar w:fldCharType="end"/>
        </w:r>
      </w:hyperlink>
    </w:p>
    <w:p>
      <w:pPr>
        <w:pStyle w:val="TOC2"/>
        <w:tabs>
          <w:tab w:val="right" w:leader="dot" w:pos="8306"/>
        </w:tabs>
      </w:pPr>
      <w:hyperlink w:anchor="_Toc11889" w:history="1">
        <w:r>
          <w:rPr>
            <w:rFonts w:ascii="仿宋" w:eastAsia="仿宋" w:hAnsi="仿宋" w:cs="仿宋" w:hint="eastAsia"/>
            <w:lang w:eastAsia="zh-CN"/>
          </w:rPr>
          <w:t>(二)、加强资金流动监控</w:t>
        </w:r>
        <w:r>
          <w:tab/>
        </w:r>
        <w:r>
          <w:fldChar w:fldCharType="begin"/>
        </w:r>
        <w:r>
          <w:instrText xml:space="preserve"> PAGEREF _Toc11889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535" w:history="1">
        <w:r>
          <w:rPr>
            <w:rFonts w:ascii="仿宋" w:eastAsia="仿宋" w:hAnsi="仿宋" w:cs="仿宋" w:hint="eastAsia"/>
            <w:lang w:eastAsia="zh-CN"/>
          </w:rPr>
          <w:t>(三)、制定完善的风险控制机制</w:t>
        </w:r>
        <w:r>
          <w:tab/>
        </w:r>
        <w:r>
          <w:fldChar w:fldCharType="begin"/>
        </w:r>
        <w:r>
          <w:instrText xml:space="preserve"> PAGEREF _Toc16535 \h </w:instrText>
        </w:r>
        <w:r>
          <w:fldChar w:fldCharType="separate"/>
        </w:r>
        <w:r>
          <w:t>44</w:t>
        </w:r>
        <w:r>
          <w:fldChar w:fldCharType="end"/>
        </w:r>
      </w:hyperlink>
    </w:p>
    <w:p>
      <w:pPr>
        <w:pStyle w:val="TOC2"/>
        <w:tabs>
          <w:tab w:val="right" w:leader="dot" w:pos="8306"/>
        </w:tabs>
      </w:pPr>
      <w:hyperlink w:anchor="_Toc23846" w:history="1">
        <w:r>
          <w:rPr>
            <w:rFonts w:ascii="仿宋" w:eastAsia="仿宋" w:hAnsi="仿宋" w:cs="仿宋" w:hint="eastAsia"/>
            <w:lang w:eastAsia="zh-CN"/>
          </w:rPr>
          <w:t>(四)、优化成本管理</w:t>
        </w:r>
        <w:r>
          <w:tab/>
        </w:r>
        <w:r>
          <w:fldChar w:fldCharType="begin"/>
        </w:r>
        <w:r>
          <w:instrText xml:space="preserve"> PAGEREF _Toc23846 \h </w:instrText>
        </w:r>
        <w:r>
          <w:fldChar w:fldCharType="separate"/>
        </w:r>
        <w:r>
          <w:t>46</w:t>
        </w:r>
        <w:r>
          <w:fldChar w:fldCharType="end"/>
        </w:r>
      </w:hyperlink>
    </w:p>
    <w:p>
      <w:pPr>
        <w:pStyle w:val="TOC1"/>
        <w:tabs>
          <w:tab w:val="right" w:leader="dot" w:pos="8306"/>
        </w:tabs>
      </w:pPr>
      <w:hyperlink w:anchor="_Toc27168" w:history="1">
        <w:r>
          <w:rPr>
            <w:rFonts w:ascii="仿宋" w:eastAsia="仿宋" w:hAnsi="仿宋" w:cs="仿宋" w:hint="eastAsia"/>
            <w:lang w:eastAsia="zh-CN"/>
          </w:rPr>
          <w:t>十、钨、钼、钽、铌、铪、锆难溶金属靶材项目风险管理</w:t>
        </w:r>
        <w:r>
          <w:tab/>
        </w:r>
        <w:r>
          <w:fldChar w:fldCharType="begin"/>
        </w:r>
        <w:r>
          <w:instrText xml:space="preserve"> PAGEREF _Toc27168 \h </w:instrText>
        </w:r>
        <w:r>
          <w:fldChar w:fldCharType="separate"/>
        </w:r>
        <w:r>
          <w:t>47</w:t>
        </w:r>
        <w:r>
          <w:fldChar w:fldCharType="end"/>
        </w:r>
      </w:hyperlink>
    </w:p>
    <w:p>
      <w:pPr>
        <w:pStyle w:val="TOC2"/>
        <w:tabs>
          <w:tab w:val="right" w:leader="dot" w:pos="8306"/>
        </w:tabs>
      </w:pPr>
      <w:hyperlink w:anchor="_Toc18481" w:history="1">
        <w:r>
          <w:rPr>
            <w:rFonts w:ascii="仿宋" w:eastAsia="仿宋" w:hAnsi="仿宋" w:cs="仿宋" w:hint="eastAsia"/>
            <w:lang w:eastAsia="zh-CN"/>
          </w:rPr>
          <w:t>(一)、风险识别与评估</w:t>
        </w:r>
        <w:r>
          <w:tab/>
        </w:r>
        <w:r>
          <w:fldChar w:fldCharType="begin"/>
        </w:r>
        <w:r>
          <w:instrText xml:space="preserve"> PAGEREF _Toc18481 \h </w:instrText>
        </w:r>
        <w:r>
          <w:fldChar w:fldCharType="separate"/>
        </w:r>
        <w:r>
          <w:t>47</w:t>
        </w:r>
        <w:r>
          <w:fldChar w:fldCharType="end"/>
        </w:r>
      </w:hyperlink>
    </w:p>
    <w:p>
      <w:pPr>
        <w:pStyle w:val="TOC2"/>
        <w:tabs>
          <w:tab w:val="right" w:leader="dot" w:pos="8306"/>
        </w:tabs>
      </w:pPr>
      <w:hyperlink w:anchor="_Toc22583" w:history="1">
        <w:r>
          <w:rPr>
            <w:rFonts w:ascii="仿宋" w:eastAsia="仿宋" w:hAnsi="仿宋" w:cs="仿宋" w:hint="eastAsia"/>
            <w:lang w:eastAsia="zh-CN"/>
          </w:rPr>
          <w:t>(二)、风险应对策略</w:t>
        </w:r>
        <w:r>
          <w:tab/>
        </w:r>
        <w:r>
          <w:fldChar w:fldCharType="begin"/>
        </w:r>
        <w:r>
          <w:instrText xml:space="preserve"> PAGEREF _Toc22583 \h </w:instrText>
        </w:r>
        <w:r>
          <w:fldChar w:fldCharType="separate"/>
        </w:r>
        <w:r>
          <w:t>49</w:t>
        </w:r>
        <w:r>
          <w:fldChar w:fldCharType="end"/>
        </w:r>
      </w:hyperlink>
    </w:p>
    <w:p>
      <w:pPr>
        <w:pStyle w:val="TOC2"/>
        <w:tabs>
          <w:tab w:val="right" w:leader="dot" w:pos="8306"/>
        </w:tabs>
      </w:pPr>
      <w:hyperlink w:anchor="_Toc15844" w:history="1">
        <w:r>
          <w:rPr>
            <w:rFonts w:ascii="仿宋" w:eastAsia="仿宋" w:hAnsi="仿宋" w:cs="仿宋" w:hint="eastAsia"/>
            <w:lang w:eastAsia="zh-CN"/>
          </w:rPr>
          <w:t>(三)、风险监控与控制</w:t>
        </w:r>
        <w:r>
          <w:tab/>
        </w:r>
        <w:r>
          <w:fldChar w:fldCharType="begin"/>
        </w:r>
        <w:r>
          <w:instrText xml:space="preserve"> PAGEREF _Toc15844 \h </w:instrText>
        </w:r>
        <w:r>
          <w:fldChar w:fldCharType="separate"/>
        </w:r>
        <w:r>
          <w:t>50</w:t>
        </w:r>
        <w:r>
          <w:fldChar w:fldCharType="end"/>
        </w:r>
      </w:hyperlink>
    </w:p>
    <w:p>
      <w:pPr>
        <w:pStyle w:val="TOC1"/>
        <w:tabs>
          <w:tab w:val="right" w:leader="dot" w:pos="8306"/>
        </w:tabs>
      </w:pPr>
      <w:hyperlink w:anchor="_Toc20043" w:history="1">
        <w:r>
          <w:rPr>
            <w:rFonts w:ascii="仿宋" w:eastAsia="仿宋" w:hAnsi="仿宋" w:cs="仿宋" w:hint="eastAsia"/>
            <w:lang w:eastAsia="zh-CN"/>
          </w:rPr>
          <w:t>十一、钨、钼、钽、铌、铪、锆难溶金属靶材项目计划安排</w:t>
        </w:r>
        <w:r>
          <w:tab/>
        </w:r>
        <w:r>
          <w:fldChar w:fldCharType="begin"/>
        </w:r>
        <w:r>
          <w:instrText xml:space="preserve"> PAGEREF _Toc20043 \h </w:instrText>
        </w:r>
        <w:r>
          <w:fldChar w:fldCharType="separate"/>
        </w:r>
        <w:r>
          <w:t>52</w:t>
        </w:r>
        <w:r>
          <w:fldChar w:fldCharType="end"/>
        </w:r>
      </w:hyperlink>
    </w:p>
    <w:p>
      <w:pPr>
        <w:pStyle w:val="TOC2"/>
        <w:tabs>
          <w:tab w:val="right" w:leader="dot" w:pos="8306"/>
        </w:tabs>
      </w:pPr>
      <w:hyperlink w:anchor="_Toc4286" w:history="1">
        <w:r>
          <w:rPr>
            <w:rFonts w:ascii="仿宋" w:eastAsia="仿宋" w:hAnsi="仿宋" w:cs="仿宋" w:hint="eastAsia"/>
            <w:lang w:eastAsia="zh-CN"/>
          </w:rPr>
          <w:t>(一)、建设周期</w:t>
        </w:r>
        <w:r>
          <w:tab/>
        </w:r>
        <w:r>
          <w:fldChar w:fldCharType="begin"/>
        </w:r>
        <w:r>
          <w:instrText xml:space="preserve"> PAGEREF _Toc4286 \h </w:instrText>
        </w:r>
        <w:r>
          <w:fldChar w:fldCharType="separate"/>
        </w:r>
        <w:r>
          <w:t>52</w:t>
        </w:r>
        <w:r>
          <w:fldChar w:fldCharType="end"/>
        </w:r>
      </w:hyperlink>
    </w:p>
    <w:p>
      <w:pPr>
        <w:pStyle w:val="TOC2"/>
        <w:tabs>
          <w:tab w:val="right" w:leader="dot" w:pos="8306"/>
        </w:tabs>
      </w:pPr>
      <w:hyperlink w:anchor="_Toc1694" w:history="1">
        <w:r>
          <w:rPr>
            <w:rFonts w:ascii="仿宋" w:eastAsia="仿宋" w:hAnsi="仿宋" w:cs="仿宋" w:hint="eastAsia"/>
            <w:lang w:eastAsia="zh-CN"/>
          </w:rPr>
          <w:t>(二)、建设进度</w:t>
        </w:r>
        <w:r>
          <w:tab/>
        </w:r>
        <w:r>
          <w:fldChar w:fldCharType="begin"/>
        </w:r>
        <w:r>
          <w:instrText xml:space="preserve"> PAGEREF _Toc1694 \h </w:instrText>
        </w:r>
        <w:r>
          <w:fldChar w:fldCharType="separate"/>
        </w:r>
        <w:r>
          <w:t>53</w:t>
        </w:r>
        <w:r>
          <w:fldChar w:fldCharType="end"/>
        </w:r>
      </w:hyperlink>
    </w:p>
    <w:p>
      <w:pPr>
        <w:pStyle w:val="TOC2"/>
        <w:tabs>
          <w:tab w:val="right" w:leader="dot" w:pos="8306"/>
        </w:tabs>
      </w:pPr>
      <w:hyperlink w:anchor="_Toc25800" w:history="1">
        <w:r>
          <w:rPr>
            <w:rFonts w:ascii="仿宋" w:eastAsia="仿宋" w:hAnsi="仿宋" w:cs="仿宋" w:hint="eastAsia"/>
            <w:lang w:eastAsia="zh-CN"/>
          </w:rPr>
          <w:t>(三)、进度安排注意事项</w:t>
        </w:r>
        <w:r>
          <w:tab/>
        </w:r>
        <w:r>
          <w:fldChar w:fldCharType="begin"/>
        </w:r>
        <w:r>
          <w:instrText xml:space="preserve"> PAGEREF _Toc25800 \h </w:instrText>
        </w:r>
        <w:r>
          <w:fldChar w:fldCharType="separate"/>
        </w:r>
        <w:r>
          <w:t>54</w:t>
        </w:r>
        <w:r>
          <w:fldChar w:fldCharType="end"/>
        </w:r>
      </w:hyperlink>
    </w:p>
    <w:p>
      <w:pPr>
        <w:pStyle w:val="TOC2"/>
        <w:tabs>
          <w:tab w:val="right" w:leader="dot" w:pos="8306"/>
        </w:tabs>
      </w:pPr>
      <w:hyperlink w:anchor="_Toc25754" w:history="1">
        <w:r>
          <w:rPr>
            <w:rFonts w:ascii="仿宋" w:eastAsia="仿宋" w:hAnsi="仿宋" w:cs="仿宋" w:hint="eastAsia"/>
            <w:lang w:eastAsia="zh-CN"/>
          </w:rPr>
          <w:t>(四)、人力资源配置</w:t>
        </w:r>
        <w:r>
          <w:tab/>
        </w:r>
        <w:r>
          <w:fldChar w:fldCharType="begin"/>
        </w:r>
        <w:r>
          <w:instrText xml:space="preserve"> PAGEREF _Toc25754 \h </w:instrText>
        </w:r>
        <w:r>
          <w:fldChar w:fldCharType="separate"/>
        </w:r>
        <w:r>
          <w:t>56</w:t>
        </w:r>
        <w:r>
          <w:fldChar w:fldCharType="end"/>
        </w:r>
      </w:hyperlink>
    </w:p>
    <w:p>
      <w:pPr>
        <w:pStyle w:val="TOC1"/>
        <w:tabs>
          <w:tab w:val="right" w:leader="dot" w:pos="8306"/>
        </w:tabs>
      </w:pPr>
      <w:hyperlink w:anchor="_Toc18724" w:history="1">
        <w:r>
          <w:rPr>
            <w:rFonts w:ascii="仿宋" w:eastAsia="仿宋" w:hAnsi="仿宋" w:cs="仿宋" w:hint="eastAsia"/>
            <w:lang w:eastAsia="zh-CN"/>
          </w:rPr>
          <w:t>十二、钨、钼、钽、铌、铪、锆难溶金属靶材项目技术管理</w:t>
        </w:r>
        <w:r>
          <w:tab/>
        </w:r>
        <w:r>
          <w:fldChar w:fldCharType="begin"/>
        </w:r>
        <w:r>
          <w:instrText xml:space="preserve"> PAGEREF _Toc18724 \h </w:instrText>
        </w:r>
        <w:r>
          <w:fldChar w:fldCharType="separate"/>
        </w:r>
        <w:r>
          <w:t>57</w:t>
        </w:r>
        <w:r>
          <w:fldChar w:fldCharType="end"/>
        </w:r>
      </w:hyperlink>
    </w:p>
    <w:p>
      <w:pPr>
        <w:pStyle w:val="TOC2"/>
        <w:tabs>
          <w:tab w:val="right" w:leader="dot" w:pos="8306"/>
        </w:tabs>
      </w:pPr>
      <w:hyperlink w:anchor="_Toc5814" w:history="1">
        <w:r>
          <w:rPr>
            <w:rFonts w:ascii="仿宋" w:eastAsia="仿宋" w:hAnsi="仿宋" w:cs="仿宋" w:hint="eastAsia"/>
            <w:lang w:eastAsia="zh-CN"/>
          </w:rPr>
          <w:t>(一)、技术方案选用方向</w:t>
        </w:r>
        <w:r>
          <w:tab/>
        </w:r>
        <w:r>
          <w:fldChar w:fldCharType="begin"/>
        </w:r>
        <w:r>
          <w:instrText xml:space="preserve"> PAGEREF _Toc5814 \h </w:instrText>
        </w:r>
        <w:r>
          <w:fldChar w:fldCharType="separate"/>
        </w:r>
        <w:r>
          <w:t>57</w:t>
        </w:r>
        <w:r>
          <w:fldChar w:fldCharType="end"/>
        </w:r>
      </w:hyperlink>
    </w:p>
    <w:p>
      <w:pPr>
        <w:pStyle w:val="TOC2"/>
        <w:tabs>
          <w:tab w:val="right" w:leader="dot" w:pos="8306"/>
        </w:tabs>
      </w:pPr>
      <w:hyperlink w:anchor="_Toc1760" w:history="1">
        <w:r>
          <w:rPr>
            <w:rFonts w:ascii="仿宋" w:eastAsia="仿宋" w:hAnsi="仿宋" w:cs="仿宋" w:hint="eastAsia"/>
            <w:lang w:eastAsia="zh-CN"/>
          </w:rPr>
          <w:t>(二)、工艺技术方案选用原则</w:t>
        </w:r>
        <w:r>
          <w:tab/>
        </w:r>
        <w:r>
          <w:fldChar w:fldCharType="begin"/>
        </w:r>
        <w:r>
          <w:instrText xml:space="preserve"> PAGEREF _Toc1760 \h </w:instrText>
        </w:r>
        <w:r>
          <w:fldChar w:fldCharType="separate"/>
        </w:r>
        <w:r>
          <w:t>59</w:t>
        </w:r>
        <w:r>
          <w:fldChar w:fldCharType="end"/>
        </w:r>
      </w:hyperlink>
    </w:p>
    <w:p>
      <w:pPr>
        <w:pStyle w:val="TOC2"/>
        <w:tabs>
          <w:tab w:val="right" w:leader="dot" w:pos="8306"/>
        </w:tabs>
      </w:pPr>
      <w:hyperlink w:anchor="_Toc3184" w:history="1">
        <w:r>
          <w:rPr>
            <w:rFonts w:ascii="仿宋" w:eastAsia="仿宋" w:hAnsi="仿宋" w:cs="仿宋" w:hint="eastAsia"/>
            <w:lang w:eastAsia="zh-CN"/>
          </w:rPr>
          <w:t>(三)、工艺技术方案要求</w:t>
        </w:r>
        <w:r>
          <w:tab/>
        </w:r>
        <w:r>
          <w:fldChar w:fldCharType="begin"/>
        </w:r>
        <w:r>
          <w:instrText xml:space="preserve"> PAGEREF _Toc3184 \h </w:instrText>
        </w:r>
        <w:r>
          <w:fldChar w:fldCharType="separate"/>
        </w:r>
        <w:r>
          <w:t>61</w:t>
        </w:r>
        <w:r>
          <w:fldChar w:fldCharType="end"/>
        </w:r>
      </w:hyperlink>
    </w:p>
    <w:p>
      <w:pPr>
        <w:pStyle w:val="TOC1"/>
        <w:tabs>
          <w:tab w:val="right" w:leader="dot" w:pos="8306"/>
        </w:tabs>
      </w:pPr>
      <w:hyperlink w:anchor="_Toc6021" w:history="1">
        <w:r>
          <w:rPr>
            <w:rFonts w:ascii="仿宋" w:eastAsia="仿宋" w:hAnsi="仿宋" w:cs="仿宋" w:hint="eastAsia"/>
            <w:lang w:eastAsia="zh-CN"/>
          </w:rPr>
          <w:t>十三、质量管理体系</w:t>
        </w:r>
        <w:r>
          <w:tab/>
        </w:r>
        <w:r>
          <w:fldChar w:fldCharType="begin"/>
        </w:r>
        <w:r>
          <w:instrText xml:space="preserve"> PAGEREF _Toc6021 \h </w:instrText>
        </w:r>
        <w:r>
          <w:fldChar w:fldCharType="separate"/>
        </w:r>
        <w:r>
          <w:t>63</w:t>
        </w:r>
        <w:r>
          <w:fldChar w:fldCharType="end"/>
        </w:r>
      </w:hyperlink>
    </w:p>
    <w:p>
      <w:pPr>
        <w:pStyle w:val="TOC2"/>
        <w:tabs>
          <w:tab w:val="right" w:leader="dot" w:pos="8306"/>
        </w:tabs>
      </w:pPr>
      <w:hyperlink w:anchor="_Toc2347" w:history="1">
        <w:r>
          <w:rPr>
            <w:rFonts w:ascii="仿宋" w:eastAsia="仿宋" w:hAnsi="仿宋" w:cs="仿宋" w:hint="eastAsia"/>
            <w:lang w:eastAsia="zh-CN"/>
          </w:rPr>
          <w:t>(一)、质量目标与方针</w:t>
        </w:r>
        <w:r>
          <w:tab/>
        </w:r>
        <w:r>
          <w:fldChar w:fldCharType="begin"/>
        </w:r>
        <w:r>
          <w:instrText xml:space="preserve"> PAGEREF _Toc2347 \h </w:instrText>
        </w:r>
        <w:r>
          <w:fldChar w:fldCharType="separate"/>
        </w:r>
        <w:r>
          <w:t>63</w:t>
        </w:r>
        <w:r>
          <w:fldChar w:fldCharType="end"/>
        </w:r>
      </w:hyperlink>
    </w:p>
    <w:p>
      <w:pPr>
        <w:pStyle w:val="TOC2"/>
        <w:tabs>
          <w:tab w:val="right" w:leader="dot" w:pos="8306"/>
        </w:tabs>
      </w:pPr>
      <w:hyperlink w:anchor="_Toc2299" w:history="1">
        <w:r>
          <w:rPr>
            <w:rFonts w:ascii="仿宋" w:eastAsia="仿宋" w:hAnsi="仿宋" w:cs="仿宋" w:hint="eastAsia"/>
            <w:lang w:eastAsia="zh-CN"/>
          </w:rPr>
          <w:t>(二)、质量管理责任</w:t>
        </w:r>
        <w:r>
          <w:tab/>
        </w:r>
        <w:r>
          <w:fldChar w:fldCharType="begin"/>
        </w:r>
        <w:r>
          <w:instrText xml:space="preserve"> PAGEREF _Toc2299 \h </w:instrText>
        </w:r>
        <w:r>
          <w:fldChar w:fldCharType="separate"/>
        </w:r>
        <w:r>
          <w:t>64</w:t>
        </w:r>
        <w:r>
          <w:fldChar w:fldCharType="end"/>
        </w:r>
      </w:hyperlink>
    </w:p>
    <w:p>
      <w:pPr>
        <w:pStyle w:val="TOC2"/>
        <w:tabs>
          <w:tab w:val="right" w:leader="dot" w:pos="8306"/>
        </w:tabs>
      </w:pPr>
      <w:hyperlink w:anchor="_Toc8948" w:history="1">
        <w:r>
          <w:rPr>
            <w:rFonts w:ascii="仿宋" w:eastAsia="仿宋" w:hAnsi="仿宋" w:cs="仿宋" w:hint="eastAsia"/>
            <w:lang w:eastAsia="zh-CN"/>
          </w:rPr>
          <w:t>(三)、质量管理体系文件</w:t>
        </w:r>
        <w:r>
          <w:tab/>
        </w:r>
        <w:r>
          <w:fldChar w:fldCharType="begin"/>
        </w:r>
        <w:r>
          <w:instrText xml:space="preserve"> PAGEREF _Toc8948 \h </w:instrText>
        </w:r>
        <w:r>
          <w:fldChar w:fldCharType="separate"/>
        </w:r>
        <w:r>
          <w:t>66</w:t>
        </w:r>
        <w:r>
          <w:fldChar w:fldCharType="end"/>
        </w:r>
      </w:hyperlink>
    </w:p>
    <w:p>
      <w:pPr>
        <w:pStyle w:val="TOC2"/>
        <w:tabs>
          <w:tab w:val="right" w:leader="dot" w:pos="8306"/>
        </w:tabs>
      </w:pPr>
      <w:hyperlink w:anchor="_Toc443" w:history="1">
        <w:r>
          <w:rPr>
            <w:rFonts w:ascii="仿宋" w:eastAsia="仿宋" w:hAnsi="仿宋" w:cs="仿宋" w:hint="eastAsia"/>
            <w:lang w:eastAsia="zh-CN"/>
          </w:rPr>
          <w:t>(四)、质量培训与教育</w:t>
        </w:r>
        <w:r>
          <w:tab/>
        </w:r>
        <w:r>
          <w:fldChar w:fldCharType="begin"/>
        </w:r>
        <w:r>
          <w:instrText xml:space="preserve"> PAGEREF _Toc443 \h </w:instrText>
        </w:r>
        <w:r>
          <w:fldChar w:fldCharType="separate"/>
        </w:r>
        <w:r>
          <w:t>68</w:t>
        </w:r>
        <w:r>
          <w:fldChar w:fldCharType="end"/>
        </w:r>
      </w:hyperlink>
    </w:p>
    <w:p>
      <w:pPr>
        <w:pStyle w:val="TOC2"/>
        <w:tabs>
          <w:tab w:val="right" w:leader="dot" w:pos="8306"/>
        </w:tabs>
      </w:pPr>
      <w:hyperlink w:anchor="_Toc13436" w:history="1">
        <w:r>
          <w:rPr>
            <w:rFonts w:ascii="仿宋" w:eastAsia="仿宋" w:hAnsi="仿宋" w:cs="仿宋" w:hint="eastAsia"/>
            <w:lang w:eastAsia="zh-CN"/>
          </w:rPr>
          <w:t>(五)、质量审核与评价</w:t>
        </w:r>
        <w:r>
          <w:tab/>
        </w:r>
        <w:r>
          <w:fldChar w:fldCharType="begin"/>
        </w:r>
        <w:r>
          <w:instrText xml:space="preserve"> PAGEREF _Toc13436 \h </w:instrText>
        </w:r>
        <w:r>
          <w:fldChar w:fldCharType="separate"/>
        </w:r>
        <w:r>
          <w:t>69</w:t>
        </w:r>
        <w:r>
          <w:fldChar w:fldCharType="end"/>
        </w:r>
      </w:hyperlink>
    </w:p>
    <w:p>
      <w:pPr>
        <w:pStyle w:val="TOC2"/>
        <w:tabs>
          <w:tab w:val="right" w:leader="dot" w:pos="8306"/>
        </w:tabs>
      </w:pPr>
      <w:hyperlink w:anchor="_Toc28520" w:history="1">
        <w:r>
          <w:rPr>
            <w:rFonts w:ascii="仿宋" w:eastAsia="仿宋" w:hAnsi="仿宋" w:cs="仿宋" w:hint="eastAsia"/>
            <w:lang w:eastAsia="zh-CN"/>
          </w:rPr>
          <w:t>(六)、不符合与纠正措施</w:t>
        </w:r>
        <w:r>
          <w:tab/>
        </w:r>
        <w:r>
          <w:fldChar w:fldCharType="begin"/>
        </w:r>
        <w:r>
          <w:instrText xml:space="preserve"> PAGEREF _Toc28520 \h </w:instrText>
        </w:r>
        <w:r>
          <w:fldChar w:fldCharType="separate"/>
        </w:r>
        <w:r>
          <w:t>71</w:t>
        </w:r>
        <w:r>
          <w:fldChar w:fldCharType="end"/>
        </w:r>
      </w:hyperlink>
    </w:p>
    <w:p>
      <w:pPr>
        <w:pStyle w:val="TOC1"/>
        <w:tabs>
          <w:tab w:val="right" w:leader="dot" w:pos="8306"/>
        </w:tabs>
      </w:pPr>
      <w:hyperlink w:anchor="_Toc17349" w:history="1">
        <w:r>
          <w:rPr>
            <w:rFonts w:ascii="仿宋" w:eastAsia="仿宋" w:hAnsi="仿宋" w:cs="仿宋" w:hint="eastAsia"/>
            <w:lang w:eastAsia="zh-CN"/>
          </w:rPr>
          <w:t>十四、利益相关者分析与沟通计划</w:t>
        </w:r>
        <w:r>
          <w:tab/>
        </w:r>
        <w:r>
          <w:fldChar w:fldCharType="begin"/>
        </w:r>
        <w:r>
          <w:instrText xml:space="preserve"> PAGEREF _Toc17349 \h </w:instrText>
        </w:r>
        <w:r>
          <w:fldChar w:fldCharType="separate"/>
        </w:r>
        <w:r>
          <w:t>72</w:t>
        </w:r>
        <w:r>
          <w:fldChar w:fldCharType="end"/>
        </w:r>
      </w:hyperlink>
    </w:p>
    <w:p>
      <w:pPr>
        <w:pStyle w:val="TOC2"/>
        <w:tabs>
          <w:tab w:val="right" w:leader="dot" w:pos="8306"/>
        </w:tabs>
      </w:pPr>
      <w:hyperlink w:anchor="_Toc31551" w:history="1">
        <w:r>
          <w:rPr>
            <w:rFonts w:ascii="仿宋" w:eastAsia="仿宋" w:hAnsi="仿宋" w:cs="仿宋" w:hint="eastAsia"/>
            <w:lang w:eastAsia="zh-CN"/>
          </w:rPr>
          <w:t>(一)、利益相关者分析</w:t>
        </w:r>
        <w:r>
          <w:tab/>
        </w:r>
        <w:r>
          <w:fldChar w:fldCharType="begin"/>
        </w:r>
        <w:r>
          <w:instrText xml:space="preserve"> PAGEREF _Toc31551 \h </w:instrText>
        </w:r>
        <w:r>
          <w:fldChar w:fldCharType="separate"/>
        </w:r>
        <w:r>
          <w:t>72</w:t>
        </w:r>
        <w:r>
          <w:fldChar w:fldCharType="end"/>
        </w:r>
      </w:hyperlink>
    </w:p>
    <w:p>
      <w:pPr>
        <w:pStyle w:val="TOC2"/>
        <w:tabs>
          <w:tab w:val="right" w:leader="dot" w:pos="8306"/>
        </w:tabs>
      </w:pPr>
      <w:hyperlink w:anchor="_Toc11091" w:history="1">
        <w:r>
          <w:rPr>
            <w:rFonts w:ascii="仿宋" w:eastAsia="仿宋" w:hAnsi="仿宋" w:cs="仿宋" w:hint="eastAsia"/>
            <w:lang w:eastAsia="zh-CN"/>
          </w:rPr>
          <w:t>(二)、沟通计划</w:t>
        </w:r>
        <w:r>
          <w:tab/>
        </w:r>
        <w:r>
          <w:fldChar w:fldCharType="begin"/>
        </w:r>
        <w:r>
          <w:instrText xml:space="preserve"> PAGEREF _Toc11091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87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9353"/>
      <w:r>
        <w:rPr>
          <w:rFonts w:ascii="仿宋" w:eastAsia="仿宋" w:hAnsi="仿宋" w:cs="仿宋" w:hint="eastAsia"/>
          <w:sz w:val="28"/>
          <w:lang w:eastAsia="zh-CN"/>
        </w:rPr>
        <w:t>一、钨、钼、钽、铌、铪、锆难溶金属靶材项目可持续发展</w:t>
      </w:r>
      <w:bookmarkEnd w:id="2"/>
    </w:p>
    <w:p>
      <w:pPr>
        <w:pStyle w:val="Heading2"/>
        <w:rPr>
          <w:rFonts w:ascii="仿宋" w:eastAsia="仿宋" w:hAnsi="仿宋" w:cs="仿宋" w:hint="eastAsia"/>
          <w:lang w:eastAsia="zh-CN"/>
        </w:rPr>
      </w:pPr>
      <w:bookmarkStart w:id="3" w:name="_Toc19504"/>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钨、钼、钽、铌、铪、锆难溶金属靶材项目中，钨、钼、钽、铌、铪、锆难溶金属靶材项目团队着眼于未来，明确了可持续发展的战略方向。制定的具体可持续发展目标包括降低资源使用、采用环保技术、最大化社会效益等。这一步骤不仅有助于钨、钼、钽、铌、铪、锆难溶金属靶材项目在环保和社会责任方面达到最高标准，也为未来提供了明确的指引，确保钨、钼、钽、铌、铪、锆难溶金属靶材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可持续实践的融入钨、钼、钽、铌、铪、锆难溶金属靶材项目管理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钨、钼、钽、铌、铪、锆难溶金属靶材项目管理周期。从钨、钼、钽、铌、铪、锆难溶金属靶材项目规划开始，钨、钼、钽、铌、铪、锆难溶金属靶材项目团队就考虑了环境和社会的因素。在执行阶段，钨、钼、钽、铌、铪、锆难溶金属靶材项目团队积极推动绿色技术的应用，优化资源利用。此外，关注员工的社会责任，通过培训和沟通活动提高员工对可持续发展的认知，使他们能够在日常工作中践行可持续实践。这些举措不仅为钨、钼、钽、铌、铪、锆难溶金属靶材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7490"/>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钨、钼、钽、铌、铪、锆难溶金属靶材项目的可持续发展理念，我们深信环保与社会责任是钨、钼、钽、铌、铪、锆难溶金属靶材项目成功的关键支柱。在钨、钼、钽、铌、铪、锆难溶金属靶材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钨、钼、钽、铌、铪、锆难溶金属靶材项目团队通过引入先进的环保技术、建立高效的废物处理系统以及推动能源节约措施，积极履行环保责任。定期的环保监测和评估确保钨、钼、钽、铌、铪、锆难溶金属靶材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钨、钼、钽、铌、铪、锆难溶金属靶材项目不仅致力于自身可持续发展，还注重对社会的回馈。通过支持社区钨、钼、钽、铌、铪、锆难溶金属靶材项目、参与慈善事业、提供培训机会等方式，钨、钼、钽、铌、铪、锆难溶金属靶材项目积极履行社会责任。与当地社区建立积极互动，关注员工的工作与生活平衡，以及员工的身心健康，是钨、钼、钽、铌、铪、锆难溶金属靶材项目在社会责任层面的关键举措。这样的实践不仅增强了钨、钼、钽、铌、铪、锆难溶金属靶材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15655"/>
      <w:r>
        <w:rPr>
          <w:rFonts w:ascii="仿宋" w:eastAsia="仿宋" w:hAnsi="仿宋" w:cs="仿宋" w:hint="eastAsia"/>
          <w:sz w:val="28"/>
          <w:lang w:eastAsia="zh-CN"/>
        </w:rPr>
        <w:t>二、钨、钼、钽、铌、铪、锆难溶金属靶材项目文档管理</w:t>
      </w:r>
      <w:bookmarkEnd w:id="5"/>
    </w:p>
    <w:p>
      <w:pPr>
        <w:pStyle w:val="Heading2"/>
        <w:rPr>
          <w:rFonts w:ascii="仿宋" w:eastAsia="仿宋" w:hAnsi="仿宋" w:cs="仿宋" w:hint="eastAsia"/>
          <w:lang w:eastAsia="zh-CN"/>
        </w:rPr>
      </w:pPr>
      <w:bookmarkStart w:id="6" w:name="_Toc552"/>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钨、钼、钽、铌、铪、锆难溶金属靶材项目高度重视文档的质量和准确性，以支持钨、钼、钽、铌、铪、锆难溶金属靶材项目的各项活动和决策。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钨、钼、钽、铌、铪、锆难溶金属靶材项目文档的编制始于钨、钼、钽、铌、铪、锆难溶金属靶材项目计划的初期，我们制定了详细的文档编制计划，明确了每个文档的内容、格式和编写责任人。在钨、钼、钽、铌、铪、锆难溶金属靶材项目启动阶段，我们首先编制了钨、钼、钽、铌、铪、锆难溶金属靶材项目章程，明确定义了钨、钼、钽、铌、铪、锆难溶金属靶材项目的目标、范围、风险等关键要素。随后，钨、钼、钽、铌、铪、锆难溶金属靶材项目团队根据计划陆续编制了需求文档、设计文档、测试文档等各类文档，确保钨、钼、钽、铌、铪、锆难溶金属靶材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钨、钼、钽、铌、铪、锆难溶金属靶材项目管理中的重要环节，旨在确保钨、钼、钽、铌、铪、锆难溶金属靶材项目文档符合质量标准和钨、钼、钽、铌、铪、锆难溶金属靶材项目需求。在钨、钼、钽、铌、铪、锆难溶金属靶材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钨、钼、钽、铌、铪、锆难溶金属靶材项目相关利益方和专业领域的专家对文档进行独立审查。这有助于获取更全面、客观的反馈，确保钨、钼、钽、铌、铪、锆难溶金属靶材项目文档不仅符合内部标准，也满足外部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钨、钼、钽、铌、铪、锆难溶金属靶材项目在文档编制与审查方面建立了严格的管理机制，通过规范的流程和多维度的审查，确保钨、钼、钽、铌、铪、锆难溶金属靶材项目文档的质量、准确性和可靠性，为钨、钼、钽、铌、铪、锆难溶金属靶材项目的顺利推进提供了有力支持。</w:t>
      </w:r>
    </w:p>
    <w:p>
      <w:pPr>
        <w:pStyle w:val="Heading2"/>
        <w:ind w:firstLine="560" w:firstLineChars="200"/>
        <w:rPr>
          <w:rFonts w:ascii="仿宋" w:eastAsia="仿宋" w:hAnsi="仿宋" w:cs="仿宋" w:hint="eastAsia"/>
          <w:sz w:val="28"/>
          <w:lang w:eastAsia="zh-CN"/>
        </w:rPr>
      </w:pPr>
      <w:bookmarkStart w:id="7" w:name="_Toc27417"/>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在钨、钼、钽、铌、铪、锆难溶金属靶材项目中，我们致力于优化文档发布与分发过程，以确保信息的高效传递和团队间协作的顺畅进行。以下是我们采取的关键优化策略：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我们通过多渠道发布文档，包括电子邮件、钨、钼、钽、铌、铪、锆难溶金属靶材项目管理平台、内部网站等，以满足不同团队成员的偏好和需求。多渠道发布确保了信息的全面覆盖。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我们采用了精细的权限控制，确保只有授权人员可以访问敏感信息。这种安全措施保护了钨、钼、钽、铌、铪、锆难溶金属靶材项目文档的机密性，防止了未经授权的信息泄露。</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29979"/>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钨、钼、钽、铌、铪、锆难溶金属靶材项目生命周期中一个至关重要的环节，直接关系到钨、钼、钽、铌、铪、锆难溶金属靶材项目信息的长期保存和历史记录的完整性。在钨、钼、钽、铌、铪、锆难溶金属靶材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645"/>
      <w:r>
        <w:rPr>
          <w:rFonts w:ascii="仿宋" w:eastAsia="仿宋" w:hAnsi="仿宋" w:cs="仿宋" w:hint="eastAsia"/>
          <w:sz w:val="28"/>
          <w:lang w:eastAsia="zh-CN"/>
        </w:rPr>
        <w:t>三、钨、钼、钽、铌、铪、锆难溶金属靶材项目绩效评估</w:t>
      </w:r>
      <w:bookmarkEnd w:id="9"/>
    </w:p>
    <w:p>
      <w:pPr>
        <w:pStyle w:val="Heading2"/>
        <w:rPr>
          <w:rFonts w:ascii="仿宋" w:eastAsia="仿宋" w:hAnsi="仿宋" w:cs="仿宋" w:hint="eastAsia"/>
          <w:lang w:eastAsia="zh-CN"/>
        </w:rPr>
      </w:pPr>
      <w:bookmarkStart w:id="10" w:name="_Toc10794"/>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钨、钼、钽、铌、铪、锆难溶金属靶材项目中，我们设计了一套全面的绩效评估指标，以确保钨、钼、钽、铌、铪、锆难溶金属靶材项目的可控和成功交付。这些指标跨足钨、钼、钽、铌、铪、锆难溶金属靶材项目目标、成本、进度和质量等多个维度，为我们提供了全面洞察钨、钼、钽、铌、铪、锆难溶金属靶材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钨、钼、钽、铌、铪、锆难溶金属靶材项目目标达成率是我们关注的首要指标。我们设定了明确的目标，并通过定期监测和评估，迅速发现并应对潜在的目标偏差。这为钨、钼、钽、铌、铪、锆难溶金属靶材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成本绩效是另一个核心关注点。通过实际成本与预算成本的对比分析，我们深入了解成本差异的原因，及时调整资源分配，保持钨、钼、钽、铌、铪、锆难溶金属靶材项目在经济效益方面的合理水平。</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钨、钼、钽、铌、铪、锆难溶金属靶材项目进度作为关键的绩效指标之一，得到了精心的关注。我们制定了详细的钨、钼、钽、铌、铪、锆难溶金属靶材项目进度计划，并设立了进度符合度指标，确保实际进度与计划进度保持一致。这使我们能够快速发现和解决潜在的进度问题，保持钨、钼、钽、铌、铪、锆难溶金属靶材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钨、钼、钽、铌、铪、锆难溶金属靶材项目绩效的不可或缺的一环。我们引入了一系列的质量标准和客户满意度指标，以确保钨、钼、钽、铌、铪、锆难溶金属靶材项目交付的成果在质量上达到或超越预期水平。通过持续监测这些指标，我们努力提升钨、钼、钽、铌、铪、锆难溶金属靶材项目整体质量水平，为钨、钼、钽、铌、铪、锆难溶金属靶材项目的成功交付提供有力保障。通过这些科学且全面的绩效评估，我们能够更好地引导钨、钼、钽、铌、铪、锆难溶金属靶材项目的持续改进，确保钨、钼、钽、铌、铪、锆难溶金属靶材项目目标的顺利达成。</w:t>
      </w:r>
    </w:p>
    <w:p>
      <w:pPr>
        <w:pStyle w:val="Heading2"/>
        <w:ind w:firstLine="560" w:firstLineChars="200"/>
        <w:rPr>
          <w:rFonts w:ascii="仿宋" w:eastAsia="仿宋" w:hAnsi="仿宋" w:cs="仿宋" w:hint="eastAsia"/>
          <w:sz w:val="28"/>
          <w:lang w:eastAsia="zh-CN"/>
        </w:rPr>
      </w:pPr>
      <w:bookmarkStart w:id="11" w:name="_Toc3327"/>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绩效评估是钨、钼、钽、铌、铪、锆难溶金属靶材项目中的关键环节，为确保钨、钼、钽、铌、铪、锆难溶金属靶材项目达到预期目标，我们采用了多层次、多维度的绩效评估方法。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从定性角度来看，我们注重钨、钼、钽、铌、铪、锆难溶金属靶材项目的战略目标对齐，确保每个决策和行动都与钨、钼、钽、铌、铪、锆难溶金属靶材项目整体目标保持一致。团队会定期召开战略对齐会议，审视当前工作与钨、钼、钽、铌、铪、锆难溶金属靶材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钨、钼、钽、铌、铪、锆难溶金属靶材项目进度、质量、成本和风险等方面。这些指标通过数据收集和分析，为钨、钼、钽、铌、铪、锆难溶金属靶材项目管理团队提供了客观的评估依据。例如，我们通过钨、钼、钽、铌、铪、锆难溶金属靶材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钨、钼、钽、铌、铪、锆难溶金属靶材项目内部，还考虑了钨、钼、钽、铌、铪、锆难溶金属靶材项目对外部环境的影响。我们定期进行干系人满意度调查，以了解各利益相关方对钨、钼、钽、铌、铪、锆难溶金属靶材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钨、钼、钽、铌、铪、锆难溶金属靶材项目的运行状态，及时做出调整，确保钨、钼、钽、铌、铪、锆难溶金属靶材项目在不断变化的环境中保持稳健前行。</w:t>
      </w:r>
    </w:p>
    <w:p>
      <w:pPr>
        <w:pStyle w:val="Heading2"/>
        <w:ind w:firstLine="560" w:firstLineChars="200"/>
        <w:rPr>
          <w:rFonts w:ascii="仿宋" w:eastAsia="仿宋" w:hAnsi="仿宋" w:cs="仿宋" w:hint="eastAsia"/>
          <w:sz w:val="28"/>
          <w:lang w:eastAsia="zh-CN"/>
        </w:rPr>
      </w:pPr>
      <w:bookmarkStart w:id="12" w:name="_Toc15073"/>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钨、钼、钽、铌、铪、锆难溶金属靶材项目的有效管理和不断优化，我们采用了精心设计的绩效评估周期。这个周期旨在实现灵活、实时和全面的评估，以适应钨、钼、钽、铌、铪、锆难溶金属靶材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钨、钼、钽、铌、铪、锆难溶金属靶材项目的不同需求，分为短期、中期和长期。短期评估关注每个迭代或工作周期，以及时发现和解决当前任务中的问题。中期评估涵盖几个迭代，深入了解整体钨、钼、钽、铌、铪、锆难溶金属靶材项目的趋势和性能。长期评估则着眼于整个钨、钼、钽、铌、铪、锆难溶金属靶材项目阶段，确保钨、钼、钽、铌、铪、锆难溶金属靶材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钨、钼、钽、铌、铪、锆难溶金属靶材项目管理工具和协作平台，团队成员能够随时更新和分享钨、钼、钽、铌、铪、锆难溶金属靶材项目数据。这种实时性的反馈机制使我们能够及时察觉潜在问题，快速调整，保持钨、钼、钽、铌、铪、锆难溶金属靶材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绩效评估周期与钨、钼、钽、铌、铪、锆难溶金属靶材项目的决策制定密不可分。每个周期的钨、钼、钽、铌、铪、锆难溶金属靶材项目回顾会议成为集体总结经验、识别问题深层次原因并找到创新解决方案的平台。这种定期的反思与调整机制使钨、钼、钽、铌、铪、锆难溶金属靶材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17161"/>
      <w:r>
        <w:rPr>
          <w:rFonts w:ascii="仿宋" w:eastAsia="仿宋" w:hAnsi="仿宋" w:cs="仿宋" w:hint="eastAsia"/>
          <w:sz w:val="28"/>
          <w:lang w:eastAsia="zh-CN"/>
        </w:rPr>
        <w:t>四、钨、钼、钽、铌、铪、锆难溶金属靶材项目土建工程</w:t>
      </w:r>
      <w:bookmarkEnd w:id="13"/>
    </w:p>
    <w:p>
      <w:pPr>
        <w:pStyle w:val="Heading2"/>
        <w:rPr>
          <w:rFonts w:ascii="仿宋" w:eastAsia="仿宋" w:hAnsi="仿宋" w:cs="仿宋" w:hint="eastAsia"/>
          <w:lang w:eastAsia="zh-CN"/>
        </w:rPr>
      </w:pPr>
      <w:bookmarkStart w:id="14" w:name="_Toc30293"/>
      <w:r>
        <w:rPr>
          <w:rFonts w:ascii="仿宋" w:eastAsia="仿宋" w:hAnsi="仿宋" w:cs="仿宋" w:hint="eastAsia"/>
          <w:lang w:eastAsia="zh-CN"/>
        </w:rPr>
        <w:t>(一)、建筑工程设计原则</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在钨、钼、钽、铌、铪、锆难溶金属靶材项目的建筑工程设计中，我们将秉承一系列重要的设计原则，以确保钨、钼、钽、铌、铪、锆难溶金属靶材项目建筑在功能、美观、可持续性等方面达到最佳效果。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首要原则是确保建筑的功能性得到最大化的发挥。我们将充分理解钨、钼、钽、铌、铪、锆难溶金属靶材项目的实际需求，合理布局各个功能区域，保证建筑在满足业务需求的同时，提供高效的工作环境。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在建筑设计中，我们将综合考虑建设和运营成本。通过精细的经济效益分析，确保设计方案在高效利用资源的同时，对钨、钼、钽、铌、铪、锆难溶金属靶材项目的长期盈利能力有积极的贡献。</w:t>
      </w:r>
    </w:p>
    <w:p>
      <w:pPr>
        <w:pStyle w:val="Heading2"/>
        <w:ind w:firstLine="560" w:firstLineChars="200"/>
        <w:rPr>
          <w:rFonts w:ascii="仿宋" w:eastAsia="仿宋" w:hAnsi="仿宋" w:cs="仿宋" w:hint="eastAsia"/>
          <w:sz w:val="28"/>
          <w:lang w:eastAsia="zh-CN"/>
        </w:rPr>
      </w:pPr>
      <w:bookmarkStart w:id="15" w:name="_Toc13716"/>
      <w:r>
        <w:rPr>
          <w:rFonts w:ascii="仿宋" w:eastAsia="仿宋" w:hAnsi="仿宋" w:cs="仿宋" w:hint="eastAsia"/>
          <w:sz w:val="28"/>
          <w:lang w:eastAsia="zh-CN"/>
        </w:rPr>
        <w:t>(二)、土建工程设计年限及安全等级</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钨、钼、钽、铌、铪、锆难溶金属靶材项目的土建工程设计中，我们将精准设定设计年限，结合钨、钼、钽、铌、铪、锆难溶金属靶材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钨、钼、钽、铌、铪、锆难溶金属靶材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6" w:name="_Toc30496"/>
      <w:r>
        <w:rPr>
          <w:rFonts w:ascii="仿宋" w:eastAsia="仿宋" w:hAnsi="仿宋" w:cs="仿宋" w:hint="eastAsia"/>
          <w:sz w:val="28"/>
          <w:lang w:eastAsia="zh-CN"/>
        </w:rPr>
        <w:t>(三)、建筑工程设计总体要求</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该钨、钼、钽、铌、铪、锆难溶金属靶材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钨、钼、钽、铌、铪、锆难溶金属靶材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钨、钼、钽、铌、铪、锆难溶金属靶材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7" w:name="_Toc21653"/>
      <w:r>
        <w:rPr>
          <w:rFonts w:ascii="仿宋" w:eastAsia="仿宋" w:hAnsi="仿宋" w:cs="仿宋" w:hint="eastAsia"/>
          <w:sz w:val="28"/>
          <w:lang w:eastAsia="zh-CN"/>
        </w:rPr>
        <w:t>(四)、土建工程建设指标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本期工程钨、钼、钽、铌、铪、锆难溶金属靶材项目预计总建筑面积XXX平方米，其中：计容建筑面积XXX平方米，计划建筑工程投资XX万元，占钨、钼、钽、铌、铪、锆难溶金属靶材项目总投资的XX%。</w:t>
      </w:r>
    </w:p>
    <w:p>
      <w:pPr>
        <w:pStyle w:val="Heading1"/>
        <w:ind w:firstLine="560" w:firstLineChars="200"/>
        <w:rPr>
          <w:rFonts w:ascii="仿宋" w:eastAsia="仿宋" w:hAnsi="仿宋" w:cs="仿宋" w:hint="eastAsia"/>
          <w:sz w:val="28"/>
          <w:lang w:eastAsia="zh-CN"/>
        </w:rPr>
      </w:pPr>
      <w:bookmarkStart w:id="18" w:name="_Toc13846"/>
      <w:r>
        <w:rPr>
          <w:rFonts w:ascii="仿宋" w:eastAsia="仿宋" w:hAnsi="仿宋" w:cs="仿宋" w:hint="eastAsia"/>
          <w:sz w:val="28"/>
          <w:lang w:eastAsia="zh-CN"/>
        </w:rPr>
        <w:t>五、钨、钼、钽、铌、铪、锆难溶金属靶材项目选址可行性分析</w:t>
      </w:r>
      <w:bookmarkEnd w:id="18"/>
    </w:p>
    <w:p>
      <w:pPr>
        <w:pStyle w:val="Heading2"/>
        <w:rPr>
          <w:rFonts w:ascii="仿宋" w:eastAsia="仿宋" w:hAnsi="仿宋" w:cs="仿宋" w:hint="eastAsia"/>
          <w:lang w:eastAsia="zh-CN"/>
        </w:rPr>
      </w:pPr>
      <w:bookmarkStart w:id="19" w:name="_Toc17248"/>
      <w:r>
        <w:rPr>
          <w:rFonts w:ascii="仿宋" w:eastAsia="仿宋" w:hAnsi="仿宋" w:cs="仿宋" w:hint="eastAsia"/>
          <w:lang w:eastAsia="zh-CN"/>
        </w:rPr>
        <w:t>(一)、钨、钼、钽、铌、铪、锆难溶金属靶材项目选址</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该钨、钼、钽、铌、铪、锆难溶金属靶材项目选址位于XX省XX市XX区XXX街道</w:t>
      </w:r>
    </w:p>
    <w:p>
      <w:pPr>
        <w:pStyle w:val="Heading2"/>
        <w:ind w:firstLine="560" w:firstLineChars="200"/>
        <w:rPr>
          <w:rFonts w:ascii="仿宋" w:eastAsia="仿宋" w:hAnsi="仿宋" w:cs="仿宋" w:hint="eastAsia"/>
          <w:sz w:val="28"/>
          <w:lang w:eastAsia="zh-CN"/>
        </w:rPr>
      </w:pPr>
      <w:bookmarkStart w:id="20" w:name="_Toc26572"/>
      <w:r>
        <w:rPr>
          <w:rFonts w:ascii="仿宋" w:eastAsia="仿宋" w:hAnsi="仿宋" w:cs="仿宋" w:hint="eastAsia"/>
          <w:sz w:val="28"/>
          <w:lang w:eastAsia="zh-CN"/>
        </w:rPr>
        <w:t>(二)、用地控制指标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https://d.book118.com/566220131125010031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钨、钼、钽、铌、铪、锆难溶金属靶材项目规划设计方案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钨、钼、钽、铌、铪、锆难溶金属靶材项目规划设计方案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钨、钼、钽、铌、铪、锆难溶金属靶材项目规划设计方案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钨、钼、钽、铌、铪、锆难溶金属靶材项目规划设计方案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钨、钼、钽、铌、铪、锆难溶金属靶材项目规划设计方案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钨、钼、钽、铌、铪、锆难溶金属靶材项目规划设计方案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钨、钼、钽、铌、铪、锆难溶金属靶材项目规划设计方案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钨、钼、钽、铌、铪、锆难溶金属靶材项目规划设计方案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钨、钼、钽、铌、铪、锆难溶金属靶材项目规划设计方案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钨、钼、钽、铌、铪、锆难溶金属靶材项目规划设计方案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钨、钼、钽、铌、铪、锆难溶金属靶材项目规划设计方案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钨、钼、钽、铌、铪、锆难溶金属靶材项目规划设计方案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钨、钼、钽、铌、铪、锆难溶金属靶材项目规划设计方案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钨、钼、钽、铌、铪、锆难溶金属靶材项目规划设计方案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钨、钼、钽、铌、铪、锆难溶金属靶材项目规划设计方案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钨、钼、钽、铌、铪、锆难溶金属靶材项目规划设计方案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钨、钼、钽、铌、铪、锆难溶金属靶材项目规划设计方案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DA169E2"/>
    <w:rsid w:val="3DA169E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66220131125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2024-01-02T20:58:00Z</dcterms:created>
  <dcterms:modified xsi:type="dcterms:W3CDTF">2024-01-02T20:58:48Z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1A5F9622EB79460B8F1D56BC64C1881A_11</vt:lpwstr>
  </property>
  <property fmtid="{D5CDD505-2E9C-101B-9397-08002B2CF9AE}" pid="3" name="KSOProductBuildVer">
    <vt:lpwstr>2052-12.1.0.16120</vt:lpwstr>
  </property>
</Properties>
</file>