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开槽机相关行业公司员工职业生涯规划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60" w:history="1">
        <w:r>
          <w:rPr>
            <w:rFonts w:ascii="仿宋" w:eastAsia="仿宋" w:hAnsi="仿宋" w:cs="仿宋" w:hint="eastAsia"/>
            <w:lang w:eastAsia="zh-CN"/>
          </w:rPr>
          <w:t>前言</w:t>
        </w:r>
        <w:r>
          <w:tab/>
        </w:r>
        <w:r>
          <w:fldChar w:fldCharType="begin"/>
        </w:r>
        <w:r>
          <w:instrText xml:space="preserve"> PAGEREF _Toc27760 \h </w:instrText>
        </w:r>
        <w:r>
          <w:fldChar w:fldCharType="separate"/>
        </w:r>
        <w:r>
          <w:t>3</w:t>
        </w:r>
        <w:r>
          <w:fldChar w:fldCharType="end"/>
        </w:r>
      </w:hyperlink>
    </w:p>
    <w:p>
      <w:pPr>
        <w:pStyle w:val="TOC1"/>
        <w:tabs>
          <w:tab w:val="right" w:leader="dot" w:pos="8306"/>
        </w:tabs>
      </w:pPr>
      <w:hyperlink w:anchor="_Toc24650" w:history="1">
        <w:r>
          <w:rPr>
            <w:rFonts w:ascii="仿宋" w:eastAsia="仿宋" w:hAnsi="仿宋" w:cs="仿宋" w:hint="eastAsia"/>
            <w:lang w:eastAsia="zh-CN"/>
          </w:rPr>
          <w:t>一、员工沟通技巧培训与人际关系管理</w:t>
        </w:r>
        <w:r>
          <w:tab/>
        </w:r>
        <w:r>
          <w:fldChar w:fldCharType="begin"/>
        </w:r>
        <w:r>
          <w:instrText xml:space="preserve"> PAGEREF _Toc24650 \h </w:instrText>
        </w:r>
        <w:r>
          <w:fldChar w:fldCharType="separate"/>
        </w:r>
        <w:r>
          <w:t>3</w:t>
        </w:r>
        <w:r>
          <w:fldChar w:fldCharType="end"/>
        </w:r>
      </w:hyperlink>
    </w:p>
    <w:p>
      <w:pPr>
        <w:pStyle w:val="TOC2"/>
        <w:tabs>
          <w:tab w:val="right" w:leader="dot" w:pos="8306"/>
        </w:tabs>
      </w:pPr>
      <w:hyperlink w:anchor="_Toc24616" w:history="1">
        <w:r>
          <w:rPr>
            <w:rFonts w:ascii="仿宋" w:eastAsia="仿宋" w:hAnsi="仿宋" w:cs="仿宋" w:hint="eastAsia"/>
            <w:lang w:eastAsia="zh-CN"/>
          </w:rPr>
          <w:t>(一)、沟通技巧的重要性及培训计划</w:t>
        </w:r>
        <w:r>
          <w:tab/>
        </w:r>
        <w:r>
          <w:fldChar w:fldCharType="begin"/>
        </w:r>
        <w:r>
          <w:instrText xml:space="preserve"> PAGEREF _Toc24616 \h </w:instrText>
        </w:r>
        <w:r>
          <w:fldChar w:fldCharType="separate"/>
        </w:r>
        <w:r>
          <w:t>3</w:t>
        </w:r>
        <w:r>
          <w:fldChar w:fldCharType="end"/>
        </w:r>
      </w:hyperlink>
    </w:p>
    <w:p>
      <w:pPr>
        <w:pStyle w:val="TOC2"/>
        <w:tabs>
          <w:tab w:val="right" w:leader="dot" w:pos="8306"/>
        </w:tabs>
      </w:pPr>
      <w:hyperlink w:anchor="_Toc11580" w:history="1">
        <w:r>
          <w:rPr>
            <w:rFonts w:ascii="仿宋" w:eastAsia="仿宋" w:hAnsi="仿宋" w:cs="仿宋" w:hint="eastAsia"/>
            <w:lang w:eastAsia="zh-CN"/>
          </w:rPr>
          <w:t>(二)、人际关系管理的原则与方法</w:t>
        </w:r>
        <w:r>
          <w:tab/>
        </w:r>
        <w:r>
          <w:fldChar w:fldCharType="begin"/>
        </w:r>
        <w:r>
          <w:instrText xml:space="preserve"> PAGEREF _Toc11580 \h </w:instrText>
        </w:r>
        <w:r>
          <w:fldChar w:fldCharType="separate"/>
        </w:r>
        <w:r>
          <w:t>4</w:t>
        </w:r>
        <w:r>
          <w:fldChar w:fldCharType="end"/>
        </w:r>
      </w:hyperlink>
    </w:p>
    <w:p>
      <w:pPr>
        <w:pStyle w:val="TOC2"/>
        <w:tabs>
          <w:tab w:val="right" w:leader="dot" w:pos="8306"/>
        </w:tabs>
      </w:pPr>
      <w:hyperlink w:anchor="_Toc804" w:history="1">
        <w:r>
          <w:rPr>
            <w:rFonts w:ascii="仿宋" w:eastAsia="仿宋" w:hAnsi="仿宋" w:cs="仿宋" w:hint="eastAsia"/>
            <w:lang w:eastAsia="zh-CN"/>
          </w:rPr>
          <w:t>(三)、良好人际关系的建立与维护</w:t>
        </w:r>
        <w:r>
          <w:tab/>
        </w:r>
        <w:r>
          <w:fldChar w:fldCharType="begin"/>
        </w:r>
        <w:r>
          <w:instrText xml:space="preserve"> PAGEREF _Toc804 \h </w:instrText>
        </w:r>
        <w:r>
          <w:fldChar w:fldCharType="separate"/>
        </w:r>
        <w:r>
          <w:t>4</w:t>
        </w:r>
        <w:r>
          <w:fldChar w:fldCharType="end"/>
        </w:r>
      </w:hyperlink>
    </w:p>
    <w:p>
      <w:pPr>
        <w:pStyle w:val="TOC1"/>
        <w:tabs>
          <w:tab w:val="right" w:leader="dot" w:pos="8306"/>
        </w:tabs>
      </w:pPr>
      <w:hyperlink w:anchor="_Toc8309" w:history="1">
        <w:r>
          <w:rPr>
            <w:rFonts w:ascii="仿宋" w:eastAsia="仿宋" w:hAnsi="仿宋" w:cs="仿宋" w:hint="eastAsia"/>
            <w:lang w:eastAsia="zh-CN"/>
          </w:rPr>
          <w:t>二、公司简介</w:t>
        </w:r>
        <w:r>
          <w:tab/>
        </w:r>
        <w:r>
          <w:fldChar w:fldCharType="begin"/>
        </w:r>
        <w:r>
          <w:instrText xml:space="preserve"> PAGEREF _Toc8309 \h </w:instrText>
        </w:r>
        <w:r>
          <w:fldChar w:fldCharType="separate"/>
        </w:r>
        <w:r>
          <w:t>5</w:t>
        </w:r>
        <w:r>
          <w:fldChar w:fldCharType="end"/>
        </w:r>
      </w:hyperlink>
    </w:p>
    <w:p>
      <w:pPr>
        <w:pStyle w:val="TOC2"/>
        <w:tabs>
          <w:tab w:val="right" w:leader="dot" w:pos="8306"/>
        </w:tabs>
      </w:pPr>
      <w:hyperlink w:anchor="_Toc10267" w:history="1">
        <w:r>
          <w:rPr>
            <w:rFonts w:ascii="仿宋" w:eastAsia="仿宋" w:hAnsi="仿宋" w:cs="仿宋" w:hint="eastAsia"/>
            <w:lang w:eastAsia="zh-CN"/>
          </w:rPr>
          <w:t>(一)、公司基本信息</w:t>
        </w:r>
        <w:r>
          <w:tab/>
        </w:r>
        <w:r>
          <w:fldChar w:fldCharType="begin"/>
        </w:r>
        <w:r>
          <w:instrText xml:space="preserve"> PAGEREF _Toc10267 \h </w:instrText>
        </w:r>
        <w:r>
          <w:fldChar w:fldCharType="separate"/>
        </w:r>
        <w:r>
          <w:t>5</w:t>
        </w:r>
        <w:r>
          <w:fldChar w:fldCharType="end"/>
        </w:r>
      </w:hyperlink>
    </w:p>
    <w:p>
      <w:pPr>
        <w:pStyle w:val="TOC2"/>
        <w:tabs>
          <w:tab w:val="right" w:leader="dot" w:pos="8306"/>
        </w:tabs>
      </w:pPr>
      <w:hyperlink w:anchor="_Toc31820" w:history="1">
        <w:r>
          <w:rPr>
            <w:rFonts w:ascii="仿宋" w:eastAsia="仿宋" w:hAnsi="仿宋" w:cs="仿宋" w:hint="eastAsia"/>
            <w:lang w:eastAsia="zh-CN"/>
          </w:rPr>
          <w:t>(二)、公司简介</w:t>
        </w:r>
        <w:r>
          <w:tab/>
        </w:r>
        <w:r>
          <w:fldChar w:fldCharType="begin"/>
        </w:r>
        <w:r>
          <w:instrText xml:space="preserve"> PAGEREF _Toc31820 \h </w:instrText>
        </w:r>
        <w:r>
          <w:fldChar w:fldCharType="separate"/>
        </w:r>
        <w:r>
          <w:t>6</w:t>
        </w:r>
        <w:r>
          <w:fldChar w:fldCharType="end"/>
        </w:r>
      </w:hyperlink>
    </w:p>
    <w:p>
      <w:pPr>
        <w:pStyle w:val="TOC2"/>
        <w:tabs>
          <w:tab w:val="right" w:leader="dot" w:pos="8306"/>
        </w:tabs>
      </w:pPr>
      <w:hyperlink w:anchor="_Toc24704" w:history="1">
        <w:r>
          <w:rPr>
            <w:rFonts w:ascii="仿宋" w:eastAsia="仿宋" w:hAnsi="仿宋" w:cs="仿宋" w:hint="eastAsia"/>
            <w:lang w:eastAsia="zh-CN"/>
          </w:rPr>
          <w:t>(三)、核心人员介绍</w:t>
        </w:r>
        <w:r>
          <w:tab/>
        </w:r>
        <w:r>
          <w:fldChar w:fldCharType="begin"/>
        </w:r>
        <w:r>
          <w:instrText xml:space="preserve"> PAGEREF _Toc24704 \h </w:instrText>
        </w:r>
        <w:r>
          <w:fldChar w:fldCharType="separate"/>
        </w:r>
        <w:r>
          <w:t>8</w:t>
        </w:r>
        <w:r>
          <w:fldChar w:fldCharType="end"/>
        </w:r>
      </w:hyperlink>
    </w:p>
    <w:p>
      <w:pPr>
        <w:pStyle w:val="TOC1"/>
        <w:tabs>
          <w:tab w:val="right" w:leader="dot" w:pos="8306"/>
        </w:tabs>
      </w:pPr>
      <w:hyperlink w:anchor="_Toc27387" w:history="1">
        <w:r>
          <w:rPr>
            <w:rFonts w:ascii="仿宋" w:eastAsia="仿宋" w:hAnsi="仿宋" w:cs="仿宋" w:hint="eastAsia"/>
            <w:lang w:eastAsia="zh-CN"/>
          </w:rPr>
          <w:t>三、宏观环境分析</w:t>
        </w:r>
        <w:r>
          <w:tab/>
        </w:r>
        <w:r>
          <w:fldChar w:fldCharType="begin"/>
        </w:r>
        <w:r>
          <w:instrText xml:space="preserve"> PAGEREF _Toc27387 \h </w:instrText>
        </w:r>
        <w:r>
          <w:fldChar w:fldCharType="separate"/>
        </w:r>
        <w:r>
          <w:t>10</w:t>
        </w:r>
        <w:r>
          <w:fldChar w:fldCharType="end"/>
        </w:r>
      </w:hyperlink>
    </w:p>
    <w:p>
      <w:pPr>
        <w:pStyle w:val="TOC2"/>
        <w:tabs>
          <w:tab w:val="right" w:leader="dot" w:pos="8306"/>
        </w:tabs>
      </w:pPr>
      <w:hyperlink w:anchor="_Toc23023" w:history="1">
        <w:r>
          <w:rPr>
            <w:rFonts w:ascii="仿宋" w:eastAsia="仿宋" w:hAnsi="仿宋" w:cs="仿宋" w:hint="eastAsia"/>
            <w:lang w:eastAsia="zh-CN"/>
          </w:rPr>
          <w:t>(一)、宏观环境分析</w:t>
        </w:r>
        <w:r>
          <w:tab/>
        </w:r>
        <w:r>
          <w:fldChar w:fldCharType="begin"/>
        </w:r>
        <w:r>
          <w:instrText xml:space="preserve"> PAGEREF _Toc23023 \h </w:instrText>
        </w:r>
        <w:r>
          <w:fldChar w:fldCharType="separate"/>
        </w:r>
        <w:r>
          <w:t>10</w:t>
        </w:r>
        <w:r>
          <w:fldChar w:fldCharType="end"/>
        </w:r>
      </w:hyperlink>
    </w:p>
    <w:p>
      <w:pPr>
        <w:pStyle w:val="TOC1"/>
        <w:tabs>
          <w:tab w:val="right" w:leader="dot" w:pos="8306"/>
        </w:tabs>
      </w:pPr>
      <w:hyperlink w:anchor="_Toc1751" w:history="1">
        <w:r>
          <w:rPr>
            <w:rFonts w:ascii="仿宋" w:eastAsia="仿宋" w:hAnsi="仿宋" w:cs="仿宋" w:hint="eastAsia"/>
            <w:lang w:eastAsia="zh-CN"/>
          </w:rPr>
          <w:t>四、项目基本情况</w:t>
        </w:r>
        <w:r>
          <w:tab/>
        </w:r>
        <w:r>
          <w:fldChar w:fldCharType="begin"/>
        </w:r>
        <w:r>
          <w:instrText xml:space="preserve"> PAGEREF _Toc1751 \h </w:instrText>
        </w:r>
        <w:r>
          <w:fldChar w:fldCharType="separate"/>
        </w:r>
        <w:r>
          <w:t>11</w:t>
        </w:r>
        <w:r>
          <w:fldChar w:fldCharType="end"/>
        </w:r>
      </w:hyperlink>
    </w:p>
    <w:p>
      <w:pPr>
        <w:pStyle w:val="TOC2"/>
        <w:tabs>
          <w:tab w:val="right" w:leader="dot" w:pos="8306"/>
        </w:tabs>
      </w:pPr>
      <w:hyperlink w:anchor="_Toc25608" w:history="1">
        <w:r>
          <w:rPr>
            <w:rFonts w:ascii="仿宋" w:eastAsia="仿宋" w:hAnsi="仿宋" w:cs="仿宋" w:hint="eastAsia"/>
            <w:lang w:eastAsia="zh-CN"/>
          </w:rPr>
          <w:t>(一)、项目名称及建设性质</w:t>
        </w:r>
        <w:r>
          <w:tab/>
        </w:r>
        <w:r>
          <w:fldChar w:fldCharType="begin"/>
        </w:r>
        <w:r>
          <w:instrText xml:space="preserve"> PAGEREF _Toc25608 \h </w:instrText>
        </w:r>
        <w:r>
          <w:fldChar w:fldCharType="separate"/>
        </w:r>
        <w:r>
          <w:t>11</w:t>
        </w:r>
        <w:r>
          <w:fldChar w:fldCharType="end"/>
        </w:r>
      </w:hyperlink>
    </w:p>
    <w:p>
      <w:pPr>
        <w:pStyle w:val="TOC2"/>
        <w:tabs>
          <w:tab w:val="right" w:leader="dot" w:pos="8306"/>
        </w:tabs>
      </w:pPr>
      <w:hyperlink w:anchor="_Toc27948" w:history="1">
        <w:r>
          <w:rPr>
            <w:rFonts w:ascii="仿宋" w:eastAsia="仿宋" w:hAnsi="仿宋" w:cs="仿宋" w:hint="eastAsia"/>
            <w:lang w:eastAsia="zh-CN"/>
          </w:rPr>
          <w:t>(二)、项目承办单位</w:t>
        </w:r>
        <w:r>
          <w:tab/>
        </w:r>
        <w:r>
          <w:fldChar w:fldCharType="begin"/>
        </w:r>
        <w:r>
          <w:instrText xml:space="preserve"> PAGEREF _Toc27948 \h </w:instrText>
        </w:r>
        <w:r>
          <w:fldChar w:fldCharType="separate"/>
        </w:r>
        <w:r>
          <w:t>12</w:t>
        </w:r>
        <w:r>
          <w:fldChar w:fldCharType="end"/>
        </w:r>
      </w:hyperlink>
    </w:p>
    <w:p>
      <w:pPr>
        <w:pStyle w:val="TOC2"/>
        <w:tabs>
          <w:tab w:val="right" w:leader="dot" w:pos="8306"/>
        </w:tabs>
      </w:pPr>
      <w:hyperlink w:anchor="_Toc19019" w:history="1">
        <w:r>
          <w:rPr>
            <w:rFonts w:ascii="仿宋" w:eastAsia="仿宋" w:hAnsi="仿宋" w:cs="仿宋" w:hint="eastAsia"/>
            <w:lang w:eastAsia="zh-CN"/>
          </w:rPr>
          <w:t>(三)、项目实施的可行性</w:t>
        </w:r>
        <w:r>
          <w:tab/>
        </w:r>
        <w:r>
          <w:fldChar w:fldCharType="begin"/>
        </w:r>
        <w:r>
          <w:instrText xml:space="preserve"> PAGEREF _Toc19019 \h </w:instrText>
        </w:r>
        <w:r>
          <w:fldChar w:fldCharType="separate"/>
        </w:r>
        <w:r>
          <w:t>13</w:t>
        </w:r>
        <w:r>
          <w:fldChar w:fldCharType="end"/>
        </w:r>
      </w:hyperlink>
    </w:p>
    <w:p>
      <w:pPr>
        <w:pStyle w:val="TOC2"/>
        <w:tabs>
          <w:tab w:val="right" w:leader="dot" w:pos="8306"/>
        </w:tabs>
      </w:pPr>
      <w:hyperlink w:anchor="_Toc31034" w:history="1">
        <w:r>
          <w:rPr>
            <w:rFonts w:ascii="仿宋" w:eastAsia="仿宋" w:hAnsi="仿宋" w:cs="仿宋" w:hint="eastAsia"/>
            <w:lang w:eastAsia="zh-CN"/>
          </w:rPr>
          <w:t>(四)、项目建设选址</w:t>
        </w:r>
        <w:r>
          <w:tab/>
        </w:r>
        <w:r>
          <w:fldChar w:fldCharType="begin"/>
        </w:r>
        <w:r>
          <w:instrText xml:space="preserve"> PAGEREF _Toc31034 \h </w:instrText>
        </w:r>
        <w:r>
          <w:fldChar w:fldCharType="separate"/>
        </w:r>
        <w:r>
          <w:t>15</w:t>
        </w:r>
        <w:r>
          <w:fldChar w:fldCharType="end"/>
        </w:r>
      </w:hyperlink>
    </w:p>
    <w:p>
      <w:pPr>
        <w:pStyle w:val="TOC2"/>
        <w:tabs>
          <w:tab w:val="right" w:leader="dot" w:pos="8306"/>
        </w:tabs>
      </w:pPr>
      <w:hyperlink w:anchor="_Toc18867" w:history="1">
        <w:r>
          <w:rPr>
            <w:rFonts w:ascii="仿宋" w:eastAsia="仿宋" w:hAnsi="仿宋" w:cs="仿宋" w:hint="eastAsia"/>
            <w:lang w:eastAsia="zh-CN"/>
          </w:rPr>
          <w:t>(五)、建筑物建设规模</w:t>
        </w:r>
        <w:r>
          <w:tab/>
        </w:r>
        <w:r>
          <w:fldChar w:fldCharType="begin"/>
        </w:r>
        <w:r>
          <w:instrText xml:space="preserve"> PAGEREF _Toc18867 \h </w:instrText>
        </w:r>
        <w:r>
          <w:fldChar w:fldCharType="separate"/>
        </w:r>
        <w:r>
          <w:t>16</w:t>
        </w:r>
        <w:r>
          <w:fldChar w:fldCharType="end"/>
        </w:r>
      </w:hyperlink>
    </w:p>
    <w:p>
      <w:pPr>
        <w:pStyle w:val="TOC2"/>
        <w:tabs>
          <w:tab w:val="right" w:leader="dot" w:pos="8306"/>
        </w:tabs>
      </w:pPr>
      <w:hyperlink w:anchor="_Toc28651" w:history="1">
        <w:r>
          <w:rPr>
            <w:rFonts w:ascii="仿宋" w:eastAsia="仿宋" w:hAnsi="仿宋" w:cs="仿宋" w:hint="eastAsia"/>
            <w:lang w:eastAsia="zh-CN"/>
          </w:rPr>
          <w:t>(六)、项目总投资及资金构成</w:t>
        </w:r>
        <w:r>
          <w:tab/>
        </w:r>
        <w:r>
          <w:fldChar w:fldCharType="begin"/>
        </w:r>
        <w:r>
          <w:instrText xml:space="preserve"> PAGEREF _Toc28651 \h </w:instrText>
        </w:r>
        <w:r>
          <w:fldChar w:fldCharType="separate"/>
        </w:r>
        <w:r>
          <w:t>17</w:t>
        </w:r>
        <w:r>
          <w:fldChar w:fldCharType="end"/>
        </w:r>
      </w:hyperlink>
    </w:p>
    <w:p>
      <w:pPr>
        <w:pStyle w:val="TOC2"/>
        <w:tabs>
          <w:tab w:val="right" w:leader="dot" w:pos="8306"/>
        </w:tabs>
      </w:pPr>
      <w:hyperlink w:anchor="_Toc26641" w:history="1">
        <w:r>
          <w:rPr>
            <w:rFonts w:ascii="仿宋" w:eastAsia="仿宋" w:hAnsi="仿宋" w:cs="仿宋" w:hint="eastAsia"/>
            <w:lang w:eastAsia="zh-CN"/>
          </w:rPr>
          <w:t>(七)、资金筹措方案</w:t>
        </w:r>
        <w:r>
          <w:tab/>
        </w:r>
        <w:r>
          <w:fldChar w:fldCharType="begin"/>
        </w:r>
        <w:r>
          <w:instrText xml:space="preserve"> PAGEREF _Toc26641 \h </w:instrText>
        </w:r>
        <w:r>
          <w:fldChar w:fldCharType="separate"/>
        </w:r>
        <w:r>
          <w:t>18</w:t>
        </w:r>
        <w:r>
          <w:fldChar w:fldCharType="end"/>
        </w:r>
      </w:hyperlink>
    </w:p>
    <w:p>
      <w:pPr>
        <w:pStyle w:val="TOC2"/>
        <w:tabs>
          <w:tab w:val="right" w:leader="dot" w:pos="8306"/>
        </w:tabs>
      </w:pPr>
      <w:hyperlink w:anchor="_Toc27173" w:history="1">
        <w:r>
          <w:rPr>
            <w:rFonts w:ascii="仿宋" w:eastAsia="仿宋" w:hAnsi="仿宋" w:cs="仿宋" w:hint="eastAsia"/>
            <w:lang w:eastAsia="zh-CN"/>
          </w:rPr>
          <w:t>(八)、项目预期经济效益规划目标</w:t>
        </w:r>
        <w:r>
          <w:tab/>
        </w:r>
        <w:r>
          <w:fldChar w:fldCharType="begin"/>
        </w:r>
        <w:r>
          <w:instrText xml:space="preserve"> PAGEREF _Toc27173 \h </w:instrText>
        </w:r>
        <w:r>
          <w:fldChar w:fldCharType="separate"/>
        </w:r>
        <w:r>
          <w:t>19</w:t>
        </w:r>
        <w:r>
          <w:fldChar w:fldCharType="end"/>
        </w:r>
      </w:hyperlink>
    </w:p>
    <w:p>
      <w:pPr>
        <w:pStyle w:val="TOC2"/>
        <w:tabs>
          <w:tab w:val="right" w:leader="dot" w:pos="8306"/>
        </w:tabs>
      </w:pPr>
      <w:hyperlink w:anchor="_Toc25478" w:history="1">
        <w:r>
          <w:rPr>
            <w:rFonts w:ascii="仿宋" w:eastAsia="仿宋" w:hAnsi="仿宋" w:cs="仿宋" w:hint="eastAsia"/>
            <w:lang w:eastAsia="zh-CN"/>
          </w:rPr>
          <w:t>(九)、项目建设进度规划</w:t>
        </w:r>
        <w:r>
          <w:tab/>
        </w:r>
        <w:r>
          <w:fldChar w:fldCharType="begin"/>
        </w:r>
        <w:r>
          <w:instrText xml:space="preserve"> PAGEREF _Toc25478 \h </w:instrText>
        </w:r>
        <w:r>
          <w:fldChar w:fldCharType="separate"/>
        </w:r>
        <w:r>
          <w:t>20</w:t>
        </w:r>
        <w:r>
          <w:fldChar w:fldCharType="end"/>
        </w:r>
      </w:hyperlink>
    </w:p>
    <w:p>
      <w:pPr>
        <w:pStyle w:val="TOC1"/>
        <w:tabs>
          <w:tab w:val="right" w:leader="dot" w:pos="8306"/>
        </w:tabs>
      </w:pPr>
      <w:hyperlink w:anchor="_Toc31481" w:history="1">
        <w:r>
          <w:rPr>
            <w:rFonts w:ascii="仿宋" w:eastAsia="仿宋" w:hAnsi="仿宋" w:cs="仿宋" w:hint="eastAsia"/>
            <w:lang w:eastAsia="zh-CN"/>
          </w:rPr>
          <w:t>五、员工职业生涯规划与发展</w:t>
        </w:r>
        <w:r>
          <w:tab/>
        </w:r>
        <w:r>
          <w:fldChar w:fldCharType="begin"/>
        </w:r>
        <w:r>
          <w:instrText xml:space="preserve"> PAGEREF _Toc31481 \h </w:instrText>
        </w:r>
        <w:r>
          <w:fldChar w:fldCharType="separate"/>
        </w:r>
        <w:r>
          <w:t>23</w:t>
        </w:r>
        <w:r>
          <w:fldChar w:fldCharType="end"/>
        </w:r>
      </w:hyperlink>
    </w:p>
    <w:p>
      <w:pPr>
        <w:pStyle w:val="TOC2"/>
        <w:tabs>
          <w:tab w:val="right" w:leader="dot" w:pos="8306"/>
        </w:tabs>
      </w:pPr>
      <w:hyperlink w:anchor="_Toc25229" w:history="1">
        <w:r>
          <w:rPr>
            <w:rFonts w:ascii="仿宋" w:eastAsia="仿宋" w:hAnsi="仿宋" w:cs="仿宋" w:hint="eastAsia"/>
            <w:lang w:eastAsia="zh-CN"/>
          </w:rPr>
          <w:t>(一)、职业生涯规划概述</w:t>
        </w:r>
        <w:r>
          <w:tab/>
        </w:r>
        <w:r>
          <w:fldChar w:fldCharType="begin"/>
        </w:r>
        <w:r>
          <w:instrText xml:space="preserve"> PAGEREF _Toc25229 \h </w:instrText>
        </w:r>
        <w:r>
          <w:fldChar w:fldCharType="separate"/>
        </w:r>
        <w:r>
          <w:t>23</w:t>
        </w:r>
        <w:r>
          <w:fldChar w:fldCharType="end"/>
        </w:r>
      </w:hyperlink>
    </w:p>
    <w:p>
      <w:pPr>
        <w:pStyle w:val="TOC2"/>
        <w:tabs>
          <w:tab w:val="right" w:leader="dot" w:pos="8306"/>
        </w:tabs>
      </w:pPr>
      <w:hyperlink w:anchor="_Toc14329" w:history="1">
        <w:r>
          <w:rPr>
            <w:rFonts w:ascii="仿宋" w:eastAsia="仿宋" w:hAnsi="仿宋" w:cs="仿宋" w:hint="eastAsia"/>
            <w:lang w:eastAsia="zh-CN"/>
          </w:rPr>
          <w:t>(二)、基本原则与方法</w:t>
        </w:r>
        <w:r>
          <w:tab/>
        </w:r>
        <w:r>
          <w:fldChar w:fldCharType="begin"/>
        </w:r>
        <w:r>
          <w:instrText xml:space="preserve"> PAGEREF _Toc14329 \h </w:instrText>
        </w:r>
        <w:r>
          <w:fldChar w:fldCharType="separate"/>
        </w:r>
        <w:r>
          <w:t>24</w:t>
        </w:r>
        <w:r>
          <w:fldChar w:fldCharType="end"/>
        </w:r>
      </w:hyperlink>
    </w:p>
    <w:p>
      <w:pPr>
        <w:pStyle w:val="TOC2"/>
        <w:tabs>
          <w:tab w:val="right" w:leader="dot" w:pos="8306"/>
        </w:tabs>
      </w:pPr>
      <w:hyperlink w:anchor="_Toc4455" w:history="1">
        <w:r>
          <w:rPr>
            <w:rFonts w:ascii="仿宋" w:eastAsia="仿宋" w:hAnsi="仿宋" w:cs="仿宋" w:hint="eastAsia"/>
            <w:lang w:eastAsia="zh-CN"/>
          </w:rPr>
          <w:t>(三)、员工职业生涯管理</w:t>
        </w:r>
        <w:r>
          <w:tab/>
        </w:r>
        <w:r>
          <w:fldChar w:fldCharType="begin"/>
        </w:r>
        <w:r>
          <w:instrText xml:space="preserve"> PAGEREF _Toc4455 \h </w:instrText>
        </w:r>
        <w:r>
          <w:fldChar w:fldCharType="separate"/>
        </w:r>
        <w:r>
          <w:t>24</w:t>
        </w:r>
        <w:r>
          <w:fldChar w:fldCharType="end"/>
        </w:r>
      </w:hyperlink>
    </w:p>
    <w:p>
      <w:pPr>
        <w:pStyle w:val="TOC2"/>
        <w:tabs>
          <w:tab w:val="right" w:leader="dot" w:pos="8306"/>
        </w:tabs>
      </w:pPr>
      <w:hyperlink w:anchor="_Toc15734" w:history="1">
        <w:r>
          <w:rPr>
            <w:rFonts w:ascii="仿宋" w:eastAsia="仿宋" w:hAnsi="仿宋" w:cs="仿宋" w:hint="eastAsia"/>
            <w:lang w:eastAsia="zh-CN"/>
          </w:rPr>
          <w:t>(四)、职业生涯发展支持体系</w:t>
        </w:r>
        <w:r>
          <w:tab/>
        </w:r>
        <w:r>
          <w:fldChar w:fldCharType="begin"/>
        </w:r>
        <w:r>
          <w:instrText xml:space="preserve"> PAGEREF _Toc15734 \h </w:instrText>
        </w:r>
        <w:r>
          <w:fldChar w:fldCharType="separate"/>
        </w:r>
        <w:r>
          <w:t>26</w:t>
        </w:r>
        <w:r>
          <w:fldChar w:fldCharType="end"/>
        </w:r>
      </w:hyperlink>
    </w:p>
    <w:p>
      <w:pPr>
        <w:pStyle w:val="TOC2"/>
        <w:tabs>
          <w:tab w:val="right" w:leader="dot" w:pos="8306"/>
        </w:tabs>
      </w:pPr>
      <w:hyperlink w:anchor="_Toc32755" w:history="1">
        <w:r>
          <w:rPr>
            <w:rFonts w:ascii="仿宋" w:eastAsia="仿宋" w:hAnsi="仿宋" w:cs="仿宋" w:hint="eastAsia"/>
            <w:lang w:eastAsia="zh-CN"/>
          </w:rPr>
          <w:t>(五)、公司文化与员工职业发展融合</w:t>
        </w:r>
        <w:r>
          <w:tab/>
        </w:r>
        <w:r>
          <w:fldChar w:fldCharType="begin"/>
        </w:r>
        <w:r>
          <w:instrText xml:space="preserve"> PAGEREF _Toc32755 \h </w:instrText>
        </w:r>
        <w:r>
          <w:fldChar w:fldCharType="separate"/>
        </w:r>
        <w:r>
          <w:t>28</w:t>
        </w:r>
        <w:r>
          <w:fldChar w:fldCharType="end"/>
        </w:r>
      </w:hyperlink>
    </w:p>
    <w:p>
      <w:pPr>
        <w:pStyle w:val="TOC2"/>
        <w:tabs>
          <w:tab w:val="right" w:leader="dot" w:pos="8306"/>
        </w:tabs>
      </w:pPr>
      <w:hyperlink w:anchor="_Toc21877" w:history="1">
        <w:r>
          <w:rPr>
            <w:rFonts w:ascii="仿宋" w:eastAsia="仿宋" w:hAnsi="仿宋" w:cs="仿宋" w:hint="eastAsia"/>
            <w:lang w:eastAsia="zh-CN"/>
          </w:rPr>
          <w:t>(六)、未来趋势与发展策略</w:t>
        </w:r>
        <w:r>
          <w:tab/>
        </w:r>
        <w:r>
          <w:fldChar w:fldCharType="begin"/>
        </w:r>
        <w:r>
          <w:instrText xml:space="preserve"> PAGEREF _Toc21877 \h </w:instrText>
        </w:r>
        <w:r>
          <w:fldChar w:fldCharType="separate"/>
        </w:r>
        <w:r>
          <w:t>30</w:t>
        </w:r>
        <w:r>
          <w:fldChar w:fldCharType="end"/>
        </w:r>
      </w:hyperlink>
    </w:p>
    <w:p>
      <w:pPr>
        <w:pStyle w:val="TOC1"/>
        <w:tabs>
          <w:tab w:val="right" w:leader="dot" w:pos="8306"/>
        </w:tabs>
      </w:pPr>
      <w:hyperlink w:anchor="_Toc27441" w:history="1">
        <w:r>
          <w:rPr>
            <w:rFonts w:ascii="仿宋" w:eastAsia="仿宋" w:hAnsi="仿宋" w:cs="仿宋" w:hint="eastAsia"/>
            <w:lang w:eastAsia="zh-CN"/>
          </w:rPr>
          <w:t>六、第三十八章员工社交媒体管理</w:t>
        </w:r>
        <w:r>
          <w:tab/>
        </w:r>
        <w:r>
          <w:fldChar w:fldCharType="begin"/>
        </w:r>
        <w:r>
          <w:instrText xml:space="preserve"> PAGEREF _Toc27441 \h </w:instrText>
        </w:r>
        <w:r>
          <w:fldChar w:fldCharType="separate"/>
        </w:r>
        <w:r>
          <w:t>32</w:t>
        </w:r>
        <w:r>
          <w:fldChar w:fldCharType="end"/>
        </w:r>
      </w:hyperlink>
    </w:p>
    <w:p>
      <w:pPr>
        <w:pStyle w:val="TOC2"/>
        <w:tabs>
          <w:tab w:val="right" w:leader="dot" w:pos="8306"/>
        </w:tabs>
      </w:pPr>
      <w:hyperlink w:anchor="_Toc24484" w:history="1">
        <w:r>
          <w:rPr>
            <w:rFonts w:ascii="仿宋" w:eastAsia="仿宋" w:hAnsi="仿宋" w:cs="仿宋" w:hint="eastAsia"/>
            <w:lang w:eastAsia="zh-CN"/>
          </w:rPr>
          <w:t>(一)、员工社交媒体政策</w:t>
        </w:r>
        <w:r>
          <w:tab/>
        </w:r>
        <w:r>
          <w:fldChar w:fldCharType="begin"/>
        </w:r>
        <w:r>
          <w:instrText xml:space="preserve"> PAGEREF _Toc24484 \h </w:instrText>
        </w:r>
        <w:r>
          <w:fldChar w:fldCharType="separate"/>
        </w:r>
        <w:r>
          <w:t>32</w:t>
        </w:r>
        <w:r>
          <w:fldChar w:fldCharType="end"/>
        </w:r>
      </w:hyperlink>
    </w:p>
    <w:p>
      <w:pPr>
        <w:pStyle w:val="TOC2"/>
        <w:tabs>
          <w:tab w:val="right" w:leader="dot" w:pos="8306"/>
        </w:tabs>
      </w:pPr>
      <w:hyperlink w:anchor="_Toc14344" w:history="1">
        <w:r>
          <w:rPr>
            <w:rFonts w:ascii="仿宋" w:eastAsia="仿宋" w:hAnsi="仿宋" w:cs="仿宋" w:hint="eastAsia"/>
            <w:lang w:eastAsia="zh-CN"/>
          </w:rPr>
          <w:t>(二)、个人品牌与公司形象的关联</w:t>
        </w:r>
        <w:r>
          <w:tab/>
        </w:r>
        <w:r>
          <w:fldChar w:fldCharType="begin"/>
        </w:r>
        <w:r>
          <w:instrText xml:space="preserve"> PAGEREF _Toc14344 \h </w:instrText>
        </w:r>
        <w:r>
          <w:fldChar w:fldCharType="separate"/>
        </w:r>
        <w:r>
          <w:t>33</w:t>
        </w:r>
        <w:r>
          <w:fldChar w:fldCharType="end"/>
        </w:r>
      </w:hyperlink>
    </w:p>
    <w:p>
      <w:pPr>
        <w:pStyle w:val="TOC2"/>
        <w:tabs>
          <w:tab w:val="right" w:leader="dot" w:pos="8306"/>
        </w:tabs>
      </w:pPr>
      <w:hyperlink w:anchor="_Toc18834" w:history="1">
        <w:r>
          <w:rPr>
            <w:rFonts w:ascii="仿宋" w:eastAsia="仿宋" w:hAnsi="仿宋" w:cs="仿宋" w:hint="eastAsia"/>
            <w:lang w:eastAsia="zh-CN"/>
          </w:rPr>
          <w:t>(三)、社交媒体使用准则</w:t>
        </w:r>
        <w:r>
          <w:tab/>
        </w:r>
        <w:r>
          <w:fldChar w:fldCharType="begin"/>
        </w:r>
        <w:r>
          <w:instrText xml:space="preserve"> PAGEREF _Toc18834 \h </w:instrText>
        </w:r>
        <w:r>
          <w:fldChar w:fldCharType="separate"/>
        </w:r>
        <w:r>
          <w:t>34</w:t>
        </w:r>
        <w:r>
          <w:fldChar w:fldCharType="end"/>
        </w:r>
      </w:hyperlink>
    </w:p>
    <w:p>
      <w:pPr>
        <w:pStyle w:val="TOC2"/>
        <w:tabs>
          <w:tab w:val="right" w:leader="dot" w:pos="8306"/>
        </w:tabs>
      </w:pPr>
      <w:hyperlink w:anchor="_Toc20740" w:history="1">
        <w:r>
          <w:rPr>
            <w:rFonts w:ascii="仿宋" w:eastAsia="仿宋" w:hAnsi="仿宋" w:cs="仿宋" w:hint="eastAsia"/>
            <w:lang w:eastAsia="zh-CN"/>
          </w:rPr>
          <w:t>(四)、公司与员工互动</w:t>
        </w:r>
        <w:r>
          <w:tab/>
        </w:r>
        <w:r>
          <w:fldChar w:fldCharType="begin"/>
        </w:r>
        <w:r>
          <w:instrText xml:space="preserve"> PAGEREF _Toc20740 \h </w:instrText>
        </w:r>
        <w:r>
          <w:fldChar w:fldCharType="separate"/>
        </w:r>
        <w:r>
          <w:t>36</w:t>
        </w:r>
        <w:r>
          <w:fldChar w:fldCharType="end"/>
        </w:r>
      </w:hyperlink>
    </w:p>
    <w:p>
      <w:pPr>
        <w:pStyle w:val="TOC2"/>
        <w:tabs>
          <w:tab w:val="right" w:leader="dot" w:pos="8306"/>
        </w:tabs>
      </w:pPr>
      <w:hyperlink w:anchor="_Toc8687" w:history="1">
        <w:r>
          <w:rPr>
            <w:rFonts w:ascii="仿宋" w:eastAsia="仿宋" w:hAnsi="仿宋" w:cs="仿宋" w:hint="eastAsia"/>
            <w:lang w:eastAsia="zh-CN"/>
          </w:rPr>
          <w:t>(五)、公司社交媒体账号管理</w:t>
        </w:r>
        <w:r>
          <w:tab/>
        </w:r>
        <w:r>
          <w:fldChar w:fldCharType="begin"/>
        </w:r>
        <w:r>
          <w:instrText xml:space="preserve"> PAGEREF _Toc8687 \h </w:instrText>
        </w:r>
        <w:r>
          <w:fldChar w:fldCharType="separate"/>
        </w:r>
        <w:r>
          <w:t>38</w:t>
        </w:r>
        <w:r>
          <w:fldChar w:fldCharType="end"/>
        </w:r>
      </w:hyperlink>
    </w:p>
    <w:p>
      <w:pPr>
        <w:pStyle w:val="TOC2"/>
        <w:tabs>
          <w:tab w:val="right" w:leader="dot" w:pos="8306"/>
        </w:tabs>
      </w:pPr>
      <w:hyperlink w:anchor="_Toc26399" w:history="1">
        <w:r>
          <w:rPr>
            <w:rFonts w:ascii="仿宋" w:eastAsia="仿宋" w:hAnsi="仿宋" w:cs="仿宋" w:hint="eastAsia"/>
            <w:lang w:eastAsia="zh-CN"/>
          </w:rPr>
          <w:t>(六)、职业发展机会的分享与推广</w:t>
        </w:r>
        <w:r>
          <w:tab/>
        </w:r>
        <w:r>
          <w:fldChar w:fldCharType="begin"/>
        </w:r>
        <w:r>
          <w:instrText xml:space="preserve"> PAGEREF _Toc26399 \h </w:instrText>
        </w:r>
        <w:r>
          <w:fldChar w:fldCharType="separate"/>
        </w:r>
        <w:r>
          <w:t>39</w:t>
        </w:r>
        <w:r>
          <w:fldChar w:fldCharType="end"/>
        </w:r>
      </w:hyperlink>
    </w:p>
    <w:p>
      <w:pPr>
        <w:pStyle w:val="TOC1"/>
        <w:tabs>
          <w:tab w:val="right" w:leader="dot" w:pos="8306"/>
        </w:tabs>
      </w:pPr>
      <w:hyperlink w:anchor="_Toc26283" w:history="1">
        <w:r>
          <w:rPr>
            <w:rFonts w:ascii="仿宋" w:eastAsia="仿宋" w:hAnsi="仿宋" w:cs="仿宋" w:hint="eastAsia"/>
            <w:lang w:eastAsia="zh-CN"/>
          </w:rPr>
          <w:t>七、第十四章员工健康与安全管理</w:t>
        </w:r>
        <w:r>
          <w:tab/>
        </w:r>
        <w:r>
          <w:fldChar w:fldCharType="begin"/>
        </w:r>
        <w:r>
          <w:instrText xml:space="preserve"> PAGEREF _Toc26283 \h </w:instrText>
        </w:r>
        <w:r>
          <w:fldChar w:fldCharType="separate"/>
        </w:r>
        <w:r>
          <w:t>40</w:t>
        </w:r>
        <w:r>
          <w:fldChar w:fldCharType="end"/>
        </w:r>
      </w:hyperlink>
    </w:p>
    <w:p>
      <w:pPr>
        <w:pStyle w:val="TOC2"/>
        <w:tabs>
          <w:tab w:val="right" w:leader="dot" w:pos="8306"/>
        </w:tabs>
      </w:pPr>
      <w:hyperlink w:anchor="_Toc21983" w:history="1">
        <w:r>
          <w:rPr>
            <w:rFonts w:ascii="仿宋" w:eastAsia="仿宋" w:hAnsi="仿宋" w:cs="仿宋" w:hint="eastAsia"/>
            <w:lang w:eastAsia="zh-CN"/>
          </w:rPr>
          <w:t>(一)、健康保障计划</w:t>
        </w:r>
        <w:r>
          <w:tab/>
        </w:r>
        <w:r>
          <w:fldChar w:fldCharType="begin"/>
        </w:r>
        <w:r>
          <w:instrText xml:space="preserve"> PAGEREF _Toc21983 \h </w:instrText>
        </w:r>
        <w:r>
          <w:fldChar w:fldCharType="separate"/>
        </w:r>
        <w:r>
          <w:t>40</w:t>
        </w:r>
        <w:r>
          <w:fldChar w:fldCharType="end"/>
        </w:r>
      </w:hyperlink>
    </w:p>
    <w:p>
      <w:pPr>
        <w:pStyle w:val="TOC2"/>
        <w:tabs>
          <w:tab w:val="right" w:leader="dot" w:pos="8306"/>
        </w:tabs>
      </w:pPr>
      <w:hyperlink w:anchor="_Toc27946" w:history="1">
        <w:r>
          <w:rPr>
            <w:rFonts w:ascii="仿宋" w:eastAsia="仿宋" w:hAnsi="仿宋" w:cs="仿宋" w:hint="eastAsia"/>
            <w:lang w:eastAsia="zh-CN"/>
          </w:rPr>
          <w:t>(二)、安全管理体系</w:t>
        </w:r>
        <w:r>
          <w:tab/>
        </w:r>
        <w:r>
          <w:fldChar w:fldCharType="begin"/>
        </w:r>
        <w:r>
          <w:instrText xml:space="preserve"> PAGEREF _Toc27946 \h </w:instrText>
        </w:r>
        <w:r>
          <w:fldChar w:fldCharType="separate"/>
        </w:r>
        <w:r>
          <w:t>41</w:t>
        </w:r>
        <w:r>
          <w:fldChar w:fldCharType="end"/>
        </w:r>
      </w:hyperlink>
    </w:p>
    <w:p>
      <w:pPr>
        <w:pStyle w:val="TOC1"/>
        <w:tabs>
          <w:tab w:val="right" w:leader="dot" w:pos="8306"/>
        </w:tabs>
      </w:pPr>
      <w:hyperlink w:anchor="_Toc11591" w:history="1">
        <w:r>
          <w:rPr>
            <w:rFonts w:ascii="仿宋" w:eastAsia="仿宋" w:hAnsi="仿宋" w:cs="仿宋" w:hint="eastAsia"/>
            <w:lang w:eastAsia="zh-CN"/>
          </w:rPr>
          <w:t>八、员工家庭与工作平衡支持计划</w:t>
        </w:r>
        <w:r>
          <w:tab/>
        </w:r>
        <w:r>
          <w:fldChar w:fldCharType="begin"/>
        </w:r>
        <w:r>
          <w:instrText xml:space="preserve"> PAGEREF _Toc11591 \h </w:instrText>
        </w:r>
        <w:r>
          <w:fldChar w:fldCharType="separate"/>
        </w:r>
        <w:r>
          <w:t>43</w:t>
        </w:r>
        <w:r>
          <w:fldChar w:fldCharType="end"/>
        </w:r>
      </w:hyperlink>
    </w:p>
    <w:p>
      <w:pPr>
        <w:pStyle w:val="TOC2"/>
        <w:tabs>
          <w:tab w:val="right" w:leader="dot" w:pos="8306"/>
        </w:tabs>
      </w:pPr>
      <w:hyperlink w:anchor="_Toc31969" w:history="1">
        <w:r>
          <w:rPr>
            <w:rFonts w:ascii="仿宋" w:eastAsia="仿宋" w:hAnsi="仿宋" w:cs="仿宋" w:hint="eastAsia"/>
            <w:lang w:eastAsia="zh-CN"/>
          </w:rPr>
          <w:t>(一)、家庭与工作平衡的重要性分析</w:t>
        </w:r>
        <w:r>
          <w:tab/>
        </w:r>
        <w:r>
          <w:fldChar w:fldCharType="begin"/>
        </w:r>
        <w:r>
          <w:instrText xml:space="preserve"> PAGEREF _Toc31969 \h </w:instrText>
        </w:r>
        <w:r>
          <w:fldChar w:fldCharType="separate"/>
        </w:r>
        <w:r>
          <w:t>43</w:t>
        </w:r>
        <w:r>
          <w:fldChar w:fldCharType="end"/>
        </w:r>
      </w:hyperlink>
    </w:p>
    <w:p>
      <w:pPr>
        <w:pStyle w:val="TOC2"/>
        <w:tabs>
          <w:tab w:val="right" w:leader="dot" w:pos="8306"/>
        </w:tabs>
      </w:pPr>
      <w:hyperlink w:anchor="_Toc14448" w:history="1">
        <w:r>
          <w:rPr>
            <w:rFonts w:ascii="仿宋" w:eastAsia="仿宋" w:hAnsi="仿宋" w:cs="仿宋" w:hint="eastAsia"/>
            <w:lang w:eastAsia="zh-CN"/>
          </w:rPr>
          <w:t>(二)、支持计划的制定与实施步骤</w:t>
        </w:r>
        <w:r>
          <w:tab/>
        </w:r>
        <w:r>
          <w:fldChar w:fldCharType="begin"/>
        </w:r>
        <w:r>
          <w:instrText xml:space="preserve"> PAGEREF _Toc14448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64" w:history="1">
        <w:r>
          <w:rPr>
            <w:rFonts w:ascii="仿宋" w:eastAsia="仿宋" w:hAnsi="仿宋" w:cs="仿宋" w:hint="eastAsia"/>
            <w:lang w:eastAsia="zh-CN"/>
          </w:rPr>
          <w:t>(三)、平衡效果的评估及调整优化</w:t>
        </w:r>
        <w:r>
          <w:tab/>
        </w:r>
        <w:r>
          <w:fldChar w:fldCharType="begin"/>
        </w:r>
        <w:r>
          <w:instrText xml:space="preserve"> PAGEREF _Toc14364 \h </w:instrText>
        </w:r>
        <w:r>
          <w:fldChar w:fldCharType="separate"/>
        </w:r>
        <w:r>
          <w:t>44</w:t>
        </w:r>
        <w:r>
          <w:fldChar w:fldCharType="end"/>
        </w:r>
      </w:hyperlink>
    </w:p>
    <w:p>
      <w:pPr>
        <w:pStyle w:val="TOC1"/>
        <w:tabs>
          <w:tab w:val="right" w:leader="dot" w:pos="8306"/>
        </w:tabs>
      </w:pPr>
      <w:hyperlink w:anchor="_Toc19907" w:history="1">
        <w:r>
          <w:rPr>
            <w:rFonts w:ascii="仿宋" w:eastAsia="仿宋" w:hAnsi="仿宋" w:cs="仿宋" w:hint="eastAsia"/>
            <w:lang w:eastAsia="zh-CN"/>
          </w:rPr>
          <w:t>九、第四十章员工身心健康管理</w:t>
        </w:r>
        <w:r>
          <w:tab/>
        </w:r>
        <w:r>
          <w:fldChar w:fldCharType="begin"/>
        </w:r>
        <w:r>
          <w:instrText xml:space="preserve"> PAGEREF _Toc19907 \h </w:instrText>
        </w:r>
        <w:r>
          <w:fldChar w:fldCharType="separate"/>
        </w:r>
        <w:r>
          <w:t>45</w:t>
        </w:r>
        <w:r>
          <w:fldChar w:fldCharType="end"/>
        </w:r>
      </w:hyperlink>
    </w:p>
    <w:p>
      <w:pPr>
        <w:pStyle w:val="TOC2"/>
        <w:tabs>
          <w:tab w:val="right" w:leader="dot" w:pos="8306"/>
        </w:tabs>
      </w:pPr>
      <w:hyperlink w:anchor="_Toc3006" w:history="1">
        <w:r>
          <w:rPr>
            <w:rFonts w:ascii="仿宋" w:eastAsia="仿宋" w:hAnsi="仿宋" w:cs="仿宋" w:hint="eastAsia"/>
            <w:lang w:eastAsia="zh-CN"/>
          </w:rPr>
          <w:t>(一)、健康促进计划</w:t>
        </w:r>
        <w:r>
          <w:tab/>
        </w:r>
        <w:r>
          <w:fldChar w:fldCharType="begin"/>
        </w:r>
        <w:r>
          <w:instrText xml:space="preserve"> PAGEREF _Toc3006 \h </w:instrText>
        </w:r>
        <w:r>
          <w:fldChar w:fldCharType="separate"/>
        </w:r>
        <w:r>
          <w:t>45</w:t>
        </w:r>
        <w:r>
          <w:fldChar w:fldCharType="end"/>
        </w:r>
      </w:hyperlink>
    </w:p>
    <w:p>
      <w:pPr>
        <w:pStyle w:val="TOC2"/>
        <w:tabs>
          <w:tab w:val="right" w:leader="dot" w:pos="8306"/>
        </w:tabs>
      </w:pPr>
      <w:hyperlink w:anchor="_Toc24106" w:history="1">
        <w:r>
          <w:rPr>
            <w:rFonts w:ascii="仿宋" w:eastAsia="仿宋" w:hAnsi="仿宋" w:cs="仿宋" w:hint="eastAsia"/>
            <w:lang w:eastAsia="zh-CN"/>
          </w:rPr>
          <w:t>(二)、健康饮食与运动计划</w:t>
        </w:r>
        <w:r>
          <w:tab/>
        </w:r>
        <w:r>
          <w:fldChar w:fldCharType="begin"/>
        </w:r>
        <w:r>
          <w:instrText xml:space="preserve"> PAGEREF _Toc24106 \h </w:instrText>
        </w:r>
        <w:r>
          <w:fldChar w:fldCharType="separate"/>
        </w:r>
        <w:r>
          <w:t>45</w:t>
        </w:r>
        <w:r>
          <w:fldChar w:fldCharType="end"/>
        </w:r>
      </w:hyperlink>
    </w:p>
    <w:p>
      <w:pPr>
        <w:pStyle w:val="TOC2"/>
        <w:tabs>
          <w:tab w:val="right" w:leader="dot" w:pos="8306"/>
        </w:tabs>
      </w:pPr>
      <w:hyperlink w:anchor="_Toc26171" w:history="1">
        <w:r>
          <w:rPr>
            <w:rFonts w:ascii="仿宋" w:eastAsia="仿宋" w:hAnsi="仿宋" w:cs="仿宋" w:hint="eastAsia"/>
            <w:lang w:eastAsia="zh-CN"/>
          </w:rPr>
          <w:t>(三)、心理健康服务与支持</w:t>
        </w:r>
        <w:r>
          <w:tab/>
        </w:r>
        <w:r>
          <w:fldChar w:fldCharType="begin"/>
        </w:r>
        <w:r>
          <w:instrText xml:space="preserve"> PAGEREF _Toc26171 \h </w:instrText>
        </w:r>
        <w:r>
          <w:fldChar w:fldCharType="separate"/>
        </w:r>
        <w:r>
          <w:t>46</w:t>
        </w:r>
        <w:r>
          <w:fldChar w:fldCharType="end"/>
        </w:r>
      </w:hyperlink>
    </w:p>
    <w:p>
      <w:pPr>
        <w:pStyle w:val="TOC2"/>
        <w:tabs>
          <w:tab w:val="right" w:leader="dot" w:pos="8306"/>
        </w:tabs>
      </w:pPr>
      <w:hyperlink w:anchor="_Toc8890" w:history="1">
        <w:r>
          <w:rPr>
            <w:rFonts w:ascii="仿宋" w:eastAsia="仿宋" w:hAnsi="仿宋" w:cs="仿宋" w:hint="eastAsia"/>
            <w:lang w:eastAsia="zh-CN"/>
          </w:rPr>
          <w:t>(四)、工作压力管理</w:t>
        </w:r>
        <w:r>
          <w:tab/>
        </w:r>
        <w:r>
          <w:fldChar w:fldCharType="begin"/>
        </w:r>
        <w:r>
          <w:instrText xml:space="preserve"> PAGEREF _Toc8890 \h </w:instrText>
        </w:r>
        <w:r>
          <w:fldChar w:fldCharType="separate"/>
        </w:r>
        <w:r>
          <w:t>46</w:t>
        </w:r>
        <w:r>
          <w:fldChar w:fldCharType="end"/>
        </w:r>
      </w:hyperlink>
    </w:p>
    <w:p>
      <w:pPr>
        <w:pStyle w:val="TOC2"/>
        <w:tabs>
          <w:tab w:val="right" w:leader="dot" w:pos="8306"/>
        </w:tabs>
      </w:pPr>
      <w:hyperlink w:anchor="_Toc14105" w:history="1">
        <w:r>
          <w:rPr>
            <w:rFonts w:ascii="仿宋" w:eastAsia="仿宋" w:hAnsi="仿宋" w:cs="仿宋" w:hint="eastAsia"/>
            <w:lang w:eastAsia="zh-CN"/>
          </w:rPr>
          <w:t>(五)、工作负荷评估与调整</w:t>
        </w:r>
        <w:r>
          <w:tab/>
        </w:r>
        <w:r>
          <w:fldChar w:fldCharType="begin"/>
        </w:r>
        <w:r>
          <w:instrText xml:space="preserve"> PAGEREF _Toc14105 \h </w:instrText>
        </w:r>
        <w:r>
          <w:fldChar w:fldCharType="separate"/>
        </w:r>
        <w:r>
          <w:t>47</w:t>
        </w:r>
        <w:r>
          <w:fldChar w:fldCharType="end"/>
        </w:r>
      </w:hyperlink>
    </w:p>
    <w:p>
      <w:pPr>
        <w:pStyle w:val="TOC2"/>
        <w:tabs>
          <w:tab w:val="right" w:leader="dot" w:pos="8306"/>
        </w:tabs>
      </w:pPr>
      <w:hyperlink w:anchor="_Toc1177" w:history="1">
        <w:r>
          <w:rPr>
            <w:rFonts w:ascii="仿宋" w:eastAsia="仿宋" w:hAnsi="仿宋" w:cs="仿宋" w:hint="eastAsia"/>
            <w:lang w:eastAsia="zh-CN"/>
          </w:rPr>
          <w:t>(六)、员工心理咨询与支持</w:t>
        </w:r>
        <w:r>
          <w:tab/>
        </w:r>
        <w:r>
          <w:fldChar w:fldCharType="begin"/>
        </w:r>
        <w:r>
          <w:instrText xml:space="preserve"> PAGEREF _Toc1177 \h </w:instrText>
        </w:r>
        <w:r>
          <w:fldChar w:fldCharType="separate"/>
        </w:r>
        <w:r>
          <w:t>48</w:t>
        </w:r>
        <w:r>
          <w:fldChar w:fldCharType="end"/>
        </w:r>
      </w:hyperlink>
    </w:p>
    <w:p>
      <w:pPr>
        <w:pStyle w:val="TOC1"/>
        <w:tabs>
          <w:tab w:val="right" w:leader="dot" w:pos="8306"/>
        </w:tabs>
      </w:pPr>
      <w:hyperlink w:anchor="_Toc951" w:history="1">
        <w:r>
          <w:rPr>
            <w:rFonts w:ascii="仿宋" w:eastAsia="仿宋" w:hAnsi="仿宋" w:cs="仿宋" w:hint="eastAsia"/>
            <w:lang w:eastAsia="zh-CN"/>
          </w:rPr>
          <w:t>十、第三十二章未来发展愿景</w:t>
        </w:r>
        <w:r>
          <w:tab/>
        </w:r>
        <w:r>
          <w:fldChar w:fldCharType="begin"/>
        </w:r>
        <w:r>
          <w:instrText xml:space="preserve"> PAGEREF _Toc951 \h </w:instrText>
        </w:r>
        <w:r>
          <w:fldChar w:fldCharType="separate"/>
        </w:r>
        <w:r>
          <w:t>49</w:t>
        </w:r>
        <w:r>
          <w:fldChar w:fldCharType="end"/>
        </w:r>
      </w:hyperlink>
    </w:p>
    <w:p>
      <w:pPr>
        <w:pStyle w:val="TOC2"/>
        <w:tabs>
          <w:tab w:val="right" w:leader="dot" w:pos="8306"/>
        </w:tabs>
      </w:pPr>
      <w:hyperlink w:anchor="_Toc31024" w:history="1">
        <w:r>
          <w:rPr>
            <w:rFonts w:ascii="仿宋" w:eastAsia="仿宋" w:hAnsi="仿宋" w:cs="仿宋" w:hint="eastAsia"/>
            <w:lang w:eastAsia="zh-CN"/>
          </w:rPr>
          <w:t>(一)、员工职业生涯管理的未来趋势</w:t>
        </w:r>
        <w:r>
          <w:tab/>
        </w:r>
        <w:r>
          <w:fldChar w:fldCharType="begin"/>
        </w:r>
        <w:r>
          <w:instrText xml:space="preserve"> PAGEREF _Toc31024 \h </w:instrText>
        </w:r>
        <w:r>
          <w:fldChar w:fldCharType="separate"/>
        </w:r>
        <w:r>
          <w:t>49</w:t>
        </w:r>
        <w:r>
          <w:fldChar w:fldCharType="end"/>
        </w:r>
      </w:hyperlink>
    </w:p>
    <w:p>
      <w:pPr>
        <w:pStyle w:val="TOC2"/>
        <w:tabs>
          <w:tab w:val="right" w:leader="dot" w:pos="8306"/>
        </w:tabs>
      </w:pPr>
      <w:hyperlink w:anchor="_Toc825" w:history="1">
        <w:r>
          <w:rPr>
            <w:rFonts w:ascii="仿宋" w:eastAsia="仿宋" w:hAnsi="仿宋" w:cs="仿宋" w:hint="eastAsia"/>
            <w:lang w:eastAsia="zh-CN"/>
          </w:rPr>
          <w:t>(二)、公司在员工发展中的未来愿景</w:t>
        </w:r>
        <w:r>
          <w:tab/>
        </w:r>
        <w:r>
          <w:fldChar w:fldCharType="begin"/>
        </w:r>
        <w:r>
          <w:instrText xml:space="preserve"> PAGEREF _Toc825 \h </w:instrText>
        </w:r>
        <w:r>
          <w:fldChar w:fldCharType="separate"/>
        </w:r>
        <w:r>
          <w:t>49</w:t>
        </w:r>
        <w:r>
          <w:fldChar w:fldCharType="end"/>
        </w:r>
      </w:hyperlink>
    </w:p>
    <w:p>
      <w:pPr>
        <w:pStyle w:val="TOC1"/>
        <w:tabs>
          <w:tab w:val="right" w:leader="dot" w:pos="8306"/>
        </w:tabs>
      </w:pPr>
      <w:hyperlink w:anchor="_Toc7410" w:history="1">
        <w:r>
          <w:rPr>
            <w:rFonts w:ascii="仿宋" w:eastAsia="仿宋" w:hAnsi="仿宋" w:cs="仿宋" w:hint="eastAsia"/>
            <w:lang w:eastAsia="zh-CN"/>
          </w:rPr>
          <w:t>十一、员工多元化与包容性管理</w:t>
        </w:r>
        <w:r>
          <w:tab/>
        </w:r>
        <w:r>
          <w:fldChar w:fldCharType="begin"/>
        </w:r>
        <w:r>
          <w:instrText xml:space="preserve"> PAGEREF _Toc7410 \h </w:instrText>
        </w:r>
        <w:r>
          <w:fldChar w:fldCharType="separate"/>
        </w:r>
        <w:r>
          <w:t>50</w:t>
        </w:r>
        <w:r>
          <w:fldChar w:fldCharType="end"/>
        </w:r>
      </w:hyperlink>
    </w:p>
    <w:p>
      <w:pPr>
        <w:pStyle w:val="TOC2"/>
        <w:tabs>
          <w:tab w:val="right" w:leader="dot" w:pos="8306"/>
        </w:tabs>
      </w:pPr>
      <w:hyperlink w:anchor="_Toc698" w:history="1">
        <w:r>
          <w:rPr>
            <w:rFonts w:ascii="仿宋" w:eastAsia="仿宋" w:hAnsi="仿宋" w:cs="仿宋" w:hint="eastAsia"/>
            <w:lang w:eastAsia="zh-CN"/>
          </w:rPr>
          <w:t>(一)、员工多元化的价值与挑战</w:t>
        </w:r>
        <w:r>
          <w:tab/>
        </w:r>
        <w:r>
          <w:fldChar w:fldCharType="begin"/>
        </w:r>
        <w:r>
          <w:instrText xml:space="preserve"> PAGEREF _Toc698 \h </w:instrText>
        </w:r>
        <w:r>
          <w:fldChar w:fldCharType="separate"/>
        </w:r>
        <w:r>
          <w:t>50</w:t>
        </w:r>
        <w:r>
          <w:fldChar w:fldCharType="end"/>
        </w:r>
      </w:hyperlink>
    </w:p>
    <w:p>
      <w:pPr>
        <w:pStyle w:val="TOC2"/>
        <w:tabs>
          <w:tab w:val="right" w:leader="dot" w:pos="8306"/>
        </w:tabs>
      </w:pPr>
      <w:hyperlink w:anchor="_Toc26933" w:history="1">
        <w:r>
          <w:rPr>
            <w:rFonts w:ascii="仿宋" w:eastAsia="仿宋" w:hAnsi="仿宋" w:cs="仿宋" w:hint="eastAsia"/>
            <w:lang w:eastAsia="zh-CN"/>
          </w:rPr>
          <w:t>(二)、员工包容性政策与实践</w:t>
        </w:r>
        <w:r>
          <w:tab/>
        </w:r>
        <w:r>
          <w:fldChar w:fldCharType="begin"/>
        </w:r>
        <w:r>
          <w:instrText xml:space="preserve"> PAGEREF _Toc26933 \h </w:instrText>
        </w:r>
        <w:r>
          <w:fldChar w:fldCharType="separate"/>
        </w:r>
        <w:r>
          <w:t>51</w:t>
        </w:r>
        <w:r>
          <w:fldChar w:fldCharType="end"/>
        </w:r>
      </w:hyperlink>
    </w:p>
    <w:p>
      <w:pPr>
        <w:pStyle w:val="TOC2"/>
        <w:tabs>
          <w:tab w:val="right" w:leader="dot" w:pos="8306"/>
        </w:tabs>
      </w:pPr>
      <w:hyperlink w:anchor="_Toc7229" w:history="1">
        <w:r>
          <w:rPr>
            <w:rFonts w:ascii="仿宋" w:eastAsia="仿宋" w:hAnsi="仿宋" w:cs="仿宋" w:hint="eastAsia"/>
            <w:lang w:eastAsia="zh-CN"/>
          </w:rPr>
          <w:t>(三)、多元与包容性文化的培育与维护</w:t>
        </w:r>
        <w:r>
          <w:tab/>
        </w:r>
        <w:r>
          <w:fldChar w:fldCharType="begin"/>
        </w:r>
        <w:r>
          <w:instrText xml:space="preserve"> PAGEREF _Toc7229 \h </w:instrText>
        </w:r>
        <w:r>
          <w:fldChar w:fldCharType="separate"/>
        </w:r>
        <w:r>
          <w:t>52</w:t>
        </w:r>
        <w:r>
          <w:fldChar w:fldCharType="end"/>
        </w:r>
      </w:hyperlink>
    </w:p>
    <w:p>
      <w:pPr>
        <w:pStyle w:val="TOC1"/>
        <w:tabs>
          <w:tab w:val="right" w:leader="dot" w:pos="8306"/>
        </w:tabs>
      </w:pPr>
      <w:hyperlink w:anchor="_Toc1519" w:history="1">
        <w:r>
          <w:rPr>
            <w:rFonts w:ascii="仿宋" w:eastAsia="仿宋" w:hAnsi="仿宋" w:cs="仿宋" w:hint="eastAsia"/>
            <w:lang w:eastAsia="zh-CN"/>
          </w:rPr>
          <w:t>十二、第四十五章员工品牌建设</w:t>
        </w:r>
        <w:r>
          <w:tab/>
        </w:r>
        <w:r>
          <w:fldChar w:fldCharType="begin"/>
        </w:r>
        <w:r>
          <w:instrText xml:space="preserve"> PAGEREF _Toc1519 \h </w:instrText>
        </w:r>
        <w:r>
          <w:fldChar w:fldCharType="separate"/>
        </w:r>
        <w:r>
          <w:t>52</w:t>
        </w:r>
        <w:r>
          <w:fldChar w:fldCharType="end"/>
        </w:r>
      </w:hyperlink>
    </w:p>
    <w:p>
      <w:pPr>
        <w:pStyle w:val="TOC2"/>
        <w:tabs>
          <w:tab w:val="right" w:leader="dot" w:pos="8306"/>
        </w:tabs>
      </w:pPr>
      <w:hyperlink w:anchor="_Toc24047" w:history="1">
        <w:r>
          <w:rPr>
            <w:rFonts w:ascii="仿宋" w:eastAsia="仿宋" w:hAnsi="仿宋" w:cs="仿宋" w:hint="eastAsia"/>
            <w:lang w:eastAsia="zh-CN"/>
          </w:rPr>
          <w:t>(一)、个人品牌管理</w:t>
        </w:r>
        <w:r>
          <w:tab/>
        </w:r>
        <w:r>
          <w:fldChar w:fldCharType="begin"/>
        </w:r>
        <w:r>
          <w:instrText xml:space="preserve"> PAGEREF _Toc24047 \h </w:instrText>
        </w:r>
        <w:r>
          <w:fldChar w:fldCharType="separate"/>
        </w:r>
        <w:r>
          <w:t>52</w:t>
        </w:r>
        <w:r>
          <w:fldChar w:fldCharType="end"/>
        </w:r>
      </w:hyperlink>
    </w:p>
    <w:p>
      <w:pPr>
        <w:pStyle w:val="TOC2"/>
        <w:tabs>
          <w:tab w:val="right" w:leader="dot" w:pos="8306"/>
        </w:tabs>
      </w:pPr>
      <w:hyperlink w:anchor="_Toc32348" w:history="1">
        <w:r>
          <w:rPr>
            <w:rFonts w:ascii="仿宋" w:eastAsia="仿宋" w:hAnsi="仿宋" w:cs="仿宋" w:hint="eastAsia"/>
            <w:lang w:eastAsia="zh-CN"/>
          </w:rPr>
          <w:t>(二)、在开槽机行业内建立个人影响力</w:t>
        </w:r>
        <w:r>
          <w:tab/>
        </w:r>
        <w:r>
          <w:fldChar w:fldCharType="begin"/>
        </w:r>
        <w:r>
          <w:instrText xml:space="preserve"> PAGEREF _Toc32348 \h </w:instrText>
        </w:r>
        <w:r>
          <w:fldChar w:fldCharType="separate"/>
        </w:r>
        <w:r>
          <w:t>53</w:t>
        </w:r>
        <w:r>
          <w:fldChar w:fldCharType="end"/>
        </w:r>
      </w:hyperlink>
    </w:p>
    <w:p>
      <w:pPr>
        <w:pStyle w:val="TOC2"/>
        <w:tabs>
          <w:tab w:val="right" w:leader="dot" w:pos="8306"/>
        </w:tabs>
      </w:pPr>
      <w:hyperlink w:anchor="_Toc11450" w:history="1">
        <w:r>
          <w:rPr>
            <w:rFonts w:ascii="仿宋" w:eastAsia="仿宋" w:hAnsi="仿宋" w:cs="仿宋" w:hint="eastAsia"/>
            <w:lang w:eastAsia="zh-CN"/>
          </w:rPr>
          <w:t>(三)、个人品牌与公司品牌的关联</w:t>
        </w:r>
        <w:r>
          <w:tab/>
        </w:r>
        <w:r>
          <w:fldChar w:fldCharType="begin"/>
        </w:r>
        <w:r>
          <w:instrText xml:space="preserve"> PAGEREF _Toc11450 \h </w:instrText>
        </w:r>
        <w:r>
          <w:fldChar w:fldCharType="separate"/>
        </w:r>
        <w:r>
          <w:t>54</w:t>
        </w:r>
        <w:r>
          <w:fldChar w:fldCharType="end"/>
        </w:r>
      </w:hyperlink>
    </w:p>
    <w:p>
      <w:pPr>
        <w:pStyle w:val="TOC2"/>
        <w:tabs>
          <w:tab w:val="right" w:leader="dot" w:pos="8306"/>
        </w:tabs>
      </w:pPr>
      <w:hyperlink w:anchor="_Toc6105" w:history="1">
        <w:r>
          <w:rPr>
            <w:rFonts w:ascii="仿宋" w:eastAsia="仿宋" w:hAnsi="仿宋" w:cs="仿宋" w:hint="eastAsia"/>
            <w:lang w:eastAsia="zh-CN"/>
          </w:rPr>
          <w:t>(四)、社交媒体与个人品牌</w:t>
        </w:r>
        <w:r>
          <w:tab/>
        </w:r>
        <w:r>
          <w:fldChar w:fldCharType="begin"/>
        </w:r>
        <w:r>
          <w:instrText xml:space="preserve"> PAGEREF _Toc6105 \h </w:instrText>
        </w:r>
        <w:r>
          <w:fldChar w:fldCharType="separate"/>
        </w:r>
        <w:r>
          <w:t>55</w:t>
        </w:r>
        <w:r>
          <w:fldChar w:fldCharType="end"/>
        </w:r>
      </w:hyperlink>
    </w:p>
    <w:p>
      <w:pPr>
        <w:pStyle w:val="TOC2"/>
        <w:tabs>
          <w:tab w:val="right" w:leader="dot" w:pos="8306"/>
        </w:tabs>
      </w:pPr>
      <w:hyperlink w:anchor="_Toc17473" w:history="1">
        <w:r>
          <w:rPr>
            <w:rFonts w:ascii="仿宋" w:eastAsia="仿宋" w:hAnsi="仿宋" w:cs="仿宋" w:hint="eastAsia"/>
            <w:lang w:eastAsia="zh-CN"/>
          </w:rPr>
          <w:t>(五)、个人品牌的社交媒体传播</w:t>
        </w:r>
        <w:r>
          <w:tab/>
        </w:r>
        <w:r>
          <w:fldChar w:fldCharType="begin"/>
        </w:r>
        <w:r>
          <w:instrText xml:space="preserve"> PAGEREF _Toc17473 \h </w:instrText>
        </w:r>
        <w:r>
          <w:fldChar w:fldCharType="separate"/>
        </w:r>
        <w:r>
          <w:t>56</w:t>
        </w:r>
        <w:r>
          <w:fldChar w:fldCharType="end"/>
        </w:r>
      </w:hyperlink>
    </w:p>
    <w:p>
      <w:pPr>
        <w:pStyle w:val="TOC2"/>
        <w:tabs>
          <w:tab w:val="right" w:leader="dot" w:pos="8306"/>
        </w:tabs>
      </w:pPr>
      <w:hyperlink w:anchor="_Toc17519" w:history="1">
        <w:r>
          <w:rPr>
            <w:rFonts w:ascii="仿宋" w:eastAsia="仿宋" w:hAnsi="仿宋" w:cs="仿宋" w:hint="eastAsia"/>
            <w:lang w:eastAsia="zh-CN"/>
          </w:rPr>
          <w:t>(六)、员工品牌建设与公司形象一致性</w:t>
        </w:r>
        <w:r>
          <w:tab/>
        </w:r>
        <w:r>
          <w:fldChar w:fldCharType="begin"/>
        </w:r>
        <w:r>
          <w:instrText xml:space="preserve"> PAGEREF _Toc17519 \h </w:instrText>
        </w:r>
        <w:r>
          <w:fldChar w:fldCharType="separate"/>
        </w:r>
        <w:r>
          <w:t>57</w:t>
        </w:r>
        <w:r>
          <w:fldChar w:fldCharType="end"/>
        </w:r>
      </w:hyperlink>
    </w:p>
    <w:p>
      <w:pPr>
        <w:pStyle w:val="TOC1"/>
        <w:tabs>
          <w:tab w:val="right" w:leader="dot" w:pos="8306"/>
        </w:tabs>
      </w:pPr>
      <w:hyperlink w:anchor="_Toc1959" w:history="1">
        <w:r>
          <w:rPr>
            <w:rFonts w:ascii="仿宋" w:eastAsia="仿宋" w:hAnsi="仿宋" w:cs="仿宋" w:hint="eastAsia"/>
            <w:lang w:eastAsia="zh-CN"/>
          </w:rPr>
          <w:t>十三、员工离职率分析与降低措施</w:t>
        </w:r>
        <w:r>
          <w:tab/>
        </w:r>
        <w:r>
          <w:fldChar w:fldCharType="begin"/>
        </w:r>
        <w:r>
          <w:instrText xml:space="preserve"> PAGEREF _Toc1959 \h </w:instrText>
        </w:r>
        <w:r>
          <w:fldChar w:fldCharType="separate"/>
        </w:r>
        <w:r>
          <w:t>57</w:t>
        </w:r>
        <w:r>
          <w:fldChar w:fldCharType="end"/>
        </w:r>
      </w:hyperlink>
    </w:p>
    <w:p>
      <w:pPr>
        <w:pStyle w:val="TOC2"/>
        <w:tabs>
          <w:tab w:val="right" w:leader="dot" w:pos="8306"/>
        </w:tabs>
      </w:pPr>
      <w:hyperlink w:anchor="_Toc14054" w:history="1">
        <w:r>
          <w:rPr>
            <w:rFonts w:ascii="仿宋" w:eastAsia="仿宋" w:hAnsi="仿宋" w:cs="仿宋" w:hint="eastAsia"/>
            <w:lang w:eastAsia="zh-CN"/>
          </w:rPr>
          <w:t>(一)、离职率分析的方法与工具</w:t>
        </w:r>
        <w:r>
          <w:tab/>
        </w:r>
        <w:r>
          <w:fldChar w:fldCharType="begin"/>
        </w:r>
        <w:r>
          <w:instrText xml:space="preserve"> PAGEREF _Toc14054 \h </w:instrText>
        </w:r>
        <w:r>
          <w:fldChar w:fldCharType="separate"/>
        </w:r>
        <w:r>
          <w:t>57</w:t>
        </w:r>
        <w:r>
          <w:fldChar w:fldCharType="end"/>
        </w:r>
      </w:hyperlink>
    </w:p>
    <w:p>
      <w:pPr>
        <w:pStyle w:val="TOC2"/>
        <w:tabs>
          <w:tab w:val="right" w:leader="dot" w:pos="8306"/>
        </w:tabs>
      </w:pPr>
      <w:hyperlink w:anchor="_Toc12773" w:history="1">
        <w:r>
          <w:rPr>
            <w:rFonts w:ascii="仿宋" w:eastAsia="仿宋" w:hAnsi="仿宋" w:cs="仿宋" w:hint="eastAsia"/>
            <w:lang w:eastAsia="zh-CN"/>
          </w:rPr>
          <w:t>(二)、离职原因的调查与对策制定</w:t>
        </w:r>
        <w:r>
          <w:tab/>
        </w:r>
        <w:r>
          <w:fldChar w:fldCharType="begin"/>
        </w:r>
        <w:r>
          <w:instrText xml:space="preserve"> PAGEREF _Toc12773 \h </w:instrText>
        </w:r>
        <w:r>
          <w:fldChar w:fldCharType="separate"/>
        </w:r>
        <w:r>
          <w:t>58</w:t>
        </w:r>
        <w:r>
          <w:fldChar w:fldCharType="end"/>
        </w:r>
      </w:hyperlink>
    </w:p>
    <w:p>
      <w:pPr>
        <w:pStyle w:val="TOC2"/>
        <w:tabs>
          <w:tab w:val="right" w:leader="dot" w:pos="8306"/>
        </w:tabs>
      </w:pPr>
      <w:hyperlink w:anchor="_Toc3169" w:history="1">
        <w:r>
          <w:rPr>
            <w:rFonts w:ascii="仿宋" w:eastAsia="仿宋" w:hAnsi="仿宋" w:cs="仿宋" w:hint="eastAsia"/>
            <w:lang w:eastAsia="zh-CN"/>
          </w:rPr>
          <w:t>(三)、降低离职率的策略与实践</w:t>
        </w:r>
        <w:r>
          <w:tab/>
        </w:r>
        <w:r>
          <w:fldChar w:fldCharType="begin"/>
        </w:r>
        <w:r>
          <w:instrText xml:space="preserve"> PAGEREF _Toc3169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开槽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465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4616"/>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11580"/>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804"/>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8309"/>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10267"/>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31820"/>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 项目公司是一家致力于 开槽机开槽机行业的公司，成立于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开槽机 项目公司的使命是 [公司使命]，旨在通过 [关键业务活动] 提升开槽机开槽机行业的整体水平。公司的愿景是 [公司愿景]，立志成为 开槽机 中的领军企业，引领开槽机行业未来的发展方向。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项目公司拥有一支充满活力、高度专业化的团队。团队成员具备丰富的开槽机行业经验和专业知识，致力于通过协同合作实现公司设定的战略目标。公司注重员工培训和发展，提供广阔的职业发展空间。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24704"/>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在市场拓展和品牌建设方面具有丰富经验，致力于提升公司在开槽机行业中的市场份额。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XXXX年XX月至今，加入公司担任技术总监，负责产品研发和创新项目管理。具备深厚的技术功底和团队领导能力，对开槽机行业技术发展有深刻见解。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27387"/>
      <w:r>
        <w:rPr>
          <w:rFonts w:ascii="仿宋" w:eastAsia="仿宋" w:hAnsi="仿宋" w:cs="仿宋" w:hint="eastAsia"/>
          <w:sz w:val="28"/>
          <w:lang w:eastAsia="zh-CN"/>
        </w:rPr>
        <w:t>三、宏观环境分析</w:t>
      </w:r>
      <w:bookmarkEnd w:id="10"/>
    </w:p>
    <w:p>
      <w:pPr>
        <w:pStyle w:val="Heading2"/>
        <w:rPr>
          <w:rFonts w:ascii="仿宋" w:eastAsia="仿宋" w:hAnsi="仿宋" w:cs="仿宋" w:hint="eastAsia"/>
          <w:lang w:eastAsia="zh-CN"/>
        </w:rPr>
      </w:pPr>
      <w:bookmarkStart w:id="11" w:name="_Toc23023"/>
      <w:r>
        <w:rPr>
          <w:rFonts w:ascii="仿宋" w:eastAsia="仿宋" w:hAnsi="仿宋" w:cs="仿宋" w:hint="eastAsia"/>
          <w:lang w:eastAsia="zh-CN"/>
        </w:rPr>
        <w:t>(一)、宏观环境分析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开槽机行业中具有重要意义。随着社会结构的变化，消费者对产品和服务的需求也发生了变化。当前，社会对可持续性和社会责任的关注不断增加，这对 开槽机行业提出了更高的要求。企业需要适应社会价值观的演变，关注社会趋势，以更好地满足市场需求。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经济因素对 开槽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开槽机行业的发展至关重要。政府政策的变化、国际关系的调整都可能对企业产生深刻的影响。特别是在 开槽机行业可能涉及到的领域，如法规、知识产权保护等，企业需要密切关注政治动态，及时调整战略。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开槽机行业的驱动力之一。新技术的引入可能改变开槽机行业格局，提高生产效率，创造新的商业机会。企业需要保持对技术趋势的敏感性，不断更新技术和提升创新能力，以保持竞争力。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开槽机行业的运营产生直接的约束和引导。合规性、知识产权的保护、劳动法规等都是企业必须遵循的法律框架。企业需要建立完善的法律团队，确保在法规范围内经营，降低法律风险。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开槽机行业需要更加重视环境因素。降低碳足迹、可持续生产、环保政策的遵守等都成为企业经营的重要考量。企业需要通过绿色技术和环保举措，积极履行社会责任。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2" w:name="_Toc1751"/>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25608"/>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27948"/>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19019"/>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开槽机行业进行新材料、新工艺、新产品的研发，以促进整个开槽机行业的结构调整和转型升级。这一系列政策的实施为开槽机行业提供了有力的支持，有助于开槽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开槽机行业提供了增长的空间，同时，逐步升级的消费需求也促使开槽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开槽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31034"/>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18867"/>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8651"/>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26641"/>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公司计划邀请合作伙伴参与项目投资，共同分享项目的发展成果。通过与开槽机行业内有实力、资源丰富的合作伙伴达成合作协议，实现资源共享、风险分担，提高项目的整体实力。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27173"/>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25478"/>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2" w:name="_Toc31481"/>
      <w:r>
        <w:rPr>
          <w:rFonts w:ascii="仿宋" w:eastAsia="仿宋" w:hAnsi="仿宋" w:cs="仿宋" w:hint="eastAsia"/>
          <w:sz w:val="28"/>
          <w:lang w:eastAsia="zh-CN"/>
        </w:rPr>
        <w:t>五、员工职业生涯规划与发展</w:t>
      </w:r>
      <w:bookmarkEnd w:id="22"/>
    </w:p>
    <w:p>
      <w:pPr>
        <w:pStyle w:val="Heading2"/>
        <w:rPr>
          <w:rFonts w:ascii="仿宋" w:eastAsia="仿宋" w:hAnsi="仿宋" w:cs="仿宋" w:hint="eastAsia"/>
          <w:lang w:eastAsia="zh-CN"/>
        </w:rPr>
      </w:pPr>
      <w:bookmarkStart w:id="23" w:name="_Toc25229"/>
      <w:r>
        <w:rPr>
          <w:rFonts w:ascii="仿宋" w:eastAsia="仿宋" w:hAnsi="仿宋" w:cs="仿宋" w:hint="eastAsia"/>
          <w:lang w:eastAsia="zh-CN"/>
        </w:rPr>
        <w:t>(一)、职业生涯规划概述</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了解当前和未来的职业市场趋势，以及所处开槽机行业的发展方向，有助于调整个人的职业规划，确保与市场需求保持一致。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4" w:name="_Toc14329"/>
      <w:r>
        <w:rPr>
          <w:rFonts w:ascii="仿宋" w:eastAsia="仿宋" w:hAnsi="仿宋" w:cs="仿宋" w:hint="eastAsia"/>
          <w:sz w:val="28"/>
          <w:lang w:eastAsia="zh-CN"/>
        </w:rPr>
        <w:t>(二)、基本原则与方法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开槽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5" w:name="_Toc4455"/>
      <w:r>
        <w:rPr>
          <w:rFonts w:ascii="仿宋" w:eastAsia="仿宋" w:hAnsi="仿宋" w:cs="仿宋" w:hint="eastAsia"/>
          <w:sz w:val="28"/>
          <w:lang w:eastAsia="zh-CN"/>
        </w:rPr>
        <w:t>(三)、员工职业生涯管理</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6" w:name="_Toc15734"/>
      <w:r>
        <w:rPr>
          <w:rFonts w:ascii="仿宋" w:eastAsia="仿宋" w:hAnsi="仿宋" w:cs="仿宋" w:hint="eastAsia"/>
          <w:sz w:val="28"/>
          <w:lang w:eastAsia="zh-CN"/>
        </w:rPr>
        <w:t>(四)、职业生涯发展支持体系</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https://d.book118.com/566231210043010040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开槽机相关行业公司员工职业生涯规划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F10530"/>
    <w:rsid w:val="76F105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56623121004301004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2023-12-12T21:54:00Z</dcterms:created>
  <dcterms:modified xsi:type="dcterms:W3CDTF">2023-12-12T21:54:32Z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3175BEEF2B254481BF15F7E78AC176FF_11</vt:lpwstr>
  </property>
  <property fmtid="{D5CDD505-2E9C-101B-9397-08002B2CF9AE}" pid="3" name="KSOProductBuildVer">
    <vt:lpwstr>2052-12.1.0.15712</vt:lpwstr>
  </property>
</Properties>
</file>