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日化香精项目计划设计方案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 w:history="1">
        <w:r>
          <w:rPr>
            <w:rFonts w:ascii="仿宋" w:eastAsia="仿宋" w:hAnsi="仿宋" w:cs="仿宋" w:hint="eastAsia"/>
            <w:lang w:eastAsia="zh-CN"/>
          </w:rPr>
          <w:t>概论</w:t>
        </w:r>
        <w:r>
          <w:tab/>
        </w:r>
        <w:r>
          <w:fldChar w:fldCharType="begin"/>
        </w:r>
        <w:r>
          <w:instrText xml:space="preserve"> PAGEREF _Toc605 \h </w:instrText>
        </w:r>
        <w:r>
          <w:fldChar w:fldCharType="separate"/>
        </w:r>
        <w:r>
          <w:t>3</w:t>
        </w:r>
        <w:r>
          <w:fldChar w:fldCharType="end"/>
        </w:r>
      </w:hyperlink>
    </w:p>
    <w:p>
      <w:pPr>
        <w:pStyle w:val="TOC1"/>
        <w:tabs>
          <w:tab w:val="right" w:leader="dot" w:pos="8306"/>
        </w:tabs>
      </w:pPr>
      <w:hyperlink w:anchor="_Toc22615" w:history="1">
        <w:r>
          <w:rPr>
            <w:rFonts w:ascii="仿宋" w:eastAsia="仿宋" w:hAnsi="仿宋" w:cs="仿宋" w:hint="eastAsia"/>
            <w:lang w:eastAsia="zh-CN"/>
          </w:rPr>
          <w:t>一、日化香精项目绩效评估</w:t>
        </w:r>
        <w:r>
          <w:tab/>
        </w:r>
        <w:r>
          <w:fldChar w:fldCharType="begin"/>
        </w:r>
        <w:r>
          <w:instrText xml:space="preserve"> PAGEREF _Toc22615 \h </w:instrText>
        </w:r>
        <w:r>
          <w:fldChar w:fldCharType="separate"/>
        </w:r>
        <w:r>
          <w:t>3</w:t>
        </w:r>
        <w:r>
          <w:fldChar w:fldCharType="end"/>
        </w:r>
      </w:hyperlink>
    </w:p>
    <w:p>
      <w:pPr>
        <w:pStyle w:val="TOC2"/>
        <w:tabs>
          <w:tab w:val="right" w:leader="dot" w:pos="8306"/>
        </w:tabs>
      </w:pPr>
      <w:hyperlink w:anchor="_Toc5432" w:history="1">
        <w:r>
          <w:rPr>
            <w:rFonts w:ascii="仿宋" w:eastAsia="仿宋" w:hAnsi="仿宋" w:cs="仿宋" w:hint="eastAsia"/>
            <w:lang w:eastAsia="zh-CN"/>
          </w:rPr>
          <w:t>(一)、绩效评估指标</w:t>
        </w:r>
        <w:r>
          <w:tab/>
        </w:r>
        <w:r>
          <w:fldChar w:fldCharType="begin"/>
        </w:r>
        <w:r>
          <w:instrText xml:space="preserve"> PAGEREF _Toc5432 \h </w:instrText>
        </w:r>
        <w:r>
          <w:fldChar w:fldCharType="separate"/>
        </w:r>
        <w:r>
          <w:t>3</w:t>
        </w:r>
        <w:r>
          <w:fldChar w:fldCharType="end"/>
        </w:r>
      </w:hyperlink>
    </w:p>
    <w:p>
      <w:pPr>
        <w:pStyle w:val="TOC2"/>
        <w:tabs>
          <w:tab w:val="right" w:leader="dot" w:pos="8306"/>
        </w:tabs>
      </w:pPr>
      <w:hyperlink w:anchor="_Toc5718" w:history="1">
        <w:r>
          <w:rPr>
            <w:rFonts w:ascii="仿宋" w:eastAsia="仿宋" w:hAnsi="仿宋" w:cs="仿宋" w:hint="eastAsia"/>
            <w:lang w:eastAsia="zh-CN"/>
          </w:rPr>
          <w:t>(二)、绩效评估方法</w:t>
        </w:r>
        <w:r>
          <w:tab/>
        </w:r>
        <w:r>
          <w:fldChar w:fldCharType="begin"/>
        </w:r>
        <w:r>
          <w:instrText xml:space="preserve"> PAGEREF _Toc5718 \h </w:instrText>
        </w:r>
        <w:r>
          <w:fldChar w:fldCharType="separate"/>
        </w:r>
        <w:r>
          <w:t>4</w:t>
        </w:r>
        <w:r>
          <w:fldChar w:fldCharType="end"/>
        </w:r>
      </w:hyperlink>
    </w:p>
    <w:p>
      <w:pPr>
        <w:pStyle w:val="TOC2"/>
        <w:tabs>
          <w:tab w:val="right" w:leader="dot" w:pos="8306"/>
        </w:tabs>
      </w:pPr>
      <w:hyperlink w:anchor="_Toc20263" w:history="1">
        <w:r>
          <w:rPr>
            <w:rFonts w:ascii="仿宋" w:eastAsia="仿宋" w:hAnsi="仿宋" w:cs="仿宋" w:hint="eastAsia"/>
            <w:lang w:eastAsia="zh-CN"/>
          </w:rPr>
          <w:t>(三)、绩效评估周期</w:t>
        </w:r>
        <w:r>
          <w:tab/>
        </w:r>
        <w:r>
          <w:fldChar w:fldCharType="begin"/>
        </w:r>
        <w:r>
          <w:instrText xml:space="preserve"> PAGEREF _Toc20263 \h </w:instrText>
        </w:r>
        <w:r>
          <w:fldChar w:fldCharType="separate"/>
        </w:r>
        <w:r>
          <w:t>5</w:t>
        </w:r>
        <w:r>
          <w:fldChar w:fldCharType="end"/>
        </w:r>
      </w:hyperlink>
    </w:p>
    <w:p>
      <w:pPr>
        <w:pStyle w:val="TOC1"/>
        <w:tabs>
          <w:tab w:val="right" w:leader="dot" w:pos="8306"/>
        </w:tabs>
      </w:pPr>
      <w:hyperlink w:anchor="_Toc1512" w:history="1">
        <w:r>
          <w:rPr>
            <w:rFonts w:ascii="仿宋" w:eastAsia="仿宋" w:hAnsi="仿宋" w:cs="仿宋" w:hint="eastAsia"/>
            <w:lang w:eastAsia="zh-CN"/>
          </w:rPr>
          <w:t>二、工艺说明</w:t>
        </w:r>
        <w:r>
          <w:tab/>
        </w:r>
        <w:r>
          <w:fldChar w:fldCharType="begin"/>
        </w:r>
        <w:r>
          <w:instrText xml:space="preserve"> PAGEREF _Toc1512 \h </w:instrText>
        </w:r>
        <w:r>
          <w:fldChar w:fldCharType="separate"/>
        </w:r>
        <w:r>
          <w:t>6</w:t>
        </w:r>
        <w:r>
          <w:fldChar w:fldCharType="end"/>
        </w:r>
      </w:hyperlink>
    </w:p>
    <w:p>
      <w:pPr>
        <w:pStyle w:val="TOC2"/>
        <w:tabs>
          <w:tab w:val="right" w:leader="dot" w:pos="8306"/>
        </w:tabs>
      </w:pPr>
      <w:hyperlink w:anchor="_Toc15610" w:history="1">
        <w:r>
          <w:rPr>
            <w:rFonts w:ascii="仿宋" w:eastAsia="仿宋" w:hAnsi="仿宋" w:cs="仿宋" w:hint="eastAsia"/>
            <w:lang w:eastAsia="zh-CN"/>
          </w:rPr>
          <w:t>(一)、技术管理特点</w:t>
        </w:r>
        <w:r>
          <w:tab/>
        </w:r>
        <w:r>
          <w:fldChar w:fldCharType="begin"/>
        </w:r>
        <w:r>
          <w:instrText xml:space="preserve"> PAGEREF _Toc15610 \h </w:instrText>
        </w:r>
        <w:r>
          <w:fldChar w:fldCharType="separate"/>
        </w:r>
        <w:r>
          <w:t>6</w:t>
        </w:r>
        <w:r>
          <w:fldChar w:fldCharType="end"/>
        </w:r>
      </w:hyperlink>
    </w:p>
    <w:p>
      <w:pPr>
        <w:pStyle w:val="TOC2"/>
        <w:tabs>
          <w:tab w:val="right" w:leader="dot" w:pos="8306"/>
        </w:tabs>
      </w:pPr>
      <w:hyperlink w:anchor="_Toc18673" w:history="1">
        <w:r>
          <w:rPr>
            <w:rFonts w:ascii="仿宋" w:eastAsia="仿宋" w:hAnsi="仿宋" w:cs="仿宋" w:hint="eastAsia"/>
            <w:lang w:eastAsia="zh-CN"/>
          </w:rPr>
          <w:t>(二)、日化香精项目工艺技术设计方案</w:t>
        </w:r>
        <w:r>
          <w:tab/>
        </w:r>
        <w:r>
          <w:fldChar w:fldCharType="begin"/>
        </w:r>
        <w:r>
          <w:instrText xml:space="preserve"> PAGEREF _Toc18673 \h </w:instrText>
        </w:r>
        <w:r>
          <w:fldChar w:fldCharType="separate"/>
        </w:r>
        <w:r>
          <w:t>7</w:t>
        </w:r>
        <w:r>
          <w:fldChar w:fldCharType="end"/>
        </w:r>
      </w:hyperlink>
    </w:p>
    <w:p>
      <w:pPr>
        <w:pStyle w:val="TOC2"/>
        <w:tabs>
          <w:tab w:val="right" w:leader="dot" w:pos="8306"/>
        </w:tabs>
      </w:pPr>
      <w:hyperlink w:anchor="_Toc2043" w:history="1">
        <w:r>
          <w:rPr>
            <w:rFonts w:ascii="仿宋" w:eastAsia="仿宋" w:hAnsi="仿宋" w:cs="仿宋" w:hint="eastAsia"/>
            <w:lang w:eastAsia="zh-CN"/>
          </w:rPr>
          <w:t>(三)、设备选型方案</w:t>
        </w:r>
        <w:r>
          <w:tab/>
        </w:r>
        <w:r>
          <w:fldChar w:fldCharType="begin"/>
        </w:r>
        <w:r>
          <w:instrText xml:space="preserve"> PAGEREF _Toc2043 \h </w:instrText>
        </w:r>
        <w:r>
          <w:fldChar w:fldCharType="separate"/>
        </w:r>
        <w:r>
          <w:t>8</w:t>
        </w:r>
        <w:r>
          <w:fldChar w:fldCharType="end"/>
        </w:r>
      </w:hyperlink>
    </w:p>
    <w:p>
      <w:pPr>
        <w:pStyle w:val="TOC1"/>
        <w:tabs>
          <w:tab w:val="right" w:leader="dot" w:pos="8306"/>
        </w:tabs>
      </w:pPr>
      <w:hyperlink w:anchor="_Toc32447" w:history="1">
        <w:r>
          <w:rPr>
            <w:rFonts w:ascii="仿宋" w:eastAsia="仿宋" w:hAnsi="仿宋" w:cs="仿宋" w:hint="eastAsia"/>
            <w:lang w:eastAsia="zh-CN"/>
          </w:rPr>
          <w:t>三、日化香精项目建设单位说明</w:t>
        </w:r>
        <w:r>
          <w:tab/>
        </w:r>
        <w:r>
          <w:fldChar w:fldCharType="begin"/>
        </w:r>
        <w:r>
          <w:instrText xml:space="preserve"> PAGEREF _Toc32447 \h </w:instrText>
        </w:r>
        <w:r>
          <w:fldChar w:fldCharType="separate"/>
        </w:r>
        <w:r>
          <w:t>10</w:t>
        </w:r>
        <w:r>
          <w:fldChar w:fldCharType="end"/>
        </w:r>
      </w:hyperlink>
    </w:p>
    <w:p>
      <w:pPr>
        <w:pStyle w:val="TOC2"/>
        <w:tabs>
          <w:tab w:val="right" w:leader="dot" w:pos="8306"/>
        </w:tabs>
      </w:pPr>
      <w:hyperlink w:anchor="_Toc10428" w:history="1">
        <w:r>
          <w:rPr>
            <w:rFonts w:ascii="仿宋" w:eastAsia="仿宋" w:hAnsi="仿宋" w:cs="仿宋" w:hint="eastAsia"/>
            <w:lang w:eastAsia="zh-CN"/>
          </w:rPr>
          <w:t>(一)、日化香精项目承办单位基本情况</w:t>
        </w:r>
        <w:r>
          <w:tab/>
        </w:r>
        <w:r>
          <w:fldChar w:fldCharType="begin"/>
        </w:r>
        <w:r>
          <w:instrText xml:space="preserve"> PAGEREF _Toc10428 \h </w:instrText>
        </w:r>
        <w:r>
          <w:fldChar w:fldCharType="separate"/>
        </w:r>
        <w:r>
          <w:t>10</w:t>
        </w:r>
        <w:r>
          <w:fldChar w:fldCharType="end"/>
        </w:r>
      </w:hyperlink>
    </w:p>
    <w:p>
      <w:pPr>
        <w:pStyle w:val="TOC2"/>
        <w:tabs>
          <w:tab w:val="right" w:leader="dot" w:pos="8306"/>
        </w:tabs>
      </w:pPr>
      <w:hyperlink w:anchor="_Toc16917" w:history="1">
        <w:r>
          <w:rPr>
            <w:rFonts w:ascii="仿宋" w:eastAsia="仿宋" w:hAnsi="仿宋" w:cs="仿宋" w:hint="eastAsia"/>
            <w:lang w:eastAsia="zh-CN"/>
          </w:rPr>
          <w:t>(二)、公司经济效益分析</w:t>
        </w:r>
        <w:r>
          <w:tab/>
        </w:r>
        <w:r>
          <w:fldChar w:fldCharType="begin"/>
        </w:r>
        <w:r>
          <w:instrText xml:space="preserve"> PAGEREF _Toc16917 \h </w:instrText>
        </w:r>
        <w:r>
          <w:fldChar w:fldCharType="separate"/>
        </w:r>
        <w:r>
          <w:t>10</w:t>
        </w:r>
        <w:r>
          <w:fldChar w:fldCharType="end"/>
        </w:r>
      </w:hyperlink>
    </w:p>
    <w:p>
      <w:pPr>
        <w:pStyle w:val="TOC1"/>
        <w:tabs>
          <w:tab w:val="right" w:leader="dot" w:pos="8306"/>
        </w:tabs>
      </w:pPr>
      <w:hyperlink w:anchor="_Toc10636" w:history="1">
        <w:r>
          <w:rPr>
            <w:rFonts w:ascii="仿宋" w:eastAsia="仿宋" w:hAnsi="仿宋" w:cs="仿宋" w:hint="eastAsia"/>
            <w:lang w:eastAsia="zh-CN"/>
          </w:rPr>
          <w:t>四、日化香精项目土建工程</w:t>
        </w:r>
        <w:r>
          <w:tab/>
        </w:r>
        <w:r>
          <w:fldChar w:fldCharType="begin"/>
        </w:r>
        <w:r>
          <w:instrText xml:space="preserve"> PAGEREF _Toc10636 \h </w:instrText>
        </w:r>
        <w:r>
          <w:fldChar w:fldCharType="separate"/>
        </w:r>
        <w:r>
          <w:t>11</w:t>
        </w:r>
        <w:r>
          <w:fldChar w:fldCharType="end"/>
        </w:r>
      </w:hyperlink>
    </w:p>
    <w:p>
      <w:pPr>
        <w:pStyle w:val="TOC2"/>
        <w:tabs>
          <w:tab w:val="right" w:leader="dot" w:pos="8306"/>
        </w:tabs>
      </w:pPr>
      <w:hyperlink w:anchor="_Toc11347" w:history="1">
        <w:r>
          <w:rPr>
            <w:rFonts w:ascii="仿宋" w:eastAsia="仿宋" w:hAnsi="仿宋" w:cs="仿宋" w:hint="eastAsia"/>
            <w:lang w:eastAsia="zh-CN"/>
          </w:rPr>
          <w:t>(一)、建筑工程设计原则</w:t>
        </w:r>
        <w:r>
          <w:tab/>
        </w:r>
        <w:r>
          <w:fldChar w:fldCharType="begin"/>
        </w:r>
        <w:r>
          <w:instrText xml:space="preserve"> PAGEREF _Toc11347 \h </w:instrText>
        </w:r>
        <w:r>
          <w:fldChar w:fldCharType="separate"/>
        </w:r>
        <w:r>
          <w:t>11</w:t>
        </w:r>
        <w:r>
          <w:fldChar w:fldCharType="end"/>
        </w:r>
      </w:hyperlink>
    </w:p>
    <w:p>
      <w:pPr>
        <w:pStyle w:val="TOC2"/>
        <w:tabs>
          <w:tab w:val="right" w:leader="dot" w:pos="8306"/>
        </w:tabs>
      </w:pPr>
      <w:hyperlink w:anchor="_Toc15720" w:history="1">
        <w:r>
          <w:rPr>
            <w:rFonts w:ascii="仿宋" w:eastAsia="仿宋" w:hAnsi="仿宋" w:cs="仿宋" w:hint="eastAsia"/>
            <w:lang w:eastAsia="zh-CN"/>
          </w:rPr>
          <w:t>(二)、土建工程设计年限及安全等级</w:t>
        </w:r>
        <w:r>
          <w:tab/>
        </w:r>
        <w:r>
          <w:fldChar w:fldCharType="begin"/>
        </w:r>
        <w:r>
          <w:instrText xml:space="preserve"> PAGEREF _Toc15720 \h </w:instrText>
        </w:r>
        <w:r>
          <w:fldChar w:fldCharType="separate"/>
        </w:r>
        <w:r>
          <w:t>13</w:t>
        </w:r>
        <w:r>
          <w:fldChar w:fldCharType="end"/>
        </w:r>
      </w:hyperlink>
    </w:p>
    <w:p>
      <w:pPr>
        <w:pStyle w:val="TOC2"/>
        <w:tabs>
          <w:tab w:val="right" w:leader="dot" w:pos="8306"/>
        </w:tabs>
      </w:pPr>
      <w:hyperlink w:anchor="_Toc12059" w:history="1">
        <w:r>
          <w:rPr>
            <w:rFonts w:ascii="仿宋" w:eastAsia="仿宋" w:hAnsi="仿宋" w:cs="仿宋" w:hint="eastAsia"/>
            <w:lang w:eastAsia="zh-CN"/>
          </w:rPr>
          <w:t>(三)、建筑工程设计总体要求</w:t>
        </w:r>
        <w:r>
          <w:tab/>
        </w:r>
        <w:r>
          <w:fldChar w:fldCharType="begin"/>
        </w:r>
        <w:r>
          <w:instrText xml:space="preserve"> PAGEREF _Toc12059 \h </w:instrText>
        </w:r>
        <w:r>
          <w:fldChar w:fldCharType="separate"/>
        </w:r>
        <w:r>
          <w:t>14</w:t>
        </w:r>
        <w:r>
          <w:fldChar w:fldCharType="end"/>
        </w:r>
      </w:hyperlink>
    </w:p>
    <w:p>
      <w:pPr>
        <w:pStyle w:val="TOC2"/>
        <w:tabs>
          <w:tab w:val="right" w:leader="dot" w:pos="8306"/>
        </w:tabs>
      </w:pPr>
      <w:hyperlink w:anchor="_Toc22432" w:history="1">
        <w:r>
          <w:rPr>
            <w:rFonts w:ascii="仿宋" w:eastAsia="仿宋" w:hAnsi="仿宋" w:cs="仿宋" w:hint="eastAsia"/>
            <w:lang w:eastAsia="zh-CN"/>
          </w:rPr>
          <w:t>(四)、土建工程建设指标</w:t>
        </w:r>
        <w:r>
          <w:tab/>
        </w:r>
        <w:r>
          <w:fldChar w:fldCharType="begin"/>
        </w:r>
        <w:r>
          <w:instrText xml:space="preserve"> PAGEREF _Toc22432 \h </w:instrText>
        </w:r>
        <w:r>
          <w:fldChar w:fldCharType="separate"/>
        </w:r>
        <w:r>
          <w:t>14</w:t>
        </w:r>
        <w:r>
          <w:fldChar w:fldCharType="end"/>
        </w:r>
      </w:hyperlink>
    </w:p>
    <w:p>
      <w:pPr>
        <w:pStyle w:val="TOC1"/>
        <w:tabs>
          <w:tab w:val="right" w:leader="dot" w:pos="8306"/>
        </w:tabs>
      </w:pPr>
      <w:hyperlink w:anchor="_Toc24547" w:history="1">
        <w:r>
          <w:rPr>
            <w:rFonts w:ascii="仿宋" w:eastAsia="仿宋" w:hAnsi="仿宋" w:cs="仿宋" w:hint="eastAsia"/>
            <w:lang w:eastAsia="zh-CN"/>
          </w:rPr>
          <w:t>五、日化香精项目概论</w:t>
        </w:r>
        <w:r>
          <w:tab/>
        </w:r>
        <w:r>
          <w:fldChar w:fldCharType="begin"/>
        </w:r>
        <w:r>
          <w:instrText xml:space="preserve"> PAGEREF _Toc24547 \h </w:instrText>
        </w:r>
        <w:r>
          <w:fldChar w:fldCharType="separate"/>
        </w:r>
        <w:r>
          <w:t>15</w:t>
        </w:r>
        <w:r>
          <w:fldChar w:fldCharType="end"/>
        </w:r>
      </w:hyperlink>
    </w:p>
    <w:p>
      <w:pPr>
        <w:pStyle w:val="TOC2"/>
        <w:tabs>
          <w:tab w:val="right" w:leader="dot" w:pos="8306"/>
        </w:tabs>
      </w:pPr>
      <w:hyperlink w:anchor="_Toc4497" w:history="1">
        <w:r>
          <w:rPr>
            <w:rFonts w:ascii="仿宋" w:eastAsia="仿宋" w:hAnsi="仿宋" w:cs="仿宋" w:hint="eastAsia"/>
            <w:lang w:eastAsia="zh-CN"/>
          </w:rPr>
          <w:t>(一)、日化香精项目概况</w:t>
        </w:r>
        <w:r>
          <w:tab/>
        </w:r>
        <w:r>
          <w:fldChar w:fldCharType="begin"/>
        </w:r>
        <w:r>
          <w:instrText xml:space="preserve"> PAGEREF _Toc4497 \h </w:instrText>
        </w:r>
        <w:r>
          <w:fldChar w:fldCharType="separate"/>
        </w:r>
        <w:r>
          <w:t>15</w:t>
        </w:r>
        <w:r>
          <w:fldChar w:fldCharType="end"/>
        </w:r>
      </w:hyperlink>
    </w:p>
    <w:p>
      <w:pPr>
        <w:pStyle w:val="TOC2"/>
        <w:tabs>
          <w:tab w:val="right" w:leader="dot" w:pos="8306"/>
        </w:tabs>
      </w:pPr>
      <w:hyperlink w:anchor="_Toc27988" w:history="1">
        <w:r>
          <w:rPr>
            <w:rFonts w:ascii="仿宋" w:eastAsia="仿宋" w:hAnsi="仿宋" w:cs="仿宋" w:hint="eastAsia"/>
            <w:lang w:eastAsia="zh-CN"/>
          </w:rPr>
          <w:t>(二)、日化香精项目目标</w:t>
        </w:r>
        <w:r>
          <w:tab/>
        </w:r>
        <w:r>
          <w:fldChar w:fldCharType="begin"/>
        </w:r>
        <w:r>
          <w:instrText xml:space="preserve"> PAGEREF _Toc27988 \h </w:instrText>
        </w:r>
        <w:r>
          <w:fldChar w:fldCharType="separate"/>
        </w:r>
        <w:r>
          <w:t>17</w:t>
        </w:r>
        <w:r>
          <w:fldChar w:fldCharType="end"/>
        </w:r>
      </w:hyperlink>
    </w:p>
    <w:p>
      <w:pPr>
        <w:pStyle w:val="TOC2"/>
        <w:tabs>
          <w:tab w:val="right" w:leader="dot" w:pos="8306"/>
        </w:tabs>
      </w:pPr>
      <w:hyperlink w:anchor="_Toc22293" w:history="1">
        <w:r>
          <w:rPr>
            <w:rFonts w:ascii="仿宋" w:eastAsia="仿宋" w:hAnsi="仿宋" w:cs="仿宋" w:hint="eastAsia"/>
            <w:lang w:eastAsia="zh-CN"/>
          </w:rPr>
          <w:t>(三)、日化香精项目提出的理由</w:t>
        </w:r>
        <w:r>
          <w:tab/>
        </w:r>
        <w:r>
          <w:fldChar w:fldCharType="begin"/>
        </w:r>
        <w:r>
          <w:instrText xml:space="preserve"> PAGEREF _Toc22293 \h </w:instrText>
        </w:r>
        <w:r>
          <w:fldChar w:fldCharType="separate"/>
        </w:r>
        <w:r>
          <w:t>18</w:t>
        </w:r>
        <w:r>
          <w:fldChar w:fldCharType="end"/>
        </w:r>
      </w:hyperlink>
    </w:p>
    <w:p>
      <w:pPr>
        <w:pStyle w:val="TOC2"/>
        <w:tabs>
          <w:tab w:val="right" w:leader="dot" w:pos="8306"/>
        </w:tabs>
      </w:pPr>
      <w:hyperlink w:anchor="_Toc29799" w:history="1">
        <w:r>
          <w:rPr>
            <w:rFonts w:ascii="仿宋" w:eastAsia="仿宋" w:hAnsi="仿宋" w:cs="仿宋" w:hint="eastAsia"/>
            <w:lang w:eastAsia="zh-CN"/>
          </w:rPr>
          <w:t>(四)、日化香精项目意义</w:t>
        </w:r>
        <w:r>
          <w:tab/>
        </w:r>
        <w:r>
          <w:fldChar w:fldCharType="begin"/>
        </w:r>
        <w:r>
          <w:instrText xml:space="preserve"> PAGEREF _Toc29799 \h </w:instrText>
        </w:r>
        <w:r>
          <w:fldChar w:fldCharType="separate"/>
        </w:r>
        <w:r>
          <w:t>19</w:t>
        </w:r>
        <w:r>
          <w:fldChar w:fldCharType="end"/>
        </w:r>
      </w:hyperlink>
    </w:p>
    <w:p>
      <w:pPr>
        <w:pStyle w:val="TOC2"/>
        <w:tabs>
          <w:tab w:val="right" w:leader="dot" w:pos="8306"/>
        </w:tabs>
      </w:pPr>
      <w:hyperlink w:anchor="_Toc22431" w:history="1">
        <w:r>
          <w:rPr>
            <w:rFonts w:ascii="仿宋" w:eastAsia="仿宋" w:hAnsi="仿宋" w:cs="仿宋" w:hint="eastAsia"/>
            <w:lang w:eastAsia="zh-CN"/>
          </w:rPr>
          <w:t>(五)、日化香精项目背景</w:t>
        </w:r>
        <w:r>
          <w:tab/>
        </w:r>
        <w:r>
          <w:fldChar w:fldCharType="begin"/>
        </w:r>
        <w:r>
          <w:instrText xml:space="preserve"> PAGEREF _Toc22431 \h </w:instrText>
        </w:r>
        <w:r>
          <w:fldChar w:fldCharType="separate"/>
        </w:r>
        <w:r>
          <w:t>20</w:t>
        </w:r>
        <w:r>
          <w:fldChar w:fldCharType="end"/>
        </w:r>
      </w:hyperlink>
    </w:p>
    <w:p>
      <w:pPr>
        <w:pStyle w:val="TOC1"/>
        <w:tabs>
          <w:tab w:val="right" w:leader="dot" w:pos="8306"/>
        </w:tabs>
      </w:pPr>
      <w:hyperlink w:anchor="_Toc23453" w:history="1">
        <w:r>
          <w:rPr>
            <w:rFonts w:ascii="仿宋" w:eastAsia="仿宋" w:hAnsi="仿宋" w:cs="仿宋" w:hint="eastAsia"/>
            <w:lang w:eastAsia="zh-CN"/>
          </w:rPr>
          <w:t>六、市场分析、调研</w:t>
        </w:r>
        <w:r>
          <w:tab/>
        </w:r>
        <w:r>
          <w:fldChar w:fldCharType="begin"/>
        </w:r>
        <w:r>
          <w:instrText xml:space="preserve"> PAGEREF _Toc23453 \h </w:instrText>
        </w:r>
        <w:r>
          <w:fldChar w:fldCharType="separate"/>
        </w:r>
        <w:r>
          <w:t>21</w:t>
        </w:r>
        <w:r>
          <w:fldChar w:fldCharType="end"/>
        </w:r>
      </w:hyperlink>
    </w:p>
    <w:p>
      <w:pPr>
        <w:pStyle w:val="TOC2"/>
        <w:tabs>
          <w:tab w:val="right" w:leader="dot" w:pos="8306"/>
        </w:tabs>
      </w:pPr>
      <w:hyperlink w:anchor="_Toc26914" w:history="1">
        <w:r>
          <w:rPr>
            <w:rFonts w:ascii="仿宋" w:eastAsia="仿宋" w:hAnsi="仿宋" w:cs="仿宋" w:hint="eastAsia"/>
            <w:lang w:eastAsia="zh-CN"/>
          </w:rPr>
          <w:t>(一)、日化香精行业分析</w:t>
        </w:r>
        <w:r>
          <w:tab/>
        </w:r>
        <w:r>
          <w:fldChar w:fldCharType="begin"/>
        </w:r>
        <w:r>
          <w:instrText xml:space="preserve"> PAGEREF _Toc26914 \h </w:instrText>
        </w:r>
        <w:r>
          <w:fldChar w:fldCharType="separate"/>
        </w:r>
        <w:r>
          <w:t>21</w:t>
        </w:r>
        <w:r>
          <w:fldChar w:fldCharType="end"/>
        </w:r>
      </w:hyperlink>
    </w:p>
    <w:p>
      <w:pPr>
        <w:pStyle w:val="TOC2"/>
        <w:tabs>
          <w:tab w:val="right" w:leader="dot" w:pos="8306"/>
        </w:tabs>
      </w:pPr>
      <w:hyperlink w:anchor="_Toc19654" w:history="1">
        <w:r>
          <w:rPr>
            <w:rFonts w:ascii="仿宋" w:eastAsia="仿宋" w:hAnsi="仿宋" w:cs="仿宋" w:hint="eastAsia"/>
            <w:lang w:eastAsia="zh-CN"/>
          </w:rPr>
          <w:t>(二)、日化香精市场分析预测</w:t>
        </w:r>
        <w:r>
          <w:tab/>
        </w:r>
        <w:r>
          <w:fldChar w:fldCharType="begin"/>
        </w:r>
        <w:r>
          <w:instrText xml:space="preserve"> PAGEREF _Toc19654 \h </w:instrText>
        </w:r>
        <w:r>
          <w:fldChar w:fldCharType="separate"/>
        </w:r>
        <w:r>
          <w:t>22</w:t>
        </w:r>
        <w:r>
          <w:fldChar w:fldCharType="end"/>
        </w:r>
      </w:hyperlink>
    </w:p>
    <w:p>
      <w:pPr>
        <w:pStyle w:val="TOC1"/>
        <w:tabs>
          <w:tab w:val="right" w:leader="dot" w:pos="8306"/>
        </w:tabs>
      </w:pPr>
      <w:hyperlink w:anchor="_Toc13101" w:history="1">
        <w:r>
          <w:rPr>
            <w:rFonts w:ascii="仿宋" w:eastAsia="仿宋" w:hAnsi="仿宋" w:cs="仿宋" w:hint="eastAsia"/>
            <w:lang w:eastAsia="zh-CN"/>
          </w:rPr>
          <w:t>七、生产安全保护</w:t>
        </w:r>
        <w:r>
          <w:tab/>
        </w:r>
        <w:r>
          <w:fldChar w:fldCharType="begin"/>
        </w:r>
        <w:r>
          <w:instrText xml:space="preserve"> PAGEREF _Toc13101 \h </w:instrText>
        </w:r>
        <w:r>
          <w:fldChar w:fldCharType="separate"/>
        </w:r>
        <w:r>
          <w:t>23</w:t>
        </w:r>
        <w:r>
          <w:fldChar w:fldCharType="end"/>
        </w:r>
      </w:hyperlink>
    </w:p>
    <w:p>
      <w:pPr>
        <w:pStyle w:val="TOC2"/>
        <w:tabs>
          <w:tab w:val="right" w:leader="dot" w:pos="8306"/>
        </w:tabs>
      </w:pPr>
      <w:hyperlink w:anchor="_Toc27187" w:history="1">
        <w:r>
          <w:rPr>
            <w:rFonts w:ascii="仿宋" w:eastAsia="仿宋" w:hAnsi="仿宋" w:cs="仿宋" w:hint="eastAsia"/>
            <w:lang w:eastAsia="zh-CN"/>
          </w:rPr>
          <w:t>(一)、消防安全</w:t>
        </w:r>
        <w:r>
          <w:tab/>
        </w:r>
        <w:r>
          <w:fldChar w:fldCharType="begin"/>
        </w:r>
        <w:r>
          <w:instrText xml:space="preserve"> PAGEREF _Toc27187 \h </w:instrText>
        </w:r>
        <w:r>
          <w:fldChar w:fldCharType="separate"/>
        </w:r>
        <w:r>
          <w:t>23</w:t>
        </w:r>
        <w:r>
          <w:fldChar w:fldCharType="end"/>
        </w:r>
      </w:hyperlink>
    </w:p>
    <w:p>
      <w:pPr>
        <w:pStyle w:val="TOC2"/>
        <w:tabs>
          <w:tab w:val="right" w:leader="dot" w:pos="8306"/>
        </w:tabs>
      </w:pPr>
      <w:hyperlink w:anchor="_Toc27616" w:history="1">
        <w:r>
          <w:rPr>
            <w:rFonts w:ascii="仿宋" w:eastAsia="仿宋" w:hAnsi="仿宋" w:cs="仿宋" w:hint="eastAsia"/>
            <w:lang w:eastAsia="zh-CN"/>
          </w:rPr>
          <w:t>(二)、防火防爆总图布置措施</w:t>
        </w:r>
        <w:r>
          <w:tab/>
        </w:r>
        <w:r>
          <w:fldChar w:fldCharType="begin"/>
        </w:r>
        <w:r>
          <w:instrText xml:space="preserve"> PAGEREF _Toc27616 \h </w:instrText>
        </w:r>
        <w:r>
          <w:fldChar w:fldCharType="separate"/>
        </w:r>
        <w:r>
          <w:t>24</w:t>
        </w:r>
        <w:r>
          <w:fldChar w:fldCharType="end"/>
        </w:r>
      </w:hyperlink>
    </w:p>
    <w:p>
      <w:pPr>
        <w:pStyle w:val="TOC2"/>
        <w:tabs>
          <w:tab w:val="right" w:leader="dot" w:pos="8306"/>
        </w:tabs>
      </w:pPr>
      <w:hyperlink w:anchor="_Toc585" w:history="1">
        <w:r>
          <w:rPr>
            <w:rFonts w:ascii="仿宋" w:eastAsia="仿宋" w:hAnsi="仿宋" w:cs="仿宋" w:hint="eastAsia"/>
            <w:lang w:eastAsia="zh-CN"/>
          </w:rPr>
          <w:t>(三)、自然灾害防范措施</w:t>
        </w:r>
        <w:r>
          <w:tab/>
        </w:r>
        <w:r>
          <w:fldChar w:fldCharType="begin"/>
        </w:r>
        <w:r>
          <w:instrText xml:space="preserve"> PAGEREF _Toc585 \h </w:instrText>
        </w:r>
        <w:r>
          <w:fldChar w:fldCharType="separate"/>
        </w:r>
        <w:r>
          <w:t>25</w:t>
        </w:r>
        <w:r>
          <w:fldChar w:fldCharType="end"/>
        </w:r>
      </w:hyperlink>
    </w:p>
    <w:p>
      <w:pPr>
        <w:pStyle w:val="TOC2"/>
        <w:tabs>
          <w:tab w:val="right" w:leader="dot" w:pos="8306"/>
        </w:tabs>
      </w:pPr>
      <w:hyperlink w:anchor="_Toc32175" w:history="1">
        <w:r>
          <w:rPr>
            <w:rFonts w:ascii="仿宋" w:eastAsia="仿宋" w:hAnsi="仿宋" w:cs="仿宋" w:hint="eastAsia"/>
            <w:lang w:eastAsia="zh-CN"/>
          </w:rPr>
          <w:t>(四)、安全色及安全标志使用要求</w:t>
        </w:r>
        <w:r>
          <w:tab/>
        </w:r>
        <w:r>
          <w:fldChar w:fldCharType="begin"/>
        </w:r>
        <w:r>
          <w:instrText xml:space="preserve"> PAGEREF _Toc32175 \h </w:instrText>
        </w:r>
        <w:r>
          <w:fldChar w:fldCharType="separate"/>
        </w:r>
        <w:r>
          <w:t>26</w:t>
        </w:r>
        <w:r>
          <w:fldChar w:fldCharType="end"/>
        </w:r>
      </w:hyperlink>
    </w:p>
    <w:p>
      <w:pPr>
        <w:pStyle w:val="TOC2"/>
        <w:tabs>
          <w:tab w:val="right" w:leader="dot" w:pos="8306"/>
        </w:tabs>
      </w:pPr>
      <w:hyperlink w:anchor="_Toc23753" w:history="1">
        <w:r>
          <w:rPr>
            <w:rFonts w:ascii="仿宋" w:eastAsia="仿宋" w:hAnsi="仿宋" w:cs="仿宋" w:hint="eastAsia"/>
            <w:lang w:eastAsia="zh-CN"/>
          </w:rPr>
          <w:t>(五)、防尘防毒措施</w:t>
        </w:r>
        <w:r>
          <w:tab/>
        </w:r>
        <w:r>
          <w:fldChar w:fldCharType="begin"/>
        </w:r>
        <w:r>
          <w:instrText xml:space="preserve"> PAGEREF _Toc23753 \h </w:instrText>
        </w:r>
        <w:r>
          <w:fldChar w:fldCharType="separate"/>
        </w:r>
        <w:r>
          <w:t>27</w:t>
        </w:r>
        <w:r>
          <w:fldChar w:fldCharType="end"/>
        </w:r>
      </w:hyperlink>
    </w:p>
    <w:p>
      <w:pPr>
        <w:pStyle w:val="TOC2"/>
        <w:tabs>
          <w:tab w:val="right" w:leader="dot" w:pos="8306"/>
        </w:tabs>
      </w:pPr>
      <w:hyperlink w:anchor="_Toc25609" w:history="1">
        <w:r>
          <w:rPr>
            <w:rFonts w:ascii="仿宋" w:eastAsia="仿宋" w:hAnsi="仿宋" w:cs="仿宋" w:hint="eastAsia"/>
            <w:lang w:eastAsia="zh-CN"/>
          </w:rPr>
          <w:t>(六)、防静电、触电防护及防雷措施</w:t>
        </w:r>
        <w:r>
          <w:tab/>
        </w:r>
        <w:r>
          <w:fldChar w:fldCharType="begin"/>
        </w:r>
        <w:r>
          <w:instrText xml:space="preserve"> PAGEREF _Toc25609 \h </w:instrText>
        </w:r>
        <w:r>
          <w:fldChar w:fldCharType="separate"/>
        </w:r>
        <w:r>
          <w:t>28</w:t>
        </w:r>
        <w:r>
          <w:fldChar w:fldCharType="end"/>
        </w:r>
      </w:hyperlink>
    </w:p>
    <w:p>
      <w:pPr>
        <w:pStyle w:val="TOC2"/>
        <w:tabs>
          <w:tab w:val="right" w:leader="dot" w:pos="8306"/>
        </w:tabs>
      </w:pPr>
      <w:hyperlink w:anchor="_Toc22352" w:history="1">
        <w:r>
          <w:rPr>
            <w:rFonts w:ascii="仿宋" w:eastAsia="仿宋" w:hAnsi="仿宋" w:cs="仿宋" w:hint="eastAsia"/>
            <w:lang w:eastAsia="zh-CN"/>
          </w:rPr>
          <w:t>(七)、机械设备安全保障措施</w:t>
        </w:r>
        <w:r>
          <w:tab/>
        </w:r>
        <w:r>
          <w:fldChar w:fldCharType="begin"/>
        </w:r>
        <w:r>
          <w:instrText xml:space="preserve"> PAGEREF _Toc22352 \h </w:instrText>
        </w:r>
        <w:r>
          <w:fldChar w:fldCharType="separate"/>
        </w:r>
        <w:r>
          <w:t>29</w:t>
        </w:r>
        <w:r>
          <w:fldChar w:fldCharType="end"/>
        </w:r>
      </w:hyperlink>
    </w:p>
    <w:p>
      <w:pPr>
        <w:pStyle w:val="TOC1"/>
        <w:tabs>
          <w:tab w:val="right" w:leader="dot" w:pos="8306"/>
        </w:tabs>
      </w:pPr>
      <w:hyperlink w:anchor="_Toc15960" w:history="1">
        <w:r>
          <w:rPr>
            <w:rFonts w:ascii="仿宋" w:eastAsia="仿宋" w:hAnsi="仿宋" w:cs="仿宋" w:hint="eastAsia"/>
            <w:lang w:eastAsia="zh-CN"/>
          </w:rPr>
          <w:t>八、日化香精项目财务管理</w:t>
        </w:r>
        <w:r>
          <w:tab/>
        </w:r>
        <w:r>
          <w:fldChar w:fldCharType="begin"/>
        </w:r>
        <w:r>
          <w:instrText xml:space="preserve"> PAGEREF _Toc15960 \h </w:instrText>
        </w:r>
        <w:r>
          <w:fldChar w:fldCharType="separate"/>
        </w:r>
        <w:r>
          <w:t>30</w:t>
        </w:r>
        <w:r>
          <w:fldChar w:fldCharType="end"/>
        </w:r>
      </w:hyperlink>
    </w:p>
    <w:p>
      <w:pPr>
        <w:pStyle w:val="TOC2"/>
        <w:tabs>
          <w:tab w:val="right" w:leader="dot" w:pos="8306"/>
        </w:tabs>
      </w:pPr>
      <w:hyperlink w:anchor="_Toc29400" w:history="1">
        <w:r>
          <w:rPr>
            <w:rFonts w:ascii="仿宋" w:eastAsia="仿宋" w:hAnsi="仿宋" w:cs="仿宋" w:hint="eastAsia"/>
            <w:lang w:eastAsia="zh-CN"/>
          </w:rPr>
          <w:t>(一)、资金需求大</w:t>
        </w:r>
        <w:r>
          <w:tab/>
        </w:r>
        <w:r>
          <w:fldChar w:fldCharType="begin"/>
        </w:r>
        <w:r>
          <w:instrText xml:space="preserve"> PAGEREF _Toc29400 \h </w:instrText>
        </w:r>
        <w:r>
          <w:fldChar w:fldCharType="separate"/>
        </w:r>
        <w:r>
          <w:t>30</w:t>
        </w:r>
        <w:r>
          <w:fldChar w:fldCharType="end"/>
        </w:r>
      </w:hyperlink>
    </w:p>
    <w:p>
      <w:pPr>
        <w:pStyle w:val="TOC2"/>
        <w:tabs>
          <w:tab w:val="right" w:leader="dot" w:pos="8306"/>
        </w:tabs>
      </w:pPr>
      <w:hyperlink w:anchor="_Toc21503" w:history="1">
        <w:r>
          <w:rPr>
            <w:rFonts w:ascii="仿宋" w:eastAsia="仿宋" w:hAnsi="仿宋" w:cs="仿宋" w:hint="eastAsia"/>
            <w:lang w:eastAsia="zh-CN"/>
          </w:rPr>
          <w:t>(二)、研发周期长</w:t>
        </w:r>
        <w:r>
          <w:tab/>
        </w:r>
        <w:r>
          <w:fldChar w:fldCharType="begin"/>
        </w:r>
        <w:r>
          <w:instrText xml:space="preserve"> PAGEREF _Toc21503 \h </w:instrText>
        </w:r>
        <w:r>
          <w:fldChar w:fldCharType="separate"/>
        </w:r>
        <w:r>
          <w:t>32</w:t>
        </w:r>
        <w:r>
          <w:fldChar w:fldCharType="end"/>
        </w:r>
      </w:hyperlink>
    </w:p>
    <w:p>
      <w:pPr>
        <w:pStyle w:val="TOC2"/>
        <w:tabs>
          <w:tab w:val="right" w:leader="dot" w:pos="8306"/>
        </w:tabs>
      </w:pPr>
      <w:hyperlink w:anchor="_Toc16964" w:history="1">
        <w:r>
          <w:rPr>
            <w:rFonts w:ascii="仿宋" w:eastAsia="仿宋" w:hAnsi="仿宋" w:cs="仿宋" w:hint="eastAsia"/>
            <w:lang w:eastAsia="zh-CN"/>
          </w:rPr>
          <w:t>(三)、市场风险大</w:t>
        </w:r>
        <w:r>
          <w:tab/>
        </w:r>
        <w:r>
          <w:fldChar w:fldCharType="begin"/>
        </w:r>
        <w:r>
          <w:instrText xml:space="preserve"> PAGEREF _Toc16964 \h </w:instrText>
        </w:r>
        <w:r>
          <w:fldChar w:fldCharType="separate"/>
        </w:r>
        <w:r>
          <w:t>33</w:t>
        </w:r>
        <w:r>
          <w:fldChar w:fldCharType="end"/>
        </w:r>
      </w:hyperlink>
    </w:p>
    <w:p>
      <w:pPr>
        <w:pStyle w:val="TOC2"/>
        <w:tabs>
          <w:tab w:val="right" w:leader="dot" w:pos="8306"/>
        </w:tabs>
      </w:pPr>
      <w:hyperlink w:anchor="_Toc22843" w:history="1">
        <w:r>
          <w:rPr>
            <w:rFonts w:ascii="仿宋" w:eastAsia="仿宋" w:hAnsi="仿宋" w:cs="仿宋" w:hint="eastAsia"/>
            <w:lang w:eastAsia="zh-CN"/>
          </w:rPr>
          <w:t>(四)、利润率高</w:t>
        </w:r>
        <w:r>
          <w:tab/>
        </w:r>
        <w:r>
          <w:fldChar w:fldCharType="begin"/>
        </w:r>
        <w:r>
          <w:instrText xml:space="preserve"> PAGEREF _Toc22843 \h </w:instrText>
        </w:r>
        <w:r>
          <w:fldChar w:fldCharType="separate"/>
        </w:r>
        <w:r>
          <w:t>35</w:t>
        </w:r>
        <w:r>
          <w:fldChar w:fldCharType="end"/>
        </w:r>
      </w:hyperlink>
    </w:p>
    <w:p>
      <w:pPr>
        <w:pStyle w:val="TOC1"/>
        <w:tabs>
          <w:tab w:val="right" w:leader="dot" w:pos="8306"/>
        </w:tabs>
      </w:pPr>
      <w:hyperlink w:anchor="_Toc27191" w:history="1">
        <w:r>
          <w:rPr>
            <w:rFonts w:ascii="仿宋" w:eastAsia="仿宋" w:hAnsi="仿宋" w:cs="仿宋" w:hint="eastAsia"/>
            <w:lang w:eastAsia="zh-CN"/>
          </w:rPr>
          <w:t>九、日化香精项目人力资源培养与发展</w:t>
        </w:r>
        <w:r>
          <w:tab/>
        </w:r>
        <w:r>
          <w:fldChar w:fldCharType="begin"/>
        </w:r>
        <w:r>
          <w:instrText xml:space="preserve"> PAGEREF _Toc27191 \h </w:instrText>
        </w:r>
        <w:r>
          <w:fldChar w:fldCharType="separate"/>
        </w:r>
        <w:r>
          <w:t>37</w:t>
        </w:r>
        <w:r>
          <w:fldChar w:fldCharType="end"/>
        </w:r>
      </w:hyperlink>
    </w:p>
    <w:p>
      <w:pPr>
        <w:pStyle w:val="TOC2"/>
        <w:tabs>
          <w:tab w:val="right" w:leader="dot" w:pos="8306"/>
        </w:tabs>
      </w:pPr>
      <w:hyperlink w:anchor="_Toc1040" w:history="1">
        <w:r>
          <w:rPr>
            <w:rFonts w:ascii="仿宋" w:eastAsia="仿宋" w:hAnsi="仿宋" w:cs="仿宋" w:hint="eastAsia"/>
            <w:lang w:eastAsia="zh-CN"/>
          </w:rPr>
          <w:t>(一)、人才需求与规划</w:t>
        </w:r>
        <w:r>
          <w:tab/>
        </w:r>
        <w:r>
          <w:fldChar w:fldCharType="begin"/>
        </w:r>
        <w:r>
          <w:instrText xml:space="preserve"> PAGEREF _Toc1040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0" w:history="1">
        <w:r>
          <w:rPr>
            <w:rFonts w:ascii="仿宋" w:eastAsia="仿宋" w:hAnsi="仿宋" w:cs="仿宋" w:hint="eastAsia"/>
            <w:lang w:eastAsia="zh-CN"/>
          </w:rPr>
          <w:t>(二)、培训与发展计划</w:t>
        </w:r>
        <w:r>
          <w:tab/>
        </w:r>
        <w:r>
          <w:fldChar w:fldCharType="begin"/>
        </w:r>
        <w:r>
          <w:instrText xml:space="preserve"> PAGEREF _Toc9420 \h </w:instrText>
        </w:r>
        <w:r>
          <w:fldChar w:fldCharType="separate"/>
        </w:r>
        <w:r>
          <w:t>38</w:t>
        </w:r>
        <w:r>
          <w:fldChar w:fldCharType="end"/>
        </w:r>
      </w:hyperlink>
    </w:p>
    <w:p>
      <w:pPr>
        <w:pStyle w:val="TOC1"/>
        <w:tabs>
          <w:tab w:val="right" w:leader="dot" w:pos="8306"/>
        </w:tabs>
      </w:pPr>
      <w:hyperlink w:anchor="_Toc14768" w:history="1">
        <w:r>
          <w:rPr>
            <w:rFonts w:ascii="仿宋" w:eastAsia="仿宋" w:hAnsi="仿宋" w:cs="仿宋" w:hint="eastAsia"/>
            <w:lang w:eastAsia="zh-CN"/>
          </w:rPr>
          <w:t>十、日化香精项目技术管理</w:t>
        </w:r>
        <w:r>
          <w:tab/>
        </w:r>
        <w:r>
          <w:fldChar w:fldCharType="begin"/>
        </w:r>
        <w:r>
          <w:instrText xml:space="preserve"> PAGEREF _Toc14768 \h </w:instrText>
        </w:r>
        <w:r>
          <w:fldChar w:fldCharType="separate"/>
        </w:r>
        <w:r>
          <w:t>39</w:t>
        </w:r>
        <w:r>
          <w:fldChar w:fldCharType="end"/>
        </w:r>
      </w:hyperlink>
    </w:p>
    <w:p>
      <w:pPr>
        <w:pStyle w:val="TOC2"/>
        <w:tabs>
          <w:tab w:val="right" w:leader="dot" w:pos="8306"/>
        </w:tabs>
      </w:pPr>
      <w:hyperlink w:anchor="_Toc4075" w:history="1">
        <w:r>
          <w:rPr>
            <w:rFonts w:ascii="仿宋" w:eastAsia="仿宋" w:hAnsi="仿宋" w:cs="仿宋" w:hint="eastAsia"/>
            <w:lang w:eastAsia="zh-CN"/>
          </w:rPr>
          <w:t>(一)、技术方案选用方向</w:t>
        </w:r>
        <w:r>
          <w:tab/>
        </w:r>
        <w:r>
          <w:fldChar w:fldCharType="begin"/>
        </w:r>
        <w:r>
          <w:instrText xml:space="preserve"> PAGEREF _Toc4075 \h </w:instrText>
        </w:r>
        <w:r>
          <w:fldChar w:fldCharType="separate"/>
        </w:r>
        <w:r>
          <w:t>39</w:t>
        </w:r>
        <w:r>
          <w:fldChar w:fldCharType="end"/>
        </w:r>
      </w:hyperlink>
    </w:p>
    <w:p>
      <w:pPr>
        <w:pStyle w:val="TOC2"/>
        <w:tabs>
          <w:tab w:val="right" w:leader="dot" w:pos="8306"/>
        </w:tabs>
      </w:pPr>
      <w:hyperlink w:anchor="_Toc8184" w:history="1">
        <w:r>
          <w:rPr>
            <w:rFonts w:ascii="仿宋" w:eastAsia="仿宋" w:hAnsi="仿宋" w:cs="仿宋" w:hint="eastAsia"/>
            <w:lang w:eastAsia="zh-CN"/>
          </w:rPr>
          <w:t>(二)、工艺技术方案选用原则</w:t>
        </w:r>
        <w:r>
          <w:tab/>
        </w:r>
        <w:r>
          <w:fldChar w:fldCharType="begin"/>
        </w:r>
        <w:r>
          <w:instrText xml:space="preserve"> PAGEREF _Toc8184 \h </w:instrText>
        </w:r>
        <w:r>
          <w:fldChar w:fldCharType="separate"/>
        </w:r>
        <w:r>
          <w:t>40</w:t>
        </w:r>
        <w:r>
          <w:fldChar w:fldCharType="end"/>
        </w:r>
      </w:hyperlink>
    </w:p>
    <w:p>
      <w:pPr>
        <w:pStyle w:val="TOC2"/>
        <w:tabs>
          <w:tab w:val="right" w:leader="dot" w:pos="8306"/>
        </w:tabs>
      </w:pPr>
      <w:hyperlink w:anchor="_Toc836" w:history="1">
        <w:r>
          <w:rPr>
            <w:rFonts w:ascii="仿宋" w:eastAsia="仿宋" w:hAnsi="仿宋" w:cs="仿宋" w:hint="eastAsia"/>
            <w:lang w:eastAsia="zh-CN"/>
          </w:rPr>
          <w:t>(三)、工艺技术方案要求</w:t>
        </w:r>
        <w:r>
          <w:tab/>
        </w:r>
        <w:r>
          <w:fldChar w:fldCharType="begin"/>
        </w:r>
        <w:r>
          <w:instrText xml:space="preserve"> PAGEREF _Toc836 \h </w:instrText>
        </w:r>
        <w:r>
          <w:fldChar w:fldCharType="separate"/>
        </w:r>
        <w:r>
          <w:t>42</w:t>
        </w:r>
        <w:r>
          <w:fldChar w:fldCharType="end"/>
        </w:r>
      </w:hyperlink>
    </w:p>
    <w:p>
      <w:pPr>
        <w:pStyle w:val="TOC1"/>
        <w:tabs>
          <w:tab w:val="right" w:leader="dot" w:pos="8306"/>
        </w:tabs>
      </w:pPr>
      <w:hyperlink w:anchor="_Toc31737" w:history="1">
        <w:r>
          <w:rPr>
            <w:rFonts w:ascii="仿宋" w:eastAsia="仿宋" w:hAnsi="仿宋" w:cs="仿宋" w:hint="eastAsia"/>
            <w:lang w:eastAsia="zh-CN"/>
          </w:rPr>
          <w:t>十一、日化香精项目环境影响分析</w:t>
        </w:r>
        <w:r>
          <w:tab/>
        </w:r>
        <w:r>
          <w:fldChar w:fldCharType="begin"/>
        </w:r>
        <w:r>
          <w:instrText xml:space="preserve"> PAGEREF _Toc31737 \h </w:instrText>
        </w:r>
        <w:r>
          <w:fldChar w:fldCharType="separate"/>
        </w:r>
        <w:r>
          <w:t>45</w:t>
        </w:r>
        <w:r>
          <w:fldChar w:fldCharType="end"/>
        </w:r>
      </w:hyperlink>
    </w:p>
    <w:p>
      <w:pPr>
        <w:pStyle w:val="TOC2"/>
        <w:tabs>
          <w:tab w:val="right" w:leader="dot" w:pos="8306"/>
        </w:tabs>
      </w:pPr>
      <w:hyperlink w:anchor="_Toc21312" w:history="1">
        <w:r>
          <w:rPr>
            <w:rFonts w:ascii="仿宋" w:eastAsia="仿宋" w:hAnsi="仿宋" w:cs="仿宋" w:hint="eastAsia"/>
            <w:lang w:eastAsia="zh-CN"/>
          </w:rPr>
          <w:t>(一)、建设区域环境质量现状</w:t>
        </w:r>
        <w:r>
          <w:tab/>
        </w:r>
        <w:r>
          <w:fldChar w:fldCharType="begin"/>
        </w:r>
        <w:r>
          <w:instrText xml:space="preserve"> PAGEREF _Toc21312 \h </w:instrText>
        </w:r>
        <w:r>
          <w:fldChar w:fldCharType="separate"/>
        </w:r>
        <w:r>
          <w:t>45</w:t>
        </w:r>
        <w:r>
          <w:fldChar w:fldCharType="end"/>
        </w:r>
      </w:hyperlink>
    </w:p>
    <w:p>
      <w:pPr>
        <w:pStyle w:val="TOC2"/>
        <w:tabs>
          <w:tab w:val="right" w:leader="dot" w:pos="8306"/>
        </w:tabs>
      </w:pPr>
      <w:hyperlink w:anchor="_Toc19879" w:history="1">
        <w:r>
          <w:rPr>
            <w:rFonts w:ascii="仿宋" w:eastAsia="仿宋" w:hAnsi="仿宋" w:cs="仿宋" w:hint="eastAsia"/>
            <w:lang w:eastAsia="zh-CN"/>
          </w:rPr>
          <w:t>(二)、建设期环境保护</w:t>
        </w:r>
        <w:r>
          <w:tab/>
        </w:r>
        <w:r>
          <w:fldChar w:fldCharType="begin"/>
        </w:r>
        <w:r>
          <w:instrText xml:space="preserve"> PAGEREF _Toc19879 \h </w:instrText>
        </w:r>
        <w:r>
          <w:fldChar w:fldCharType="separate"/>
        </w:r>
        <w:r>
          <w:t>46</w:t>
        </w:r>
        <w:r>
          <w:fldChar w:fldCharType="end"/>
        </w:r>
      </w:hyperlink>
    </w:p>
    <w:p>
      <w:pPr>
        <w:pStyle w:val="TOC2"/>
        <w:tabs>
          <w:tab w:val="right" w:leader="dot" w:pos="8306"/>
        </w:tabs>
      </w:pPr>
      <w:hyperlink w:anchor="_Toc20587" w:history="1">
        <w:r>
          <w:rPr>
            <w:rFonts w:ascii="仿宋" w:eastAsia="仿宋" w:hAnsi="仿宋" w:cs="仿宋" w:hint="eastAsia"/>
            <w:lang w:eastAsia="zh-CN"/>
          </w:rPr>
          <w:t>(三)、运营期环境保护</w:t>
        </w:r>
        <w:r>
          <w:tab/>
        </w:r>
        <w:r>
          <w:fldChar w:fldCharType="begin"/>
        </w:r>
        <w:r>
          <w:instrText xml:space="preserve"> PAGEREF _Toc20587 \h </w:instrText>
        </w:r>
        <w:r>
          <w:fldChar w:fldCharType="separate"/>
        </w:r>
        <w:r>
          <w:t>48</w:t>
        </w:r>
        <w:r>
          <w:fldChar w:fldCharType="end"/>
        </w:r>
      </w:hyperlink>
    </w:p>
    <w:p>
      <w:pPr>
        <w:pStyle w:val="TOC2"/>
        <w:tabs>
          <w:tab w:val="right" w:leader="dot" w:pos="8306"/>
        </w:tabs>
      </w:pPr>
      <w:hyperlink w:anchor="_Toc23077" w:history="1">
        <w:r>
          <w:rPr>
            <w:rFonts w:ascii="仿宋" w:eastAsia="仿宋" w:hAnsi="仿宋" w:cs="仿宋" w:hint="eastAsia"/>
            <w:lang w:eastAsia="zh-CN"/>
          </w:rPr>
          <w:t>(四)、日化香精项目建设对区域经济的影响</w:t>
        </w:r>
        <w:r>
          <w:tab/>
        </w:r>
        <w:r>
          <w:fldChar w:fldCharType="begin"/>
        </w:r>
        <w:r>
          <w:instrText xml:space="preserve"> PAGEREF _Toc23077 \h </w:instrText>
        </w:r>
        <w:r>
          <w:fldChar w:fldCharType="separate"/>
        </w:r>
        <w:r>
          <w:t>49</w:t>
        </w:r>
        <w:r>
          <w:fldChar w:fldCharType="end"/>
        </w:r>
      </w:hyperlink>
    </w:p>
    <w:p>
      <w:pPr>
        <w:pStyle w:val="TOC2"/>
        <w:tabs>
          <w:tab w:val="right" w:leader="dot" w:pos="8306"/>
        </w:tabs>
      </w:pPr>
      <w:hyperlink w:anchor="_Toc3865" w:history="1">
        <w:r>
          <w:rPr>
            <w:rFonts w:ascii="仿宋" w:eastAsia="仿宋" w:hAnsi="仿宋" w:cs="仿宋" w:hint="eastAsia"/>
            <w:lang w:eastAsia="zh-CN"/>
          </w:rPr>
          <w:t>(五)、废弃物处理</w:t>
        </w:r>
        <w:r>
          <w:tab/>
        </w:r>
        <w:r>
          <w:fldChar w:fldCharType="begin"/>
        </w:r>
        <w:r>
          <w:instrText xml:space="preserve"> PAGEREF _Toc3865 \h </w:instrText>
        </w:r>
        <w:r>
          <w:fldChar w:fldCharType="separate"/>
        </w:r>
        <w:r>
          <w:t>51</w:t>
        </w:r>
        <w:r>
          <w:fldChar w:fldCharType="end"/>
        </w:r>
      </w:hyperlink>
    </w:p>
    <w:p>
      <w:pPr>
        <w:pStyle w:val="TOC2"/>
        <w:tabs>
          <w:tab w:val="right" w:leader="dot" w:pos="8306"/>
        </w:tabs>
      </w:pPr>
      <w:hyperlink w:anchor="_Toc8517" w:history="1">
        <w:r>
          <w:rPr>
            <w:rFonts w:ascii="仿宋" w:eastAsia="仿宋" w:hAnsi="仿宋" w:cs="仿宋" w:hint="eastAsia"/>
            <w:lang w:eastAsia="zh-CN"/>
          </w:rPr>
          <w:t>(六)、特殊环境影响分析</w:t>
        </w:r>
        <w:r>
          <w:tab/>
        </w:r>
        <w:r>
          <w:fldChar w:fldCharType="begin"/>
        </w:r>
        <w:r>
          <w:instrText xml:space="preserve"> PAGEREF _Toc8517 \h </w:instrText>
        </w:r>
        <w:r>
          <w:fldChar w:fldCharType="separate"/>
        </w:r>
        <w:r>
          <w:t>52</w:t>
        </w:r>
        <w:r>
          <w:fldChar w:fldCharType="end"/>
        </w:r>
      </w:hyperlink>
    </w:p>
    <w:p>
      <w:pPr>
        <w:pStyle w:val="TOC2"/>
        <w:tabs>
          <w:tab w:val="right" w:leader="dot" w:pos="8306"/>
        </w:tabs>
      </w:pPr>
      <w:hyperlink w:anchor="_Toc8539" w:history="1">
        <w:r>
          <w:rPr>
            <w:rFonts w:ascii="仿宋" w:eastAsia="仿宋" w:hAnsi="仿宋" w:cs="仿宋" w:hint="eastAsia"/>
            <w:lang w:eastAsia="zh-CN"/>
          </w:rPr>
          <w:t>(七)、清洁生产</w:t>
        </w:r>
        <w:r>
          <w:tab/>
        </w:r>
        <w:r>
          <w:fldChar w:fldCharType="begin"/>
        </w:r>
        <w:r>
          <w:instrText xml:space="preserve"> PAGEREF _Toc8539 \h </w:instrText>
        </w:r>
        <w:r>
          <w:fldChar w:fldCharType="separate"/>
        </w:r>
        <w:r>
          <w:t>53</w:t>
        </w:r>
        <w:r>
          <w:fldChar w:fldCharType="end"/>
        </w:r>
      </w:hyperlink>
    </w:p>
    <w:p>
      <w:pPr>
        <w:pStyle w:val="TOC2"/>
        <w:tabs>
          <w:tab w:val="right" w:leader="dot" w:pos="8306"/>
        </w:tabs>
      </w:pPr>
      <w:hyperlink w:anchor="_Toc24629" w:history="1">
        <w:r>
          <w:rPr>
            <w:rFonts w:ascii="仿宋" w:eastAsia="仿宋" w:hAnsi="仿宋" w:cs="仿宋" w:hint="eastAsia"/>
            <w:lang w:eastAsia="zh-CN"/>
          </w:rPr>
          <w:t>(八)、环境保护综合评价</w:t>
        </w:r>
        <w:r>
          <w:tab/>
        </w:r>
        <w:r>
          <w:fldChar w:fldCharType="begin"/>
        </w:r>
        <w:r>
          <w:instrText xml:space="preserve"> PAGEREF _Toc24629 \h </w:instrText>
        </w:r>
        <w:r>
          <w:fldChar w:fldCharType="separate"/>
        </w:r>
        <w:r>
          <w:t>54</w:t>
        </w:r>
        <w:r>
          <w:fldChar w:fldCharType="end"/>
        </w:r>
      </w:hyperlink>
    </w:p>
    <w:p>
      <w:pPr>
        <w:pStyle w:val="TOC1"/>
        <w:tabs>
          <w:tab w:val="right" w:leader="dot" w:pos="8306"/>
        </w:tabs>
      </w:pPr>
      <w:hyperlink w:anchor="_Toc32132" w:history="1">
        <w:r>
          <w:rPr>
            <w:rFonts w:ascii="仿宋" w:eastAsia="仿宋" w:hAnsi="仿宋" w:cs="仿宋" w:hint="eastAsia"/>
            <w:lang w:eastAsia="zh-CN"/>
          </w:rPr>
          <w:t>十二、日化香精项目投资规划</w:t>
        </w:r>
        <w:r>
          <w:tab/>
        </w:r>
        <w:r>
          <w:fldChar w:fldCharType="begin"/>
        </w:r>
        <w:r>
          <w:instrText xml:space="preserve"> PAGEREF _Toc32132 \h </w:instrText>
        </w:r>
        <w:r>
          <w:fldChar w:fldCharType="separate"/>
        </w:r>
        <w:r>
          <w:t>55</w:t>
        </w:r>
        <w:r>
          <w:fldChar w:fldCharType="end"/>
        </w:r>
      </w:hyperlink>
    </w:p>
    <w:p>
      <w:pPr>
        <w:pStyle w:val="TOC2"/>
        <w:tabs>
          <w:tab w:val="right" w:leader="dot" w:pos="8306"/>
        </w:tabs>
      </w:pPr>
      <w:hyperlink w:anchor="_Toc4724" w:history="1">
        <w:r>
          <w:rPr>
            <w:rFonts w:ascii="仿宋" w:eastAsia="仿宋" w:hAnsi="仿宋" w:cs="仿宋" w:hint="eastAsia"/>
            <w:lang w:eastAsia="zh-CN"/>
          </w:rPr>
          <w:t>(一)、日化香精项目总投资估算</w:t>
        </w:r>
        <w:r>
          <w:tab/>
        </w:r>
        <w:r>
          <w:fldChar w:fldCharType="begin"/>
        </w:r>
        <w:r>
          <w:instrText xml:space="preserve"> PAGEREF _Toc4724 \h </w:instrText>
        </w:r>
        <w:r>
          <w:fldChar w:fldCharType="separate"/>
        </w:r>
        <w:r>
          <w:t>55</w:t>
        </w:r>
        <w:r>
          <w:fldChar w:fldCharType="end"/>
        </w:r>
      </w:hyperlink>
    </w:p>
    <w:p>
      <w:pPr>
        <w:pStyle w:val="TOC2"/>
        <w:tabs>
          <w:tab w:val="right" w:leader="dot" w:pos="8306"/>
        </w:tabs>
      </w:pPr>
      <w:hyperlink w:anchor="_Toc23999" w:history="1">
        <w:r>
          <w:rPr>
            <w:rFonts w:ascii="仿宋" w:eastAsia="仿宋" w:hAnsi="仿宋" w:cs="仿宋" w:hint="eastAsia"/>
            <w:lang w:eastAsia="zh-CN"/>
          </w:rPr>
          <w:t>(二)、资金筹措</w:t>
        </w:r>
        <w:r>
          <w:tab/>
        </w:r>
        <w:r>
          <w:fldChar w:fldCharType="begin"/>
        </w:r>
        <w:r>
          <w:instrText xml:space="preserve"> PAGEREF _Toc23999 \h </w:instrText>
        </w:r>
        <w:r>
          <w:fldChar w:fldCharType="separate"/>
        </w:r>
        <w:r>
          <w:t>57</w:t>
        </w:r>
        <w:r>
          <w:fldChar w:fldCharType="end"/>
        </w:r>
      </w:hyperlink>
    </w:p>
    <w:p>
      <w:pPr>
        <w:pStyle w:val="TOC1"/>
        <w:tabs>
          <w:tab w:val="right" w:leader="dot" w:pos="8306"/>
        </w:tabs>
      </w:pPr>
      <w:hyperlink w:anchor="_Toc11134" w:history="1">
        <w:r>
          <w:rPr>
            <w:rFonts w:ascii="仿宋" w:eastAsia="仿宋" w:hAnsi="仿宋" w:cs="仿宋" w:hint="eastAsia"/>
            <w:lang w:eastAsia="zh-CN"/>
          </w:rPr>
          <w:t>十三、营销与推广策略</w:t>
        </w:r>
        <w:r>
          <w:tab/>
        </w:r>
        <w:r>
          <w:fldChar w:fldCharType="begin"/>
        </w:r>
        <w:r>
          <w:instrText xml:space="preserve"> PAGEREF _Toc11134 \h </w:instrText>
        </w:r>
        <w:r>
          <w:fldChar w:fldCharType="separate"/>
        </w:r>
        <w:r>
          <w:t>57</w:t>
        </w:r>
        <w:r>
          <w:fldChar w:fldCharType="end"/>
        </w:r>
      </w:hyperlink>
    </w:p>
    <w:p>
      <w:pPr>
        <w:pStyle w:val="TOC2"/>
        <w:tabs>
          <w:tab w:val="right" w:leader="dot" w:pos="8306"/>
        </w:tabs>
      </w:pPr>
      <w:hyperlink w:anchor="_Toc2449" w:history="1">
        <w:r>
          <w:rPr>
            <w:rFonts w:ascii="仿宋" w:eastAsia="仿宋" w:hAnsi="仿宋" w:cs="仿宋" w:hint="eastAsia"/>
            <w:lang w:eastAsia="zh-CN"/>
          </w:rPr>
          <w:t>(一)、产品/服务定位与特点</w:t>
        </w:r>
        <w:r>
          <w:tab/>
        </w:r>
        <w:r>
          <w:fldChar w:fldCharType="begin"/>
        </w:r>
        <w:r>
          <w:instrText xml:space="preserve"> PAGEREF _Toc2449 \h </w:instrText>
        </w:r>
        <w:r>
          <w:fldChar w:fldCharType="separate"/>
        </w:r>
        <w:r>
          <w:t>57</w:t>
        </w:r>
        <w:r>
          <w:fldChar w:fldCharType="end"/>
        </w:r>
      </w:hyperlink>
    </w:p>
    <w:p>
      <w:pPr>
        <w:pStyle w:val="TOC2"/>
        <w:tabs>
          <w:tab w:val="right" w:leader="dot" w:pos="8306"/>
        </w:tabs>
      </w:pPr>
      <w:hyperlink w:anchor="_Toc22229" w:history="1">
        <w:r>
          <w:rPr>
            <w:rFonts w:ascii="仿宋" w:eastAsia="仿宋" w:hAnsi="仿宋" w:cs="仿宋" w:hint="eastAsia"/>
            <w:lang w:eastAsia="zh-CN"/>
          </w:rPr>
          <w:t>(二)、市场定位与竞争分析</w:t>
        </w:r>
        <w:r>
          <w:tab/>
        </w:r>
        <w:r>
          <w:fldChar w:fldCharType="begin"/>
        </w:r>
        <w:r>
          <w:instrText xml:space="preserve"> PAGEREF _Toc22229 \h </w:instrText>
        </w:r>
        <w:r>
          <w:fldChar w:fldCharType="separate"/>
        </w:r>
        <w:r>
          <w:t>59</w:t>
        </w:r>
        <w:r>
          <w:fldChar w:fldCharType="end"/>
        </w:r>
      </w:hyperlink>
    </w:p>
    <w:p>
      <w:pPr>
        <w:pStyle w:val="TOC2"/>
        <w:tabs>
          <w:tab w:val="right" w:leader="dot" w:pos="8306"/>
        </w:tabs>
      </w:pPr>
      <w:hyperlink w:anchor="_Toc16448" w:history="1">
        <w:r>
          <w:rPr>
            <w:rFonts w:ascii="仿宋" w:eastAsia="仿宋" w:hAnsi="仿宋" w:cs="仿宋" w:hint="eastAsia"/>
            <w:lang w:eastAsia="zh-CN"/>
          </w:rPr>
          <w:t>(三)、营销渠道与策略</w:t>
        </w:r>
        <w:r>
          <w:tab/>
        </w:r>
        <w:r>
          <w:fldChar w:fldCharType="begin"/>
        </w:r>
        <w:r>
          <w:instrText xml:space="preserve"> PAGEREF _Toc16448 \h </w:instrText>
        </w:r>
        <w:r>
          <w:fldChar w:fldCharType="separate"/>
        </w:r>
        <w:r>
          <w:t>60</w:t>
        </w:r>
        <w:r>
          <w:fldChar w:fldCharType="end"/>
        </w:r>
      </w:hyperlink>
    </w:p>
    <w:p>
      <w:pPr>
        <w:pStyle w:val="TOC2"/>
        <w:tabs>
          <w:tab w:val="right" w:leader="dot" w:pos="8306"/>
        </w:tabs>
      </w:pPr>
      <w:hyperlink w:anchor="_Toc14670" w:history="1">
        <w:r>
          <w:rPr>
            <w:rFonts w:ascii="仿宋" w:eastAsia="仿宋" w:hAnsi="仿宋" w:cs="仿宋" w:hint="eastAsia"/>
            <w:lang w:eastAsia="zh-CN"/>
          </w:rPr>
          <w:t>(四)、推广与宣传活动</w:t>
        </w:r>
        <w:r>
          <w:tab/>
        </w:r>
        <w:r>
          <w:fldChar w:fldCharType="begin"/>
        </w:r>
        <w:r>
          <w:instrText xml:space="preserve"> PAGEREF _Toc14670 \h </w:instrText>
        </w:r>
        <w:r>
          <w:fldChar w:fldCharType="separate"/>
        </w:r>
        <w:r>
          <w:t>61</w:t>
        </w:r>
        <w:r>
          <w:fldChar w:fldCharType="end"/>
        </w:r>
      </w:hyperlink>
    </w:p>
    <w:p>
      <w:pPr>
        <w:pStyle w:val="TOC1"/>
        <w:tabs>
          <w:tab w:val="right" w:leader="dot" w:pos="8306"/>
        </w:tabs>
      </w:pPr>
      <w:hyperlink w:anchor="_Toc29541" w:history="1">
        <w:r>
          <w:rPr>
            <w:rFonts w:ascii="仿宋" w:eastAsia="仿宋" w:hAnsi="仿宋" w:cs="仿宋" w:hint="eastAsia"/>
            <w:lang w:eastAsia="zh-CN"/>
          </w:rPr>
          <w:t>十四、质量管理体系</w:t>
        </w:r>
        <w:r>
          <w:tab/>
        </w:r>
        <w:r>
          <w:fldChar w:fldCharType="begin"/>
        </w:r>
        <w:r>
          <w:instrText xml:space="preserve"> PAGEREF _Toc29541 \h </w:instrText>
        </w:r>
        <w:r>
          <w:fldChar w:fldCharType="separate"/>
        </w:r>
        <w:r>
          <w:t>66</w:t>
        </w:r>
        <w:r>
          <w:fldChar w:fldCharType="end"/>
        </w:r>
      </w:hyperlink>
    </w:p>
    <w:p>
      <w:pPr>
        <w:pStyle w:val="TOC2"/>
        <w:tabs>
          <w:tab w:val="right" w:leader="dot" w:pos="8306"/>
        </w:tabs>
      </w:pPr>
      <w:hyperlink w:anchor="_Toc17869" w:history="1">
        <w:r>
          <w:rPr>
            <w:rFonts w:ascii="仿宋" w:eastAsia="仿宋" w:hAnsi="仿宋" w:cs="仿宋" w:hint="eastAsia"/>
            <w:lang w:eastAsia="zh-CN"/>
          </w:rPr>
          <w:t>(一)、质量目标与方针</w:t>
        </w:r>
        <w:r>
          <w:tab/>
        </w:r>
        <w:r>
          <w:fldChar w:fldCharType="begin"/>
        </w:r>
        <w:r>
          <w:instrText xml:space="preserve"> PAGEREF _Toc17869 \h </w:instrText>
        </w:r>
        <w:r>
          <w:fldChar w:fldCharType="separate"/>
        </w:r>
        <w:r>
          <w:t>66</w:t>
        </w:r>
        <w:r>
          <w:fldChar w:fldCharType="end"/>
        </w:r>
      </w:hyperlink>
    </w:p>
    <w:p>
      <w:pPr>
        <w:pStyle w:val="TOC2"/>
        <w:tabs>
          <w:tab w:val="right" w:leader="dot" w:pos="8306"/>
        </w:tabs>
      </w:pPr>
      <w:hyperlink w:anchor="_Toc15168" w:history="1">
        <w:r>
          <w:rPr>
            <w:rFonts w:ascii="仿宋" w:eastAsia="仿宋" w:hAnsi="仿宋" w:cs="仿宋" w:hint="eastAsia"/>
            <w:lang w:eastAsia="zh-CN"/>
          </w:rPr>
          <w:t>(二)、质量管理责任</w:t>
        </w:r>
        <w:r>
          <w:tab/>
        </w:r>
        <w:r>
          <w:fldChar w:fldCharType="begin"/>
        </w:r>
        <w:r>
          <w:instrText xml:space="preserve"> PAGEREF _Toc15168 \h </w:instrText>
        </w:r>
        <w:r>
          <w:fldChar w:fldCharType="separate"/>
        </w:r>
        <w:r>
          <w:t>67</w:t>
        </w:r>
        <w:r>
          <w:fldChar w:fldCharType="end"/>
        </w:r>
      </w:hyperlink>
    </w:p>
    <w:p>
      <w:pPr>
        <w:pStyle w:val="TOC2"/>
        <w:tabs>
          <w:tab w:val="right" w:leader="dot" w:pos="8306"/>
        </w:tabs>
      </w:pPr>
      <w:hyperlink w:anchor="_Toc2258" w:history="1">
        <w:r>
          <w:rPr>
            <w:rFonts w:ascii="仿宋" w:eastAsia="仿宋" w:hAnsi="仿宋" w:cs="仿宋" w:hint="eastAsia"/>
            <w:lang w:eastAsia="zh-CN"/>
          </w:rPr>
          <w:t>(三)、质量管理体系文件</w:t>
        </w:r>
        <w:r>
          <w:tab/>
        </w:r>
        <w:r>
          <w:fldChar w:fldCharType="begin"/>
        </w:r>
        <w:r>
          <w:instrText xml:space="preserve"> PAGEREF _Toc2258 \h </w:instrText>
        </w:r>
        <w:r>
          <w:fldChar w:fldCharType="separate"/>
        </w:r>
        <w:r>
          <w:t>69</w:t>
        </w:r>
        <w:r>
          <w:fldChar w:fldCharType="end"/>
        </w:r>
      </w:hyperlink>
    </w:p>
    <w:p>
      <w:pPr>
        <w:pStyle w:val="TOC2"/>
        <w:tabs>
          <w:tab w:val="right" w:leader="dot" w:pos="8306"/>
        </w:tabs>
      </w:pPr>
      <w:hyperlink w:anchor="_Toc31370" w:history="1">
        <w:r>
          <w:rPr>
            <w:rFonts w:ascii="仿宋" w:eastAsia="仿宋" w:hAnsi="仿宋" w:cs="仿宋" w:hint="eastAsia"/>
            <w:lang w:eastAsia="zh-CN"/>
          </w:rPr>
          <w:t>(四)、质量培训与教育</w:t>
        </w:r>
        <w:r>
          <w:tab/>
        </w:r>
        <w:r>
          <w:fldChar w:fldCharType="begin"/>
        </w:r>
        <w:r>
          <w:instrText xml:space="preserve"> PAGEREF _Toc31370 \h </w:instrText>
        </w:r>
        <w:r>
          <w:fldChar w:fldCharType="separate"/>
        </w:r>
        <w:r>
          <w:t>71</w:t>
        </w:r>
        <w:r>
          <w:fldChar w:fldCharType="end"/>
        </w:r>
      </w:hyperlink>
    </w:p>
    <w:p>
      <w:pPr>
        <w:pStyle w:val="TOC2"/>
        <w:tabs>
          <w:tab w:val="right" w:leader="dot" w:pos="8306"/>
        </w:tabs>
      </w:pPr>
      <w:hyperlink w:anchor="_Toc10633" w:history="1">
        <w:r>
          <w:rPr>
            <w:rFonts w:ascii="仿宋" w:eastAsia="仿宋" w:hAnsi="仿宋" w:cs="仿宋" w:hint="eastAsia"/>
            <w:lang w:eastAsia="zh-CN"/>
          </w:rPr>
          <w:t>(五)、质量审核与评价</w:t>
        </w:r>
        <w:r>
          <w:tab/>
        </w:r>
        <w:r>
          <w:fldChar w:fldCharType="begin"/>
        </w:r>
        <w:r>
          <w:instrText xml:space="preserve"> PAGEREF _Toc10633 \h </w:instrText>
        </w:r>
        <w:r>
          <w:fldChar w:fldCharType="separate"/>
        </w:r>
        <w:r>
          <w:t>72</w:t>
        </w:r>
        <w:r>
          <w:fldChar w:fldCharType="end"/>
        </w:r>
      </w:hyperlink>
    </w:p>
    <w:p>
      <w:pPr>
        <w:pStyle w:val="TOC2"/>
        <w:tabs>
          <w:tab w:val="right" w:leader="dot" w:pos="8306"/>
        </w:tabs>
      </w:pPr>
      <w:hyperlink w:anchor="_Toc5579" w:history="1">
        <w:r>
          <w:rPr>
            <w:rFonts w:ascii="仿宋" w:eastAsia="仿宋" w:hAnsi="仿宋" w:cs="仿宋" w:hint="eastAsia"/>
            <w:lang w:eastAsia="zh-CN"/>
          </w:rPr>
          <w:t>(六)、不符合与纠正措施</w:t>
        </w:r>
        <w:r>
          <w:tab/>
        </w:r>
        <w:r>
          <w:fldChar w:fldCharType="begin"/>
        </w:r>
        <w:r>
          <w:instrText xml:space="preserve"> PAGEREF _Toc5579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15"/>
      <w:r>
        <w:rPr>
          <w:rFonts w:ascii="仿宋" w:eastAsia="仿宋" w:hAnsi="仿宋" w:cs="仿宋" w:hint="eastAsia"/>
          <w:sz w:val="28"/>
          <w:lang w:eastAsia="zh-CN"/>
        </w:rPr>
        <w:t>一、日化香精项目绩效评估</w:t>
      </w:r>
      <w:bookmarkEnd w:id="2"/>
    </w:p>
    <w:p>
      <w:pPr>
        <w:pStyle w:val="Heading2"/>
        <w:rPr>
          <w:rFonts w:ascii="仿宋" w:eastAsia="仿宋" w:hAnsi="仿宋" w:cs="仿宋" w:hint="eastAsia"/>
          <w:lang w:eastAsia="zh-CN"/>
        </w:rPr>
      </w:pPr>
      <w:bookmarkStart w:id="3" w:name="_Toc54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中，我们设计了一套全面的绩效评估指标，以确保日化香精项目的可控和成功交付。这些指标跨足日化香精项目目标、成本、进度和质量等多个维度，为我们提供了全面洞察日化香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目标达成率是我们关注的首要指标。我们设定了明确的目标，并通过定期监测和评估，迅速发现并应对潜在的目标偏差。这为日化香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成本绩效是另一个核心关注点。通过实际成本与预算成本的对比分析，我们深入了解成本差异的原因，及时调整资源分配，保持日化香精项目在经济效益方面的合理水平。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进度作为关键的绩效指标之一，得到了精心的关注。我们制定了详细的日化香精项目进度计划，并设立了进度符合度指标，确保实际进度与计划进度保持一致。这使我们能够快速发现和解决潜在的进度问题，保持日化香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化香精项目绩效的不可或缺的一环。我们引入了一系列的质量标准和客户满意度指标，以确保日化香精项目交付的成果在质量上达到或超越预期水平。通过持续监测这些指标，我们努力提升日化香精项目整体质量水平，为日化香精项目的成功交付提供有力保障。通过这些科学且全面的绩效评估，我们能够更好地引导日化香精项目的持续改进，确保日化香精项目目标的顺利达成。</w:t>
      </w:r>
    </w:p>
    <w:p>
      <w:pPr>
        <w:pStyle w:val="Heading2"/>
        <w:ind w:firstLine="560" w:firstLineChars="200"/>
        <w:rPr>
          <w:rFonts w:ascii="仿宋" w:eastAsia="仿宋" w:hAnsi="仿宋" w:cs="仿宋" w:hint="eastAsia"/>
          <w:sz w:val="28"/>
          <w:lang w:eastAsia="zh-CN"/>
        </w:rPr>
      </w:pPr>
      <w:bookmarkStart w:id="4" w:name="_Toc57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绩效评估是日化香精项目中的关键环节，为确保日化香精项目达到预期目标，我们采用了多层次、多维度的绩效评估方法。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化香精项目的战略目标对齐，确保每个决策和行动都与日化香精项目整体目标保持一致。团队会定期召开战略对齐会议，审视当前工作与日化香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日化香精项目进度、质量、成本和风险等方面。这些指标通过数据收集和分析，为日化香精项目管理团队提供了客观的评估依据。例如，我们通过日化香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绩效评估不仅仅停留在日化香精项目内部，还考虑了日化香精项目对外部环境的影响。我们定期进行干系人满意度调查，以了解各利益相关方对日化香精项目的期望和满意度，并及时做出调整。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这种多层次、多角度的绩效评估方法，使得我们能够全面了解日化香精项目的运行状态，及时做出调整，确保日化香精项目在不断变化的环境中保持稳健前行。</w:t>
      </w:r>
    </w:p>
    <w:p>
      <w:pPr>
        <w:pStyle w:val="Heading2"/>
        <w:ind w:firstLine="560" w:firstLineChars="200"/>
        <w:rPr>
          <w:rFonts w:ascii="仿宋" w:eastAsia="仿宋" w:hAnsi="仿宋" w:cs="仿宋" w:hint="eastAsia"/>
          <w:sz w:val="28"/>
          <w:lang w:eastAsia="zh-CN"/>
        </w:rPr>
      </w:pPr>
      <w:bookmarkStart w:id="5" w:name="_Toc202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为了确保日化香精项目的有效管理和不断优化，我们采用了精心设计的绩效评估周期。这个周期旨在实现灵活、实时和全面的评估，以适应日化香精项目执行中的各种挑战。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化香精项目的不同需求，分为短期、中期和长期。短期评估关注每个迭代或工作周期，以及时发现和解决当前任务中的问题。中期评估涵盖几个迭代，深入了解整体日化香精项目的趋势和性能。长期评估则着眼于整个日化香精项目阶段，确保日化香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化香精项目管理工具和协作平台，团队成员能够随时更新和分享日化香精项目数据。这种实时性的反馈机制使我们能够及时察觉潜在问题，快速调整，保持日化香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化香精项目的决策制定密不可分。每个周期的日化香精项目回顾会议成为集体总结经验、识别问题深层次原因并找到创新解决方案的平台。这种定期的反思与调整机制使日化香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1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61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技术管理特点体现在其创新导向。通过引入最先进的技术趋势和解决方案，日化香精项目致力于提升科技含量、提高质量和效率水平。这意味着我们将采用最新的工具和方法，确保日化香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日化香精项目技术管理的显著特征。通过整合不同领域的技术资源，我们实现了跨学科的协同工作。这有助于优化技术架构，提高整体效能。此外，整合性策略还促进了不同技术团队之间的紧密沟通和高效合作，确保日化香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化香精项目所采用的技术。通过不断优化技术方案，日化香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化香精项目团队将在日化香精项目初期识别可能的技术风险，并采取相应的预防和应对措施。通过建立健全的风险评估机制，日化香精项目能够在实施过程中及时发现并解决潜在的技术问题，保障日化香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化香精项目中，技术将成为日化香精项目成功的有力支持。这一深度剖析揭示了技术管理在日化香精项目实施中的关键作用，为日化香精项目的技术基础奠定了坚实的基础。</w:t>
      </w:r>
    </w:p>
    <w:p>
      <w:pPr>
        <w:pStyle w:val="Heading2"/>
        <w:ind w:firstLine="560" w:firstLineChars="200"/>
        <w:rPr>
          <w:rFonts w:ascii="仿宋" w:eastAsia="仿宋" w:hAnsi="仿宋" w:cs="仿宋" w:hint="eastAsia"/>
          <w:sz w:val="28"/>
          <w:lang w:eastAsia="zh-CN"/>
        </w:rPr>
      </w:pPr>
      <w:bookmarkStart w:id="8" w:name="_Toc18673"/>
      <w:r>
        <w:rPr>
          <w:rFonts w:ascii="仿宋" w:eastAsia="仿宋" w:hAnsi="仿宋" w:cs="仿宋" w:hint="eastAsia"/>
          <w:sz w:val="28"/>
          <w:lang w:eastAsia="zh-CN"/>
        </w:rPr>
        <w:t>(二)、日化香精项目工艺技术设计方案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化香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化香精项目将严格按照相关行业规范要求进行组织。通过有效控制产品质量，日化香精项目将致力于为顾客提供优质的日化香精项目产品和良好的服务。这体现了日化香精项目对于生产活动合规性和质量标准的高度重视，为日化香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化香精项目注重生态效益和清洁生产原则。日化香精项目建设将紧密结合地方特色经济发展，与社会经济发展规划和区域环境保护规划方案相协调一致。通过与当地区域自然生态系统的结合，日化香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化香精项目产品具有多样化的客户需求和个性化的特点。因此，日化香精项目产品规格品种多样，且单批生产数量较小。为满足这一特点，日化香精项目承办单位将建设先进的柔性制造生产线。通过广泛应用柔性制造技术，日化香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化香精项目采用的技术具有较高的技术含量和自动化水平，处于国内先进水平。这一技术选用不仅体现了对生产效率、质量和环境友好性的高标准要求，同时为日化香精项目的可持续发展奠定了坚实的基础。</w:t>
      </w:r>
    </w:p>
    <w:p>
      <w:pPr>
        <w:pStyle w:val="Heading2"/>
        <w:ind w:firstLine="560" w:firstLineChars="200"/>
        <w:rPr>
          <w:rFonts w:ascii="仿宋" w:eastAsia="仿宋" w:hAnsi="仿宋" w:cs="仿宋" w:hint="eastAsia"/>
          <w:sz w:val="28"/>
          <w:lang w:eastAsia="zh-CN"/>
        </w:rPr>
      </w:pPr>
      <w:bookmarkStart w:id="9" w:name="_Toc204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为确保日化香精项目的高效生产和技术实施，我们制定了一套精心设计的设备选型方案，以满足日化香精项目生产、质量和环保的要求。该方案的主要特点如下：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化香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针对日化香精项目产品的多样性和小批量生产的特点，我们将建设柔性制造生产线。通过在设备选型中考虑柔性制造技术，可以灵活应对不同产品规格和生产需求，实现生产线的高度灵活性和适应性。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447"/>
      <w:r>
        <w:rPr>
          <w:rFonts w:ascii="仿宋" w:eastAsia="仿宋" w:hAnsi="仿宋" w:cs="仿宋" w:hint="eastAsia"/>
          <w:sz w:val="28"/>
          <w:lang w:eastAsia="zh-CN"/>
        </w:rPr>
        <w:t>三、日化香精项目建设单位说明</w:t>
      </w:r>
      <w:bookmarkEnd w:id="10"/>
    </w:p>
    <w:p>
      <w:pPr>
        <w:pStyle w:val="Heading2"/>
        <w:rPr>
          <w:rFonts w:ascii="仿宋" w:eastAsia="仿宋" w:hAnsi="仿宋" w:cs="仿宋" w:hint="eastAsia"/>
          <w:lang w:eastAsia="zh-CN"/>
        </w:rPr>
      </w:pPr>
      <w:bookmarkStart w:id="11" w:name="_Toc10428"/>
      <w:r>
        <w:rPr>
          <w:rFonts w:ascii="仿宋" w:eastAsia="仿宋" w:hAnsi="仿宋" w:cs="仿宋" w:hint="eastAsia"/>
          <w:lang w:eastAsia="zh-CN"/>
        </w:rPr>
        <w:t>(一)、日化香精项目承办单位基本情况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9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化香精项目承办单位的XXXX，我们着眼于实现可持续的经济效益。通过技术创新和解决方案的提供，公司预计在日化香精项目执行期间将获得可观的收入增长。这一收入来源主要包括日化香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同时，我们注重成本控制和效率提升，以确保日化香精项目的可持续盈利。透过精细的管理和资源优化，公司期望实现日化香精项目利润最大化。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化香精项目实施进行全面的投资评估，包括日化香精项目启动阶段的资金投入和后续运营成本。通过对日化香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化香精项目实施过程中具备足够的资金流动性，公司将进行详尽的现金流分析。这包括资金需求的合理预测、日化香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636"/>
      <w:r>
        <w:rPr>
          <w:rFonts w:ascii="仿宋" w:eastAsia="仿宋" w:hAnsi="仿宋" w:cs="仿宋" w:hint="eastAsia"/>
          <w:sz w:val="28"/>
          <w:lang w:eastAsia="zh-CN"/>
        </w:rPr>
        <w:t>四、日化香精项目土建工程</w:t>
      </w:r>
      <w:bookmarkEnd w:id="13"/>
    </w:p>
    <w:p>
      <w:pPr>
        <w:pStyle w:val="Heading2"/>
        <w:rPr>
          <w:rFonts w:ascii="仿宋" w:eastAsia="仿宋" w:hAnsi="仿宋" w:cs="仿宋" w:hint="eastAsia"/>
          <w:lang w:eastAsia="zh-CN"/>
        </w:rPr>
      </w:pPr>
      <w:bookmarkStart w:id="14" w:name="_Toc1134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在日化香精项目的建筑工程设计中，我们将秉承一系列重要的设计原则，以确保日化香精项目建筑在功能、美观、可持续性等方面达到最佳效果。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首要原则是确保建筑的功能性得到最大化的发挥。我们将充分理解日化香精项目的实际需求，合理布局各个功能区域，保证建筑在满足业务需求的同时，提供高效的工作环境。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在建筑设计中，我们将综合考虑建设和运营成本。通过精细的经济效益分析，确保设计方案在高效利用资源的同时，对日化香精项目的长期盈利能力有积极的贡献。</w:t>
      </w:r>
    </w:p>
    <w:p>
      <w:pPr>
        <w:pStyle w:val="Heading2"/>
        <w:ind w:firstLine="560" w:firstLineChars="200"/>
        <w:rPr>
          <w:rFonts w:ascii="仿宋" w:eastAsia="仿宋" w:hAnsi="仿宋" w:cs="仿宋" w:hint="eastAsia"/>
          <w:sz w:val="28"/>
          <w:lang w:eastAsia="zh-CN"/>
        </w:rPr>
      </w:pPr>
      <w:bookmarkStart w:id="15" w:name="_Toc1572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的土建工程设计中，我们将精准设定设计年限，结合日化香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化香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05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日化香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化香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化香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43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本期工程日化香精项目预计总建筑面积XXX平方米，其中：计容建筑面积XXX平方米，计划建筑工程投资XX万元，占日化香精项目总投资的XX%。</w:t>
      </w:r>
    </w:p>
    <w:p>
      <w:pPr>
        <w:pStyle w:val="Heading1"/>
        <w:ind w:firstLine="560" w:firstLineChars="200"/>
        <w:rPr>
          <w:rFonts w:ascii="仿宋" w:eastAsia="仿宋" w:hAnsi="仿宋" w:cs="仿宋" w:hint="eastAsia"/>
          <w:sz w:val="28"/>
          <w:lang w:eastAsia="zh-CN"/>
        </w:rPr>
      </w:pPr>
      <w:bookmarkStart w:id="18" w:name="_Toc24547"/>
      <w:r>
        <w:rPr>
          <w:rFonts w:ascii="仿宋" w:eastAsia="仿宋" w:hAnsi="仿宋" w:cs="仿宋" w:hint="eastAsia"/>
          <w:sz w:val="28"/>
          <w:lang w:eastAsia="zh-CN"/>
        </w:rPr>
        <w:t>五、日化香精项目概论</w:t>
      </w:r>
      <w:bookmarkEnd w:id="18"/>
    </w:p>
    <w:p>
      <w:pPr>
        <w:pStyle w:val="Heading2"/>
        <w:rPr>
          <w:rFonts w:ascii="仿宋" w:eastAsia="仿宋" w:hAnsi="仿宋" w:cs="仿宋" w:hint="eastAsia"/>
          <w:lang w:eastAsia="zh-CN"/>
        </w:rPr>
      </w:pPr>
      <w:bookmarkStart w:id="19" w:name="_Toc4497"/>
      <w:r>
        <w:rPr>
          <w:rFonts w:ascii="仿宋" w:eastAsia="仿宋" w:hAnsi="仿宋" w:cs="仿宋" w:hint="eastAsia"/>
          <w:lang w:eastAsia="zh-CN"/>
        </w:rPr>
        <w:t>(一)、日化香精项目概况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起源追溯至对市场的深入洞察。市场的不断演变与变革为日化香精项目提供了难得的机遇。当前市场存在的需求缺口和变革的大环境共同构成了日化香精项目的背景。这个日化香精项目旨在充分利用市场机遇，填补行业中尚未满足的需求，为客户提供全新的解决方案。市场的变革和需求的增长使得这个日化香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日化香精项目名称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正式命名为日化香精。这个名称不仅仅是一个标识，更代表了日化香精项目的核心理念和愿景。它蕴含着日化香精项目所要解决问题的关键字，具有强烈的表达和辨识度，为日化香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日化香精项目目标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核心目标是提供一种全新、高效的解决方案，满足客户日益增长的需求。日化香精项目追求的不仅仅是满足市场需求，更是在市场中获得卓越的竞争优势。通过不断提升产品或服务的质量和创新水平，日化香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日化香精项目范围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全面涵盖了产品研发、制造、市场推广和售后服务，确保从产品设计到最终用户体验的全方位关注。这一全面的日化香精项目范围是为了确保日化香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日化香精项目时间表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日化香精项目计划在未来18个月内完成，包括研发、测试、市场试点和正式推出等不同阶段。这个时间表的合理设计是为了确保日化香精项目各个阶段的顺利推进，以便按时交付高质量的成果。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日化香精项目预算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日化香精项目总预算估算为XX百万美元，主要分配在研发、市场推广、人员培训和运营等方面。这一充足的预算为日化香精项目提供了充足的资源，确保日化香精项目在各个方面都能取得优异的表现。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日化香精项目风险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日化香精项目可能面临的风险包括市场接受度低、技术难题、竞争激烈等。日化香精项目团队已经制定了相应的风险应对计划，通过前瞻性的风险管理，确保日化香精项目在面对不确定性时能够迅速做出应对。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日化香精项目团队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日化香精项目汇聚了一支经验丰富、多领域专业素养的核心团队，确保日化香精项目在各个方面都能拥有高水平的执行力。团队的协同作战是日化香精项目成功的关键因素之一。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日化香精项目背景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https://d.book118.com/566233145153010030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10413"/>
    <w:rsid w:val="53F10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3314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2023-12-31T01:12:00Z</dcterms:created>
  <dcterms:modified xsi:type="dcterms:W3CDTF">2023-12-31T01:12:41Z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C73C83F47DBC4C14AD5F4F74F51B55F2_11</vt:lpwstr>
  </property>
  <property fmtid="{D5CDD505-2E9C-101B-9397-08002B2CF9AE}" pid="3" name="KSOProductBuildVer">
    <vt:lpwstr>2052-12.1.0.16120</vt:lpwstr>
  </property>
</Properties>
</file>