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2023年医药卫生考试-各类病案分析考试历年参考核心考点荟萃附答案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男性，69岁，右上腹痛反复发作3年。绞痛伴发热、寒战、皮肤黄染1天6年前因“胆囊结石、胆囊炎”行胆囊造瘘术，3月后切除胆囊，术后胆绞痛症状消失。3年前开始出现右上腹绞痛，多于进食油腻后引起，无发热及黄疸。近2年腹痛发作频繁，偶有寒战、发热，无黄疸。半年前右上腹绞痛，伴轻度皮肤黄染，尿色深，经输液治疗后缓解。一天前突感右上腹绞痛，伴寒战、高烧，体温39℃，且皮肤巩膜黄染，急诊入院。既往无心脏、肝、肾疾患，无肝炎或结核史。查体：T39℃，P88次/分，BP100/70mmHg。神清合作，皮肤巩膜黄染，腹平坦，可见右肋缘下及上腹旁正中切口瘢痕，未见肠型及蠕动波，右上腹压痛，无肌紧张或反跳痛，未扪及肿物或肝脾，肠鸣音可闻，胆红素30umol/L,直接胆红素14.90umol/L,余肝功能、电解质均在正常范围，Hb150g/L,WBC29.7×109/L,PLT246×109/L。</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一、诊断及诊断依据(8分)</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(一)诊断</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1.胆总管结石</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2．并发：化脓性胆管炎</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梗阻性黄疸</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(二)诊断依据</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1.反复发作右上腹绞痛，近期出现Charcot三联征</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2.DBIL(直胆)及WBC升高</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3.有胆囊结石二次手术史</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二、鉴别诊断(5分)</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1.胆道损伤导致的狭窄、梗阻</w:t>
      </w:r>
    </w:p>
    <w:p>
      <w:pPr>
        <w:pStyle w:val="Normal0"/>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b/>
      </w:r>
      <w:r>
        <w:rPr>
          <w:rFonts w:ascii="黑体" w:eastAsia="黑体" w:hAnsi="黑体"/>
          <w:sz w:val="24"/>
          <w:szCs w:val="28"/>
        </w:rPr>
        <w:t>2.胆道下端肿瘤</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三、进一步检查(4分)</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1.B超、CT</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2.发作期避免应用ERCP或PTC</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四、治疗原则(3分)</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1.抗感染措施</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2.急诊开腹探查，总胆管探查，引流</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备注：B超：肝大小形态正常，肝内胆管可见扩张，内径0.7cm，胆总管内径2.1cm，壁增厚，于其下端可探及一1.6×1.2cm结石</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简述肺癌的诊断要点：病状体征、相关检查及表现。</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1.40岁以上男性，长期重度吸烟史。</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2.症状体征</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①原发肿瘤引起的症状体征</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咳嗽：多为阵发性刺激性呛咳，无痰或少许泡沫痰；肺泡癌可有大量粘液痰。</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咯血：以中央型多见，多为痰中带血或间断性血痰。</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喘鸣、气急、胸闷、发热、厌食、乏力、体重下降等。</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②肿瘤局部扩展引起的症状体征</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胸痛、呼吸困难、吞咽困难、声音嘶哑。</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上腔静脉阻塞综合征：胸壁静脉曲张和上肢，颈面部水肿。</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Horner综合征：肺上沟瘤（Pancoast'stumor），癌肿侵犯或压迫颈交感神经导致患侧眼睑下垂，瞳孔缩小，眼球内陷，同侧额部无汗。</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③肿瘤远处转移引起的症状和体征</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脑，中枢神经系统转移，骨转移。</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④肺癌作用于其他系统引起的肺外表现--副肿瘤综合征。</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Ⅰ.异位内分泌综合征：如抗利尿激素分泌异常综合征，异位ACTH综合征，神经肌肉综合征，高钙血症，类癌综合征。</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Ⅱ.其他肺外表现：多发性周围神经炎，肌无力样综合征，肥大性肺性骨关节病。</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3.实验室和辅助检查</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①胸部X线检查</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1）中心型肺癌</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直接X线征象：多为一侧肺门类圆形阴影，边缘毛糙，可有分叶或切迹等表现。与肺不张，阻塞性肺炎并存时，可呈现反“S”形征象，有诊断意义。</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1"/>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p>
    <w:p>
      <w:pPr>
        <w:pStyle w:val="Normal1"/>
        <w:jc w:val="left"/>
        <w:rPr>
          <w:rFonts w:ascii="黑体" w:eastAsia="黑体" w:hAnsi="黑体"/>
          <w:sz w:val="24"/>
          <w:szCs w:val="28"/>
        </w:rPr>
      </w:pPr>
      <w:r>
        <w:rPr>
          <w:rFonts w:ascii="黑体" w:eastAsia="黑体" w:hAnsi="黑体"/>
          <w:sz w:val="24"/>
          <w:szCs w:val="28"/>
        </w:rPr>
        <w:tab/>
      </w:r>
      <w:r>
        <w:drawing>
          <wp:inline distT="0" distB="0" distL="0" distR="0">
            <wp:extent cx="2210032" cy="5353612"/>
            <wp:effectExtent l="0" t="0" r="0" b="0"/>
            <wp:docPr id="203" name="_x0000_i0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_x0000_i0203"/>
                    <pic:cNvPicPr/>
                  </pic:nvPicPr>
                  <pic:blipFill>
                    <a:blip xmlns:r="http://schemas.openxmlformats.org/officeDocument/2006/relationships" r:embed="rId7"/>
                    <a:stretch>
                      <a:fillRect/>
                    </a:stretch>
                  </pic:blipFill>
                  <pic:spPr>
                    <a:xfrm>
                      <a:off x="0" y="0"/>
                      <a:ext cx="2210032" cy="5353612"/>
                    </a:xfrm>
                    <a:prstGeom prst="rect">
                      <a:avLst/>
                    </a:prstGeom>
                  </pic:spPr>
                </pic:pic>
              </a:graphicData>
            </a:graphic>
          </wp:inline>
        </w:drawing>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ab/>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间接X线征象：由于肿块在气管内生长，可使支气管完全或部分阻塞，可形成局限性肺气肿，肺不张，阻塞性肺炎和继发性肺脓肿等征象。</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周围型肺癌：多呈孤立的类球形病灶，大多数为单发。早期常呈局限性小斑片状阴影，也可呈结节状，网状阴影。肿块周边可有毛刺，切迹和分叶。如发生癌性空洞，多呈偏心性，内壁不规则，凹凸不平。可伴有肺门、纵隔淋巴结转移、淋巴结肿大。</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1"/>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p>
    <w:p>
      <w:pPr>
        <w:pStyle w:val="Normal1"/>
        <w:jc w:val="left"/>
        <w:rPr>
          <w:rFonts w:ascii="黑体" w:eastAsia="黑体" w:hAnsi="黑体"/>
          <w:sz w:val="24"/>
          <w:szCs w:val="28"/>
        </w:rPr>
      </w:pPr>
      <w:r>
        <w:rPr>
          <w:rFonts w:ascii="黑体" w:eastAsia="黑体" w:hAnsi="黑体"/>
          <w:sz w:val="24"/>
          <w:szCs w:val="28"/>
        </w:rPr>
        <w:tab/>
      </w:r>
      <w:r>
        <w:drawing>
          <wp:inline distT="0" distB="0" distL="0" distR="0">
            <wp:extent cx="2648228" cy="2857800"/>
            <wp:effectExtent l="0" t="0" r="0" b="0"/>
            <wp:docPr id="204" name="_x0000_i0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_x0000_i0204"/>
                    <pic:cNvPicPr/>
                  </pic:nvPicPr>
                  <pic:blipFill>
                    <a:blip xmlns:r="http://schemas.openxmlformats.org/officeDocument/2006/relationships" r:embed="rId9"/>
                    <a:stretch>
                      <a:fillRect/>
                    </a:stretch>
                  </pic:blipFill>
                  <pic:spPr>
                    <a:xfrm>
                      <a:off x="0" y="0"/>
                      <a:ext cx="2648228" cy="2857800"/>
                    </a:xfrm>
                    <a:prstGeom prst="rect">
                      <a:avLst/>
                    </a:prstGeom>
                  </pic:spPr>
                </pic:pic>
              </a:graphicData>
            </a:graphic>
          </wp:inline>
        </w:drawing>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细支气管-肺泡癌：可表现为肺部孤立结节阴影，肺炎型或双肺弥漫性小结节型。</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②CT</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可发现更小的和一些特殊部位的病灶，能显示肺门及纵隔淋巴结的肿大，有助于肺癌的</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临床分期。</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③MRI</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有助于明确肿瘤与大血管之间的关系，但对肺门病灶分辨率不如CT高。</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④痰脱落细胞学检查</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取材方便，方法简单，应用广泛，应多次送检提高阳性率。</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⑤纤维支气管镜检查</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可直接观察支气管内病变，看到肿物及管壁浸润。通过支气管镜可活体组织检查，细胞刷或生理盐水冲洗，提供细胞学、病理学检查的标本。</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⑥病理学检查</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细针穿刺肺活检，经纵隔镜或胸腔镜活检，锁骨上肿大淋巴结和胸膜活检等取得病变部位组织，进行病理学检查，对支气管肺癌的诊断有决定性意义。</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⑦肿瘤标志物检测</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用于NSCLC诊断的肿瘤标志物包括组织多肽抗原（TPA），癌胚抗原（CEA），鳞癌抗原（Scc-Ag）等；用于SCLC诊断的肿瘤标志物包括神经特异性烯醇化酶（NSE）等。但迄今尚无任何一种可靠的血清肿瘤标志物对诊断支气管肺癌具有较高的特异性。</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⑧核素显像</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包括骨扫描，正电子发射断层显像（PET），对肿瘤转移情况的判断有较大的意义。</w:t>
      </w:r>
    </w:p>
    <w:p>
      <w:pPr>
        <w:pStyle w:val="Normal1"/>
      </w:pPr>
    </w:p>
    <w:p>
      <w:pPr>
        <w:pStyle w:val="Normal2"/>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3.</w:t>
      </w:r>
    </w:p>
    <w:p>
      <w:pPr>
        <w:pStyle w:val="Normal2"/>
        <w:jc w:val="left"/>
        <w:rPr>
          <w:rFonts w:ascii="黑体" w:eastAsia="黑体" w:hAnsi="黑体"/>
          <w:sz w:val="24"/>
          <w:szCs w:val="28"/>
        </w:rPr>
      </w:pPr>
      <w:r>
        <w:rPr>
          <w:rFonts w:ascii="黑体" w:eastAsia="黑体" w:hAnsi="黑体"/>
          <w:sz w:val="24"/>
          <w:szCs w:val="28"/>
        </w:rPr>
        <w:t>患儿，男，11个月，因鼻塞2天，咳嗽伴驰张高热3天入院，体温39.5℃左右，气促，嗜睡，烦躁不安，有黄色浓痰。体检：神萎R50次/分P155次/分，三凹征，唇周青紫，面色灰，气管略偏向左侧，两肺闻及少许干湿罗音。右下肺叩诊浊音，触觉语颤及呼吸音减弱。心律齐，心音中。腹平软，肝肋下2.0cm。血WBC23×109/L，N78%。1).最可能的诊断（2分）2).进一步检查（2分）3).治疗原则（3分）</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最可能的诊断：急性肺炎（1分）伴右侧胸腔积液（金黄色葡萄球菌）（1分）②进一步检查：胸片，（0.5分）胸腔穿刺+胸水常规、培养，（0.5分）血培养，痰培养，（0.5分）血气分析（0.5分）③治疗原则：一般治疗、吸氧：保持呼吸道通畅，可雾化吸入，翻身，拍背，吸痰。（1分）抗生素治疗：选用敏感抗生素，疗程要足。（1分）对症治疗：胸腔闭锁引流，据血气分析结果，维持水电解质及酸碱平衡（1分）</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患者女性，25岁，因中度甲状腺功能亢进入院，经充分术前准备后，在颈丛阻滞麻醉下行甲状腺大部切除术，手术经过顺利。术后返回病房，护士测脉搏86次/min，血压16/11kpa，引流管接负压引流瓶，流出15ml血性液体。病人发音正常，诉切口疼痛，咽喉有痰，不易咳出。</w:t>
      </w:r>
    </w:p>
    <w:p>
      <w:pPr>
        <w:pStyle w:val="Normal3"/>
        <w:jc w:val="left"/>
        <w:rPr>
          <w:rFonts w:ascii="黑体" w:eastAsia="黑体" w:hAnsi="黑体"/>
          <w:sz w:val="24"/>
          <w:szCs w:val="28"/>
        </w:rPr>
      </w:pPr>
      <w:r>
        <w:rPr>
          <w:rFonts w:ascii="黑体" w:eastAsia="黑体" w:hAnsi="黑体"/>
          <w:sz w:val="24"/>
          <w:szCs w:val="28"/>
        </w:rPr>
        <w:t>根据病人情况，病房护士提出护理诊断三项，为：①疼痛；②清理呼吸道无效；③有窒息的危险。请根据这三项护理诊断，各写出其相关因素，并作出相应的护理措施。</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（1）护理诊断：疼痛，因手术创伤所致。护理措施：安置舒适的体位，分散病人注意力。解释术后疼痛的规律，使病人合作。24h内使用杜冷丁，特别是首次进食前使用一次。</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护理诊断：清理呼吸道无效，由于切口疼痛，痰液粘稠所致。护理措施：做好心理护理，解除病人的思想顾虑，介绍保持呼吸道通畅的重要性；鼓励和协助病人咳出痰液。适当使用止痛剂，做好雾化吸入护理，必要时负压吸痰或气管切开。</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护理诊断：有窒息的危险，与术后可能有切口内出血并发症有关。护理措施：①取半卧位。②每30min测生命体征一次。③伤口引流管接负压吸引瓶，保持引流通畅，观察和记录引流量和性质。④床旁备气管切开包，拆线包，氧气等抢救物品。⑤按时正确地执行医嘱。⑥严密观察病情。如呼吸困难、紫绀、烦躁不安、颈部肿胀、伤口渗血等情况，应作出紧急处理并报告医生。</w:t>
      </w:r>
    </w:p>
    <w:p>
      <w:pPr>
        <w:pStyle w:val="Normal3"/>
      </w:pPr>
    </w:p>
    <w:p>
      <w:pPr>
        <w:pStyle w:val="Normal4"/>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5.</w:t>
      </w:r>
      <w:r>
        <w:rPr>
          <w:rFonts w:ascii="黑体" w:eastAsia="黑体" w:hAnsi="黑体"/>
          <w:sz w:val="24"/>
          <w:szCs w:val="28"/>
        </w:rPr>
        <w:t>男性，75岁，间断上腹痛10余年，加重2周，呕血、黑便6小时。</w:t>
      </w:r>
      <w:r>
        <w:rPr>
          <w:rFonts w:ascii="黑体" w:eastAsia="黑体" w:hAnsi="黑体"/>
          <w:sz w:val="24"/>
          <w:szCs w:val="28"/>
        </w:rPr>
        <w:t xml:space="preserve"> </w:t>
      </w:r>
      <w:r>
        <w:rPr>
          <w:rFonts w:ascii="黑体" w:eastAsia="黑体" w:hAnsi="黑体"/>
          <w:sz w:val="24"/>
          <w:szCs w:val="28"/>
        </w:rPr>
        <w:t xml:space="preserve"> 10余年前开始无明显诱因间断上腹胀痛，餐后半小时明显，持续2-3小时，可自行缓解。2周来加重，纳差，服中药后无效。6小时前突觉上腹胀、恶心、头晕，先后两次解柏油样便，共约700g，并呕吐咖啡样液1次，约200ml，此后心悸、头晕、出冷汗，发病来无眼黄、尿黄和发热，平素二便正常，睡眠好，自觉近期体重略下降。既往30年前查体时发现肝功能异常，经保肝治疗后恢复正常，无手术、外伤和药物过敏史，无烟酒嗜好。</w:t>
      </w:r>
      <w:r>
        <w:rPr>
          <w:rFonts w:ascii="黑体" w:eastAsia="黑体" w:hAnsi="黑体"/>
          <w:sz w:val="24"/>
          <w:szCs w:val="28"/>
        </w:rPr>
        <w:t xml:space="preserve"> </w:t>
      </w:r>
    </w:p>
    <w:p>
      <w:pPr>
        <w:pStyle w:val="Normal4"/>
        <w:jc w:val="left"/>
        <w:rPr>
          <w:rFonts w:ascii="黑体" w:eastAsia="黑体" w:hAnsi="黑体"/>
          <w:sz w:val="24"/>
          <w:szCs w:val="28"/>
        </w:rPr>
      </w:pPr>
      <w:r>
        <w:rPr>
          <w:rFonts w:ascii="黑体" w:eastAsia="黑体" w:hAnsi="黑体"/>
          <w:sz w:val="24"/>
          <w:szCs w:val="28"/>
        </w:rPr>
        <w:t xml:space="preserve"> 查体：T36.7℃,P108次/分，R22次/分，Bp90/70mmHg，神清，面色稍苍白，四肢湿冷，无出血点和蜘蛛痣，全身浅表淋巴结不大，巩膜无黄染，心肺无异常。腹平软，未见腹壁静脉曲张，上腹中轻压痛，无肌紧张和反跳痛，全腹未触及包块，肝脾未及，腹水征(-)，肠鸣音10次/分，双下肢不肿。</w:t>
      </w:r>
      <w:r>
        <w:rPr>
          <w:rFonts w:ascii="黑体" w:eastAsia="黑体" w:hAnsi="黑体"/>
          <w:sz w:val="24"/>
          <w:szCs w:val="28"/>
        </w:rPr>
        <w:t xml:space="preserve"> </w:t>
      </w:r>
      <w:r>
        <w:rPr>
          <w:rFonts w:ascii="黑体" w:eastAsia="黑体" w:hAnsi="黑体"/>
          <w:sz w:val="24"/>
          <w:szCs w:val="28"/>
        </w:rPr>
        <w:t xml:space="preserve"> 化验：Hb：82g/L,WBC5.5×109/L，分类N69%，L28%，M3%，plt：300×109/L，大便隐血强阳性。</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一、诊断及诊断依据(8分)</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(一)诊断</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1.胃溃疡，合并出血</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2.失血性贫血，休克早期</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(二)诊断依据</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1.周期性、节律性上腹痛</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2.呕血、黑便，大便隐血阳性</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3.查体上腹中压痛，四肢湿冷，脉压变小</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4.Hb82g/L(&lt;120g/L)</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二、鉴别诊断(5分)</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1.胃癌</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2.肝硬化，食管胃底静脉曲张破裂出血</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3.出血性胃炎</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三、进一步检查(4分)</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1.急诊胃镜</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2.X线钡餐检查(出血停止后)</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3.肝肾功能</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四、治疗原则(3分)</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1.对症治疗</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2.抗溃疡病药物治疗</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3.内镜止血、手术治疗</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女性，21岁，学生，头晕、乏力、尿色黄半月，加重1周。  半月前突然头晕、乏力，尿色深黄，进食减少，化验肝功能正常，体温37.8℃,不咳嗽，嗓子不痛，1周来加重，胸透未见异常，化验Hb85g/L,网织红细胞7%。睡眠、大便正常，体重无明显变化。既往半年多来有关节疼痛，有时口腔溃疡，无光过敏，月经正常  查体：T37.6℃,贫血貌，无皮疹及出血点，浅表淋巴结不大，巩膜可疑黄染，咽不红，颊粘膜有一溃疡，心肺无异常，腹平软，肝肋下0.5cm，质软无压痛，脾侧位可及，双膝关节轻压痛，无红肿，下肢不肿。  化验：H82g/L,RBC2.70×1012/L,网织红细胞7.5%,WBC3.8×109/L,分类：中性分叶68%，嗜酸4%，淋巴22%，单核6%，plt124×109/L,尿蛋白(+)，RBC3-8/高倍，尿胆红素(-)，尿胆原阳性，尿隐血(-)，尿Rous试验(-)，大便常规(-)，血总胆红素36umol/L,直接胆红素4umol/L，Coombs试验阳性，X线胸片(-)</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一、诊断及诊断依据(8分)</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(一)诊断</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1.自身免疫性溶血性贫血(温抗体型，继发性)</w:t>
      </w:r>
    </w:p>
    <w:p>
      <w:pPr>
        <w:pStyle w:val="Normal5"/>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b/>
      </w:r>
      <w:r>
        <w:rPr>
          <w:rFonts w:ascii="黑体" w:eastAsia="黑体" w:hAnsi="黑体"/>
          <w:sz w:val="24"/>
          <w:szCs w:val="28"/>
        </w:rPr>
        <w:t>2.系统性红斑狼疮(SLE)？</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(二)诊断依据</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1.病史有贫血症状，尿色深黄；体检巩膜可疑黄染，脾大；化验Hb降低，网织红细胞增高，血清间接胆红素增高，Coombs试验阳性</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2.SLE的依据①年轻女性，低热，关节痛，有时口腔溃疡；②查体：低热，口腔粘膜溃疡，脾肿大；③有温抗体型自身免疫性溶血性贫血；④肾脏病变</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二、鉴别诊断(5分)</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1.原发性免疫性溶血性贫血</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2.药物性及其他免疫性溶血性贫血</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3.急性黄疸性肝炎</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三、进一步检查(4分)</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1.骨髓穿刺检查</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2.血清结合珠蛋白等其他有关溶血性贫血的检查</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3.ANA谱及其他免疫抗体检查</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4.血清免疫球蛋白，补体C3、C4检查</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5.肝肾功能、腹部B超</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四、治疗原则(3分)</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1.首选糖皮质激素</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2.其他免疫抑制剂</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3.对症治疗</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主诉：水中救起后头痛、剧烈咳嗽、胸痛、呼吸困难2小时。  病史：患者男性，30岁，2小时前被人从水塘中救起。  查体：皮肤发绀，颜面肿胀，球结膜充血，口鼻充满泡沫、淤污，烦躁不安、抽搐，呼吸急促，双肺闻及干湿啰音。</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初步诊断：近乎淹溺。</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鉴别诊断：脑血管意外；心绞痛；气胸。</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主要诊疗措施：</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1、清除呼吸道泥污；</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2、吸氧：高浓度氧或高压氧，有条件可行机械通气；</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3、心电监护，皮氧监护，血气分析，胸片；</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4．碱化血液；</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5、保暖复温（体温过低患者）；</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6、脑复苏：</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维持PaCO2在25～30mmHg，同时静脉输注甘露醇降低颅内压。</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7、处理并发症；电介质和酸碱平衡、惊厥、心律失常、低血压、肺水肿、ARDS、急性消化道出血等的相应治疗；</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8、向家属交待病情危重及诊治措施，并请其签字。</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病史：诊断“支气管炎”，静脉滴注阿莫西林过程中。  主诉：突发性风团伴头晕、憋气、大汗淋漓1分钟。  查体发现：未查。</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w:t>
      </w:r>
    </w:p>
    <w:p>
      <w:pPr>
        <w:pStyle w:val="Normal7"/>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ab/>
      </w:r>
      <w:r>
        <w:rPr>
          <w:rFonts w:ascii="黑体" w:eastAsia="黑体" w:hAnsi="黑体"/>
          <w:sz w:val="24"/>
          <w:szCs w:val="28"/>
        </w:rPr>
        <w:t>初步诊断：过敏性休克。</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鉴别诊断：迷走血管性晕厥、遗传性血管性水肿、低血糖反应、支气管哮喘、心源性休克。</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主要诊疗措施：</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1、立即停止输液；</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2、0.1％肾上腺素，0.3－0.5ml注射，隔15－20分钟可重复；</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3、保持呼吸道通畅，面罩或鼻导管给氧；</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4、有明显支气管痉挛、喷雾吸入0.5％沙丁胺醇液0.5ml；</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5、必要时气管插管；</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6、糖皮质激素：地塞米松10－20mg或甲基强的松龙120－240mg静滴；</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7、补液：生理盐水平衡液；</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8、必要时去甲肾上腺素、间羟胺等维持血压稳定；</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9、抗过敏：扑尔敏10mg或异丙嗪25－50mg肌注。</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10、向家属交待病情危重及诊治措施，并请其签字。</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什么是肠梗阻？肠梗阻的分类有哪些？</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任何原因引起的肠内容物通过障碍统称肠梗阻。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（一）按梗阻发生的原因分类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1.机械性肠梗阻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2.动力性肠梗阻：分麻痹性与痉挛性两类。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3.血运性肠梗阻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（二）按肠壁血运有无障碍分类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1.单纯性肠梗阻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2.绞窄性肠梗阻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（三）按梗阻部位分类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1.高位小肠（空肠）梗阻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2.低位小肠（回肠）梗阻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3.结肠梗阻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（四）按梗阻程度分类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1.完全性肠梗阻</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2.不完全性肠梗阻</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某成年男性青年被汽车撞伤胸部，急诊入院。呼吸困难，发绀。BP10/6.7kPa（75/50mmHg），P124次/min。左胸饱满，左胸壁有骨擦音及皮下捻发感，叩诊鼓音，呼吸音消失。综合分析后考虑为左侧肋骨骨折、张力性气胸、皮下气肿、休克。请提出该病人主要的护理诊断。</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①低效性呼吸状态；②心输出量减少；③清理呼吸道无效；④潜在并发症：肺炎、脓胸；恐惧。</w:t>
      </w:r>
    </w:p>
    <w:p>
      <w:pPr>
        <w:pStyle w:val="Normal9"/>
      </w:pPr>
    </w:p>
    <w:p>
      <w:pPr>
        <w:pStyle w:val="Normal10"/>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11.</w:t>
      </w:r>
      <w:r>
        <w:rPr>
          <w:rFonts w:ascii="黑体" w:eastAsia="黑体" w:hAnsi="黑体"/>
          <w:sz w:val="24"/>
          <w:szCs w:val="28"/>
        </w:rPr>
        <w:t>女性，5岁半，发热伴腹泻一天，2小时前发作惊厥一次。</w:t>
      </w:r>
      <w:r>
        <w:rPr>
          <w:rFonts w:ascii="黑体" w:eastAsia="黑体" w:hAnsi="黑体"/>
          <w:sz w:val="24"/>
          <w:szCs w:val="28"/>
        </w:rPr>
        <w:t xml:space="preserve"> </w:t>
      </w:r>
    </w:p>
    <w:p>
      <w:pPr>
        <w:pStyle w:val="Normal10"/>
        <w:jc w:val="left"/>
        <w:rPr>
          <w:rFonts w:ascii="黑体" w:eastAsia="黑体" w:hAnsi="黑体"/>
          <w:sz w:val="24"/>
          <w:szCs w:val="28"/>
        </w:rPr>
      </w:pPr>
      <w:r>
        <w:rPr>
          <w:rFonts w:ascii="黑体" w:eastAsia="黑体" w:hAnsi="黑体"/>
          <w:sz w:val="24"/>
          <w:szCs w:val="28"/>
        </w:rPr>
        <w:t xml:space="preserve"> 一天前开始发热39℃，微感咽痛，不咳嗽，无吐泻，查WBC19.3?109/L，认为上感，静滴青霉素及氨苄青霉素等，体温不退，发病20小时左右开始腹泻，约20-30分钟一次大便，量少，黄色粘液便，有脓血，呕吐1次胃内容物。查大便常规，见白细胞10-15/高倍,红细胞0-1/高倍，口服头孢拉啶、庆大霉素及补液盐，服药后病情无好转。入院前2小时突然惊厥一次，表现为双目上翻，四肢强直、抖动，口周青紫、意识丧失，持续15分钟左右，经针刺人中，肌注鲁米那钠(量不详)缓解，止抽后一直昏迷，医务室已给了5%糖盐500ml、庆大霉素8万U,5%碳酸氢钠40ml，转入院。入院时，碳酸氢钠尚未滴完，抽搐前尿量不少，抽搐后未见排尿。发病前无不洁饮食史，既往无高热惊厥史。</w:t>
      </w:r>
      <w:r>
        <w:rPr>
          <w:rFonts w:ascii="黑体" w:eastAsia="黑体" w:hAnsi="黑体"/>
          <w:sz w:val="24"/>
          <w:szCs w:val="28"/>
        </w:rPr>
        <w:t xml:space="preserve"> </w:t>
      </w:r>
      <w:r>
        <w:rPr>
          <w:rFonts w:ascii="黑体" w:eastAsia="黑体" w:hAnsi="黑体"/>
          <w:sz w:val="24"/>
          <w:szCs w:val="28"/>
        </w:rPr>
        <w:t xml:space="preserve"> 查体：T38℃，P160次/分，R22次/分，Bp80/50mmHg，体重18kg。急性病容，面色略灰，昏睡，神志不清，压眶有反应，不能应答。口腔粘膜光滑，咽微充血，四肢末端发凉、发绀。心率160次/分，律齐，心音尚有力，双肺呼吸音清，腹平软，肝脾未触及，肠鸣音活跃。膝腱、跟腱反射未引出，颈无抵抗，克氏征(-),布氏征(-)，双巴氏征(+).</w:t>
      </w:r>
      <w:r>
        <w:rPr>
          <w:rFonts w:ascii="黑体" w:eastAsia="黑体" w:hAnsi="黑体"/>
          <w:sz w:val="24"/>
          <w:szCs w:val="28"/>
        </w:rPr>
        <w:t xml:space="preserve"> </w:t>
      </w:r>
      <w:r>
        <w:rPr>
          <w:rFonts w:ascii="黑体" w:eastAsia="黑体" w:hAnsi="黑体"/>
          <w:sz w:val="24"/>
          <w:szCs w:val="28"/>
        </w:rPr>
        <w:t xml:space="preserve"> 化验：血Hb：109g/L,WBC://23.4×109/L,中性杆状8%，中性分叶70%，淋巴22%，plt：110×109/L，便常规：黄色粘液便，WBC://30-40/高倍,RBC://3-8/高倍</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一、诊断及诊断依据(8分)</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(一)诊断中毒型细菌性痢疾(混合型)</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(二)诊断依据</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1.起病急，高热，起病20小时才出现腹泻、脓血便</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2.惊厥一次，抽搐后一直昏睡，神志不清，深浅反射未引出，双巴氏征(+)，肢端凉，发绀，心率快，血压低(休克型表现)</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3.大便常规WBC30-40/HP，血WBC增高伴核左移</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二、鉴别诊断(5分)</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1.急性坏死性肠炎</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2.其他腹泻：小儿肠炎，阿米巴痢疾，肠套叠</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3.高热惊厥</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三、进一步检查(4分)</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1.血生化：电解质、CO2-CP、Ca2+</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2.大便培养+药敏试验</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四、治疗原则(3分)</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1.病原治疗：抗生素</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2.抗休克治疗：液疗，血管活性药物，强心药</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3.降颅压治疗，甘露醇</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4.糖皮质激素应用</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5.对症治疗：降温，吸氧，保持呼吸道通畅等</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女性，38岁，农民。因突发寒战、高热、上腹剧烈疼痛伴恶心、呕吐、黄疸1天，急诊以“胆管结石、急性胆管炎”收入院治疗中。经积极补液、抗感染治疗12小时后，病情未见好转。家属紧张，担心治疗效果不好及无力支付医疗费用。</w:t>
      </w:r>
    </w:p>
    <w:p>
      <w:pPr>
        <w:pStyle w:val="Normal11"/>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ab/>
      </w:r>
      <w:r>
        <w:rPr>
          <w:rFonts w:ascii="黑体" w:eastAsia="黑体" w:hAnsi="黑体"/>
          <w:sz w:val="24"/>
          <w:szCs w:val="28"/>
        </w:rPr>
        <w:t>查体：病人表情淡漠、面色潮红、四肢冰凉；T40.1℃、P136次/分、R36次/分、BP75/54mmHg。尿量少。</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血常规检查：白细胞计数26×109/L、中性核左移。血生化检查：总胆红素升高。</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B超检查：胆总管结石、胆总管扩张。请分析：</w:t>
      </w:r>
    </w:p>
    <w:p>
      <w:pPr>
        <w:pStyle w:val="Normal11"/>
        <w:jc w:val="left"/>
        <w:rPr>
          <w:rFonts w:ascii="黑体" w:eastAsia="黑体" w:hAnsi="黑体"/>
          <w:sz w:val="24"/>
          <w:szCs w:val="28"/>
        </w:rPr>
      </w:pPr>
      <w:r>
        <w:rPr>
          <w:rFonts w:ascii="黑体" w:eastAsia="黑体" w:hAnsi="黑体"/>
          <w:sz w:val="24"/>
          <w:szCs w:val="28"/>
        </w:rPr>
        <w:t>（1）病人在胆道感染基础上出现了什么并发症？（2）目前病人存在的主要护理诊断/问题有哪些？（3）应采取哪些护理措施？（4）应采取什么措施提高抗生素的应用效果？</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（1）感染性休克。</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主要护理诊断/问题：①体液不足，与容量血管扩张、高热消耗、恶心呕吐有关；②气体交换受损，与肺微循环障碍、通气血流比例失调有关；③高热，与胆道细菌感染有关；④疼痛，与胆道平滑肌痉挛、炎症刺激有关；⑤焦虑，与担心病人预后和医疗费用有关；⑥潜在并发症：DIC、肾衰竭、呼吸衰竭等。</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（3）护理措施：</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1）按医嘱快速、大量补充血容量，改善组织灌注。</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2）保持呼吸道通畅，予以高流量吸氧（6-8L/min）。</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3）密切观察意识、生命体征、CVP、面色和皮肤色泽、尿量、尿比重变化及辅助检查结果等，发现病情加重及DIC、肾衰竭、呼吸衰竭等并发症征象应及时报告医师，并积极配合处理。</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4）按医嘱应用血管活性药物、抗生素、解痉镇痛和退热药，随时监测生命体征、血压和CVP等变化，并按监测结果调整药物浓度和滴速。</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5）按医嘱在病人寒战、高热发作时，协助采集血标本作细菌培养和药物敏感试验。</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6）作好发热病人的皮肤护理和保持其衣被等清洁、干燥。</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7）积极做好术前准备，争取尽快手术解除胆道梗阻。</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8）心理护理：针对家属担心和顾虑的问题进行解释和安慰，以缓解其焦虑情绪。</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孕妇35岁，G1P0，孕36周，浮肿（++），血压21.3/14.6kPa（160/110mmH蛋白尿（++），一天前出现头痛，恶心。入院诊断为重度妊高征，先兆子痫。  （1）试写出此孕妇3个主要的护理诊断。  （2）该孕妇目前应接受哪些护理措施。  （3）目前用硫酸镁治疗，写出硫酸镁使用的注意事项。</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（1）知识缺乏：①缺乏对妊高征处理的相关知识有母儿受伤的危险②与子痫发作时病人意识丧失有关焦虑③与担心高血压及其对母儿的影响有关。</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卧床休息，以左侧卧位为宜②指导病人摄入足够的水和富含纤维素的食品，及足够蛋白质的摄入③硫酸镁的用药护理④重度妊高征患者，保持病情稳定、预防子痫发生，为分娩做好准备a将病人安排在安静、光线较暗的病室，医护活动尽量集中；b准备下列物品：呼叫器、放好床档防坠床、急救药物用物、产包。</w:t>
      </w:r>
    </w:p>
    <w:p>
      <w:pPr>
        <w:pStyle w:val="Normal12"/>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ab/>
      </w:r>
    </w:p>
    <w:p>
      <w:pPr>
        <w:pStyle w:val="Normal12"/>
        <w:jc w:val="left"/>
        <w:rPr>
          <w:rFonts w:ascii="黑体" w:eastAsia="黑体" w:hAnsi="黑体"/>
          <w:sz w:val="24"/>
          <w:szCs w:val="28"/>
        </w:rPr>
      </w:pPr>
      <w:r>
        <w:rPr>
          <w:rFonts w:ascii="黑体" w:eastAsia="黑体" w:hAnsi="黑体"/>
          <w:sz w:val="24"/>
          <w:szCs w:val="28"/>
        </w:rPr>
        <w:t>（3）硫酸镁的治疗浓度和中毒浓度相近，故在使用过程中严密观察其毒性作用，控制入量，滴速以1g/h，不超过2g/h。同时监测以下指标：①膝腱反射必须存在；②呼吸不少于16次/分钟；③尿量不少于25ml/h；尿少提示肾脏排泄功能受到抑制，镁离子蓄积，故应随时备好10%葡萄糖酸钙，及时给予解毒。</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有一临床诊断肺脓肿病人有大量脓痰，拟进行体位引流，你应如何护理？</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（1）评估病人肺脓肿的部位，以便采取适当的引流体位；评估病人的年龄、性别、营养、体力情况；评估病人呼吸道症状，痰液情况；评估病人自理及治疗配合情况；评估病人有无体位引流禁忌症。</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（2）引流前采取必要的辅助治疗措施如湿化呼吸道等；引流过程中可叩背协助痰液排出。</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（3）选择合适引流时间，一般在餐前进行，每日2~3次，每次持续约5~15分钟，不超过30分钟。</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（4）引流过程中注意观察病人反应，如有异常立即停止操作。</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男性，65岁，右侧腹股沟斜疝2年。站立时疝块突出可进入阴囊，平卧时可回纳。3小时前用力排便时，疝块增大不能回纳，即感下腹疼痛。体检：右侧腹股沟区梨形肿块坠至阴囊，约有10cm×6cm×6cm，质中等，有角痛，局部不红肿。腹部无压痛，肠鸣音亢进。来院急诊，决定手术治疗。问：</w:t>
      </w:r>
    </w:p>
    <w:p>
      <w:pPr>
        <w:pStyle w:val="Normal14"/>
        <w:jc w:val="left"/>
        <w:rPr>
          <w:rFonts w:ascii="黑体" w:eastAsia="黑体" w:hAnsi="黑体"/>
          <w:sz w:val="24"/>
          <w:szCs w:val="28"/>
        </w:rPr>
      </w:pPr>
      <w:r>
        <w:rPr>
          <w:rFonts w:ascii="黑体" w:eastAsia="黑体" w:hAnsi="黑体"/>
          <w:sz w:val="24"/>
          <w:szCs w:val="28"/>
        </w:rPr>
        <w:t>（1）来院急诊时，属于哪一种临床（病理）类型的腹外疝？  （2）护理估计发病原因，应从哪些方面询问病史？  （3）术前应做好哪些护理？  （4）术后护理问题之一是“有疝复发的危险”，请拟定其护理措施。</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（1）属于腹股沟嵌顿性斜疝。</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（2）估计发病原因：①职业、年龄、平时身体体质状况。②有无腹内压增高因素存在：如慢性咳嗽、便秘，排尿困难等。</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（3）术前准备：心理护理，禁饮禁食，输液，必要时遵医嘱用抗生素，备皮，皮试，术前用药，术前排尿等，必要时遵医嘱留置导尿管。</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（4）预防疝复发的措施：①术前严格备皮。②术后平卧；不宜过早下床活动；预防切口感染；注意保暖，避免感冒；保持二便通畅；术后3个月内不宜参加重体力劳动。</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患儿男，12个月，因发热咳嗽3天，气促烦躁1天入院。3天前发热，体温38℃，同时阵发性咳嗽，有痰未咳出。1天前突然气促烦躁，尿量少。曾用青霉素肌肉注射2天效果不佳。平时小儿吃奶稍气促，多汗，出生体重3Kg，曾患2次肺炎。查体：T38.5℃,P185次∕min,R66次∕min,BP90/50mmHg,Wt8.6Kg。神志清，烦躁，面色灰、发绀。前囟平，颈软。两肺较多细湿罗音，心音低钝，胸骨左缘3、4肋间Ⅲ－Ⅳ∕6SM，可触及震颤，腹部软，腹壁皮下脂肪0.7cm，肝肋下3.0cm，剑下2.5cm，脾肋下未及。神经系统检查无殊。血常规WBC16.8×109/L,中性78％，淋巴22％，Hb115g/L，PLT130×109/L；CRP30mg/L；胸片示肺门影增浓，两肺散在斑片影，肺动脉段凸出，左右心室增大。问题：1)．该患儿的诊断是什么？（2分）2)．为明确诊断需要进行哪些有意义的检查项目？（1分）3)．简要说明该患儿的治疗方案。（4分）</w:t>
      </w:r>
    </w:p>
    <w:p>
      <w:pPr>
        <w:pStyle w:val="Normal15"/>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11"/>
          <w:cols w:space="425"/>
          <w:titlePg w:val="0"/>
          <w:docGrid w:type="lines" w:linePitch="312"/>
        </w:sectPr>
      </w:pPr>
    </w:p>
    <w:p>
      <w:pPr>
        <w:pStyle w:val="Normal15"/>
        <w:jc w:val="left"/>
        <w:rPr>
          <w:rFonts w:ascii="黑体" w:eastAsia="黑体" w:hAnsi="黑体"/>
          <w:sz w:val="24"/>
          <w:szCs w:val="28"/>
        </w:rPr>
      </w:pPr>
      <w:r>
        <w:rPr>
          <w:rFonts w:ascii="黑体" w:eastAsia="黑体" w:hAnsi="黑体"/>
          <w:sz w:val="24"/>
          <w:szCs w:val="28"/>
        </w:rPr>
        <w:t>正确答案:</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急性支气管肺炎（细菌性？），(1分)先天性心脏病（室间隔缺损？）、(0.5分)急性心力衰竭(0.5分)2．心超(0.5分)、病原学(0.5分)3．肺炎一般治疗（0.5分）、病原治疗（1分），镇静、吸氧、控制液量、强心、利尿、扩血管（1.5分）。</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患者，男性，23岁。被发现意识不清，唤之不应急送入院。查体：BP98/64mmHg，T35.8℃，P62次/min，R8次/min。面色苍白，呼吸浅慢，口唇稍发绀，瞳孔针尖样大小，对光反射迟钝，颈软，心、肺、腹无异常，四肢肌力，肌张力正常，间有抽搐，未引出病理神经反射。手臂皮肤可见针刺痕。辅助检查：血糖5.8mmol/L，酮体阴性，血电解质在正常范围，肾功能正常；心电图大致正常；头颅CT未见异常。患者神志不清考虑什么？如何处理？</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析：本例昏迷病人为年轻人，发病较突然，但患者无心肺阳性体征，无局限性或偏侧异常体征检出，无病理反射引出，头颅CT未见异常，故可排除心脑血管意外。血糖在正常范围，可排除低血糖或糖尿病酮症酸中毒一起的昏迷。因是在特殊的场所发病，且手臂上发现有针刺痕，体检见呼吸浅慢、口唇发绀、瞳孔针尖样大小、间有抽搐，因高度怀疑阿片类毒品中毒。经进一步向其友人追问病史，证实该患者当晚曾使用毒品。经静脉注射纳洛酮等药物处理后，患者逐渐苏醒。</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李某，女，40岁，干部。1999年10月10日初诊。</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主诉：右胁肋胀痛一周。</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病史：一周前因家庭因素，患者出现情志不畅，继而出现右胁肋部胀闷疼痛，疼痛时轻时重，并随情绪波动而变化，曾自服“陈香露白露”治疗，未见明显好转，而来我院就诊。现症见：右胁肋胀痛，走窜不定，并牵及肩背部，嗳气，善太息，纳呆，脘腹胀满，舌苔薄白，脉弦。肝胆B超检查，报告为“胆管炎”。</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 xml:space="preserve">  </w:t>
      </w:r>
    </w:p>
    <w:p>
      <w:pPr>
        <w:pStyle w:val="Normal17"/>
        <w:jc w:val="left"/>
        <w:rPr>
          <w:rFonts w:ascii="黑体" w:eastAsia="黑体" w:hAnsi="黑体"/>
          <w:sz w:val="24"/>
          <w:szCs w:val="28"/>
        </w:rPr>
      </w:pPr>
      <w:r>
        <w:rPr>
          <w:rFonts w:ascii="黑体" w:eastAsia="黑体" w:hAnsi="黑体"/>
          <w:sz w:val="24"/>
          <w:szCs w:val="28"/>
        </w:rPr>
        <w:t>要求：写出疾病诊断、证候诊断与分析、治法、代表方名、药物与用量、煎服法。</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诊断：胁痛（肝气郁结）</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析：根据患者右胁肋部胀痛，肝胆B超检查诊为“胆管炎”故诊断为胁痛。由于因家庭因素，患者出现情志不畅，继而出现右胁肋部胀痛，走窜不定，并牵及肩背部，嗳气，善太息，纳呆，脘腹胀满，舌苔薄白，脉弦等证候表现，此乃属肝气郁结之证。足厥阴肝经“挟胃，属肝，络胆，上贯膈，布胁肋”，足少阳胆经“至肩上”，“循胁里”。情志失畅，肝失疏泄，气机郁滞，阻于胁络，不通则痛。故出现右胁肋部疼痛。气滞则胀痛走窜，或循经引及胸脘肩背。肝气郁结与情志变化密切相关，故疼痛发作及轻重随情志而变化。肝气犯胃乘脾，胃失和降则嗳气，善太息，纳呆。气机郁滞则脘腹胀满。脉弦主肝郁气滞。</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治法：疏肝理气。</w:t>
      </w:r>
    </w:p>
    <w:p>
      <w:pPr>
        <w:pStyle w:val="Normal17"/>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ab/>
      </w:r>
      <w:r>
        <w:rPr>
          <w:rFonts w:ascii="黑体" w:eastAsia="黑体" w:hAnsi="黑体"/>
          <w:sz w:val="24"/>
          <w:szCs w:val="28"/>
        </w:rPr>
        <w:t>方药：柴胡疏肝散加减：柴胡10g枳壳10g香附10g陈皮6g川芎10g白芍15g甘草6g郁金10g元胡10g日一剂，水煎服。</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什么是急性胰腺炎？</w:t>
      </w:r>
      <w:r>
        <w:rPr>
          <w:rFonts w:ascii="黑体" w:eastAsia="黑体" w:hAnsi="黑体"/>
          <w:sz w:val="24"/>
          <w:szCs w:val="28"/>
        </w:rPr>
        <w:tab/>
      </w:r>
      <w:r>
        <w:drawing>
          <wp:inline distT="0" distB="0" distL="0" distR="0">
            <wp:extent cx="3334100" cy="2457708"/>
            <wp:effectExtent l="0" t="0" r="0" b="0"/>
            <wp:docPr id="205" name="_x0000_i0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_x0000_i0205"/>
                    <pic:cNvPicPr/>
                  </pic:nvPicPr>
                  <pic:blipFill>
                    <a:blip xmlns:r="http://schemas.openxmlformats.org/officeDocument/2006/relationships" r:embed="rId19"/>
                    <a:stretch>
                      <a:fillRect/>
                    </a:stretch>
                  </pic:blipFill>
                  <pic:spPr>
                    <a:xfrm>
                      <a:off x="0" y="0"/>
                      <a:ext cx="3334100" cy="2457708"/>
                    </a:xfrm>
                    <a:prstGeom prst="rect">
                      <a:avLst/>
                    </a:prstGeom>
                  </pic:spPr>
                </pic:pic>
              </a:graphicData>
            </a:graphic>
          </wp:inline>
        </w:drawing>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急性胰腺炎是多种病因造成胰酶激活后所致的胰腺组织的局部炎症反应，可伴有其他器官功能改变。</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成年人居多，临床上可分为轻症急性胰腺炎（MAP）和重症急性胰腺炎（SAP）。常见病因为胆道疾病、酗酒、高脂血症及特发性。</w:t>
      </w:r>
    </w:p>
    <w:p>
      <w:pPr>
        <w:pStyle w:val="Normal18"/>
        <w:jc w:val="left"/>
        <w:rPr>
          <w:rFonts w:ascii="黑体" w:eastAsia="黑体" w:hAnsi="黑体"/>
          <w:sz w:val="24"/>
          <w:szCs w:val="28"/>
        </w:rPr>
      </w:pPr>
    </w:p>
    <w:p>
      <w:pPr>
        <w:pStyle w:val="Normal18"/>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ab/>
      </w:r>
      <w:r>
        <w:drawing>
          <wp:inline distT="0" distB="0" distL="0" distR="0">
            <wp:extent cx="3410308" cy="4439116"/>
            <wp:effectExtent l="0" t="0" r="0" b="0"/>
            <wp:docPr id="206" name="_x0000_i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_x0000_i0206"/>
                    <pic:cNvPicPr/>
                  </pic:nvPicPr>
                  <pic:blipFill>
                    <a:blip xmlns:r="http://schemas.openxmlformats.org/officeDocument/2006/relationships" r:embed="rId21"/>
                    <a:stretch>
                      <a:fillRect/>
                    </a:stretch>
                  </pic:blipFill>
                  <pic:spPr>
                    <a:xfrm>
                      <a:off x="0" y="0"/>
                      <a:ext cx="3410308" cy="4439116"/>
                    </a:xfrm>
                    <a:prstGeom prst="rect">
                      <a:avLst/>
                    </a:prstGeom>
                  </pic:spPr>
                </pic:pic>
              </a:graphicData>
            </a:graphic>
          </wp:inline>
        </w:drawing>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患儿，男，6个月，因吐泻伴发热3天入院。3天前出现呕吐、腹泻伴发热，体温为38℃，呕吐频繁，10次/日，下午起腹泻，大便6-7次/日，黄色，蛋花汤样，无腥臭。尿量明显减少。体检：T38.5℃，P120次/min，BP90/60mmHg，前囟、眼眶明显凹陷，哭时泪少，皮肤干燥，弹性差，口唇粘膜干燥，四肢稍凉。血常规：Hb126g/L，WBC7.5×109/L，N30%，L70%；大便常规：黄色，稀，少许粘液，WBC2-3个/HP；血气分析：PH7.36，PaCO237mmHg，BE-5.9mmol/L，Na+135mmol/L，K+3.5mmol/L。问题：1)．该患儿的诊断是什么？（3分）2)．为明确诊断需进一步做哪些检查？（1分）3)．试述该患儿第1个24小时补液方案。（3分）</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答：急性肠炎（1分）伴中度等渗性脱水（1分），代偿性代谢性酸中毒（1分）。2)．答：粪便病原学检测（1分）3)．答：第1个24小时补液方案：①补充累积损失量：2∶3∶1含钠液（50－100ml/kg）×2/3以8—10ml/kg/h速度在8—12h滴完。（1分）②维持补液：a）继续损失2∶3∶1含钠液10—40ml/kg以5ml/kg/h速度补液（1分）；b）生理需要量60—80ml/kg1∶4含钠液以5ml/kg/h速度补液，这阶段液体在12—16h滴完。（1分）</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患者女性,48岁,患有风湿性心脏病14年.两周前曾发生上呼吸道感染,之后心慌,乏力,气短逐渐加重,日常生活活动即引起呼吸困难，并咳出白色泡沫样痰。入院后诊断为风心病，左心功能不全。请写出该病人的主要护理诊断，并列出相应的护理措施。</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护理诊断：</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气体交换受损：与肺淤血影响气体交换有关</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护理措施：</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（1）嘱病人卧床休息，取半坐卧位，协助生活护理。</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（2）氧气吸入</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（3）遵医嘱使用治疗心衰及抗感染药物，观察药物疗效及不良反应。</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（4）给高蛋白、高维生素、适当热量，易消化饮食，避免进食易产气食物，如豆类、萝卜等。</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（5）教病人有效咳嗽，保持呼吸道通畅。</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（6）密切观察病情变化，注意用药、用氧疗效。</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（7）教病人避免诱发心衰的诱因。</w:t>
      </w:r>
    </w:p>
    <w:p>
      <w:pPr>
        <w:pStyle w:val="Normal20"/>
      </w:pPr>
    </w:p>
    <w:p>
      <w:pPr>
        <w:pStyle w:val="Normal21"/>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22.</w:t>
      </w:r>
    </w:p>
    <w:p>
      <w:pPr>
        <w:pStyle w:val="Normal21"/>
        <w:jc w:val="left"/>
        <w:rPr>
          <w:rFonts w:ascii="黑体" w:eastAsia="黑体" w:hAnsi="黑体"/>
          <w:sz w:val="24"/>
          <w:szCs w:val="28"/>
        </w:rPr>
      </w:pPr>
      <w:r>
        <w:rPr>
          <w:rFonts w:ascii="黑体" w:eastAsia="黑体" w:hAnsi="黑体"/>
          <w:sz w:val="24"/>
          <w:szCs w:val="28"/>
        </w:rPr>
        <w:t>患者，男性，68岁，剧烈上腹痛，伴恶心、呕吐3h来就诊。患者晚餐时，吃了较多油腻食物、饮白酒约3两（300克）。睡前自觉腹胀、嗳气，自服“江中健胃消食片”3片后入睡。当夜11时突感上腹部剧烈疼痛，伴恶心、呕吐、心悸、胸闷，到附近医院就诊，肌注阿托品0.5mg半小时后症状无缓解。既往有高血压、胆囊炎病史。BP120/75mmHg，急性痛苦面容，面色苍白，皮肤粘膜未见黄染。双肺呼吸音清，未闻及干湿罗音。心界不大，心律不齐，心率102次/min,各瓣膜听诊区未闻及杂音。腹软，全腹无压痛，莫非征阴性。WBC9*109/L,中性78%，血淀粉酶185U/L，胸腹部X线未见异常。B超发现胆囊壁增厚。该患者是否为急腹症？为明确诊断还应该做哪些辅助检查？</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析：本例系一老年男性，既往有高血压、胆囊炎病史，此次进食油腻食物、饮酒后出现上腹部剧烈疼痛，伴恶心、干呕、心悸、胸闷，全腹无压痛，肌注阿托品不缓解。根据以上特点，首要考虑进食、饮酒后引起的消化系统的有关疾病如急性胃痉挛、急性胆囊炎、胰腺炎、溃疡病穿孔、急性胃扩张，但血象不高，血尿淀粉酶不高，腹部X线未见膈下游离气体，B超检查除发现胆囊壁增厚，未见其他阳性提示，故上述疾病可以排除。</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成某，男，42岁，技术员。  病史：平素情绪易怒。二月前因教育孩子问题与妻子吵架后,每次夫妻同房就出现阳事不举,伴心情抑郁,胸脘不适,胁肋胀闷,食少便溏,苔薄,脉弦。  要求：写出疾病诊断（1分）、证候诊断与分析（1分）、治法（1分）、代表方名（1分）、药物与用量、煎服法（1分）。</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诊断：阳痿(肝郁不舒)</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分析：肝主筋，阴器为宗筋之汇，情志不遂，肝失疏泄条达，宗筋所聚无能，而出现阳事不举；肝郁气滞，故烦躁易怒，胸脘不适，胁肋胀闷；肝木乘犯脾土，脾失健运，故食少便溏；脉弦为肝郁不舒之象。</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治法：疏肝解郁。</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方药：逍遥散加减：柴胡9g白芍15g当归12g白术12g</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茯苓15g香附9g枳壳10g甘草6g薄荷5g水煎服每日一剂</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患者，男性，35岁，头部摔伤，昏迷不醒8小时。检查浅昏迷状态，偶能睁眼，右侧瞳孔散大。光反应消失，右眼眶周围肿胀，皮下有淤血，左上肢不能活动，左侧锥体束征阳性。腰穿压力2.2Kpa，呈均匀血性脑脊液，X线颅骨平片右眼眶骨折，CT扫描右额颞部有低密度区。请问：  （1）可能的诊断是什么？  （2）治疗原则是什么？  （3）主要护理诊断是什么？</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（1）脑挫裂伤</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（2）治疗原则：1）保持呼吸道通畅；2）脱水剂降低颅内压；3）加强营养和支持疗法；4）应用神经功能恢复的药物；5）抗感染药物；6）对症治疗。</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护理诊断：1）潜在并发症2）清理呼吸道无效3）有误吸的危险4）体温调节无效5）低效性呼吸型态6）有感染的危险7）有体液不足的危险8）营养失调9）疼痛10）有外伤的危险11）排尿异常12）便秘13）语言沟通障碍</w:t>
      </w:r>
    </w:p>
    <w:p>
      <w:pPr>
        <w:pStyle w:val="Normal23"/>
      </w:pPr>
    </w:p>
    <w:p>
      <w:pPr>
        <w:pStyle w:val="Normal24"/>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25.</w:t>
      </w:r>
      <w:r>
        <w:rPr>
          <w:rFonts w:ascii="黑体" w:eastAsia="黑体" w:hAnsi="黑体"/>
          <w:sz w:val="24"/>
          <w:szCs w:val="28"/>
        </w:rPr>
        <w:t>张某，男，54岁，9月16日初诊。  主诉：头痛反复发作4年。  病史：患高血压病6年，近4年来经常反复头痛头胀，伴眩晕，心烦易怒，胁痛不适，失眠多梦，口苦，舌质红，苔薄黄，脉沉弦有力。  要求：写出疾病诊断（1分）、证候诊断与分析（1分）、治法（1分）、代表方名（1分）、药物与用量、煎服法（1分）。</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w:t>
      </w:r>
    </w:p>
    <w:p>
      <w:pPr>
        <w:pStyle w:val="Normal2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诊断：头痛（肝阳上亢）。</w:t>
      </w:r>
    </w:p>
    <w:p>
      <w:pPr>
        <w:pStyle w:val="Normal2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析：肝肾阴虚，水不涵木，肝阳上亢，循经上扰清空，故头痛头胀，伴眩晕。胁为肝之分野，肝郁胁络失和则胁痛。肝阳上扰心神，故心烦易怒，失眠多梦。脉沉弦有力为肝阳上亢之征，肝与胆相表里，肝郁化火，肝火上炎，胆气上逆则口苦。火盛则舌红苔薄黄。</w:t>
      </w:r>
    </w:p>
    <w:p>
      <w:pPr>
        <w:pStyle w:val="Normal2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治法：平肝潜阳。</w:t>
      </w:r>
    </w:p>
    <w:p>
      <w:pPr>
        <w:pStyle w:val="Normal2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方药：天麻钩藤饮加减：天麻12g钩藤15g牛膝15g杜仲15g桑寄生12g夜交藤12g茯神10g益母草15g山栀子10g黄芩10g每日1剂，水煎服。</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徐某，女，27岁，1998年5月6日入院。  主诉：咽中不适，如物梗塞，胸闷，胸胁胀痛已4月余。  病史：4个月前因失恋与男友分手后，经常失眠，多愁善虑，精神抑郁，咽中不适，如有物梗阻，咯之不出，咽之不下，心情不舒则更明显。曾到市某医院喉科检查未发现异常，而转中医学院附属医院诊治。现在症见：精神抑郁，烦躁易怒，咽中不适。如有物梗塞，胸闷，胁肋胀痛，夜寐不安。舌红，苔黄腻，脉弦滑略数。  要求：写出疾病诊断（1分）、证候诊断与分析（1分）、治法（1分）、代表方名（1分）、药物与用量、煎服法（1分）。</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诊断：郁病（痰气郁结）</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析：患者临床表现精神抑郁，烦躁易怒，咽中如有异物梗塞，胸闷不适，胁肋胀痛等症，反复发作4月；并有因失恋而失眠、思虑、郁愤等情志内伤史；曾在某医院检查排除咽喉炎症病史。符合郁病的诊断。由于失恋，情志不舒，肝气郁结，肝郁侮脾，脾失健运，聚湿生痰，气滞痰郁交阻于胸膈咽部，则出现咽喉不适，如有物梗阻，咯之不出，咽之不下，胸闷，胁肋胀痛；肝郁失于疏泄，则精神抑郁；肝郁化热，则烦躁易怒；热扰心神，则夜寐不安。舌红，苔黄腻，脉弦滑略数，为肝郁化热夹痰之象。</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治法：疏肝理气，清热化痰解郁。</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方药：黄连温胆汤加减：半夏10g陈皮6g茯苓15g枳实10g竹茹10g川连6g浙贝母10g栝蒌12g枳壳10g郁金10g枣仁10g甘草6g，每日1剂，水煎服。</w:t>
      </w:r>
    </w:p>
    <w:p>
      <w:pPr>
        <w:pStyle w:val="Normal25"/>
      </w:pPr>
    </w:p>
    <w:p>
      <w:pPr>
        <w:pStyle w:val="Normal26"/>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2.</w:t>
      </w:r>
    </w:p>
    <w:p>
      <w:pPr>
        <w:pStyle w:val="Normal26"/>
        <w:jc w:val="left"/>
        <w:rPr>
          <w:rFonts w:ascii="黑体" w:eastAsia="黑体" w:hAnsi="黑体"/>
          <w:sz w:val="24"/>
          <w:szCs w:val="28"/>
        </w:rPr>
      </w:pPr>
      <w:r>
        <w:rPr>
          <w:rFonts w:ascii="黑体" w:eastAsia="黑体" w:hAnsi="黑体"/>
          <w:sz w:val="24"/>
          <w:szCs w:val="28"/>
        </w:rPr>
        <w:t>男性，40岁，被卡车撞伤全身多处后半小时送到急诊室。查体：T37℃，R28次／分，P110次／分，BP80／50mmHg)；神志淡漠，但对答切题；四肢冷；头皮下软组织肿胀、淤血。左侧第5--7前肋内凹畸形伴有压痛；腹部有压痛，腹穿抽到10ml不凝血；四肢活动好。</w:t>
      </w:r>
      <w:r>
        <w:rPr>
          <w:rFonts w:ascii="黑体" w:eastAsia="黑体" w:hAnsi="黑体"/>
          <w:sz w:val="24"/>
          <w:szCs w:val="28"/>
        </w:rPr>
        <w:t xml:space="preserve"> </w:t>
      </w:r>
      <w:r>
        <w:rPr>
          <w:rFonts w:ascii="黑体" w:eastAsia="黑体" w:hAnsi="黑体"/>
          <w:sz w:val="24"/>
          <w:szCs w:val="28"/>
        </w:rPr>
        <w:t xml:space="preserve"> 讨论：</w:t>
      </w:r>
      <w:r>
        <w:rPr>
          <w:rFonts w:ascii="黑体" w:eastAsia="黑体" w:hAnsi="黑体"/>
          <w:sz w:val="24"/>
          <w:szCs w:val="28"/>
        </w:rPr>
        <w:t xml:space="preserve"> </w:t>
      </w:r>
      <w:r>
        <w:rPr>
          <w:rFonts w:ascii="黑体" w:eastAsia="黑体" w:hAnsi="黑体"/>
          <w:sz w:val="24"/>
          <w:szCs w:val="28"/>
        </w:rPr>
        <w:t xml:space="preserve"> 1、如何对急诊创伤患者进行初始评估？</w:t>
      </w:r>
      <w:r>
        <w:rPr>
          <w:rFonts w:ascii="黑体" w:eastAsia="黑体" w:hAnsi="黑体"/>
          <w:sz w:val="24"/>
          <w:szCs w:val="28"/>
        </w:rPr>
        <w:t xml:space="preserve"> </w:t>
      </w:r>
      <w:r>
        <w:rPr>
          <w:rFonts w:ascii="黑体" w:eastAsia="黑体" w:hAnsi="黑体"/>
          <w:sz w:val="24"/>
          <w:szCs w:val="28"/>
        </w:rPr>
        <w:t xml:space="preserve"> 2、如何实施多发伤的急救护理?</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1、初始评估遵循ABCDE原则。A：固定颈椎及维持呼吸道通畅；B：维持呼吸及换气功能；C://维持循环及控制初学；D://意识；E://暴露身体检查及控制环境（避免低温）。</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多发伤的急救和护理应遵循“先救命，后治伤”的原则，实施VIPCO程序。V：保持呼吸道通畅和充分给氧；I:输液、输血，扩充血容量及细胞外液；P：对心泵功能的监测，尽早发现和处理心源性休克；C://控制出血；O：急诊手术治疗。</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患者男性，25岁，因饥饿性上腹痛3年，发热、头痛2d，柏油便伴大汗2h急诊入院。入院前2d由于发热伴头痛，自服解热镇痛药3次，每次1片，症状缓解。入院前2h突感上腹痛后排出柏油便700ml，伴有心慌、气短、头晕、出汗。查体：T36.5℃，BP80/60mmHg，P116次/分，面色苍白，未见黄疸和出血点，腹软，无静脉曲张，上腹压痛，无反跳痛，肝脾未触及，肠鸣音正常。考虑什么？如何急救处理？</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何谓休克？  休克最常用的分类方法是什么？  简述休克的临床表现  休克的诊断标准？  简述休克的急诊处理  何谓心脏骤停？  何谓生存链？  心肺复苏有效指标？  脑死亡的诊断标准？</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痔的治疗原则</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无症状的痔无需治疗；有症状的痔无需根治；以非手术治疗为主。</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1.一般治疗避免刺激性饮食，避免大量饮酒；保持大便通畅；热水坐浴促进血液循环。</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2.注射疗法</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3.胶圈套扎疗法</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4.手术疗法</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患者，男，45岁。  病史：右胁疼痛反复5年余。经化验检查,西医诊断为慢性乙型肝炎。曾在当地医院治疗1月余未愈而来诊。刻下见右胁胀痛，走窜不定，痛连及胸背，情志激惹则痛甚，善太息，得嗳气则舒，纳呆，脘腹胀满，舌苔薄白，脉弦。  要求：写出疾病诊断（1分）、证候诊断与分析（1分）、治法（1分）、代表方名（1分）、药物与用量、煎服法（1分）。</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https://d.book118.com/566235103243010035</w:t>
        </w:r>
      </w:hyperlink>
    </w:p>
    <w:p>
      <w:pPr>
        <w:pStyle w:val="Normal30"/>
        <w:jc w:val="left"/>
        <w:rPr>
          <w:rFonts w:ascii="黑体" w:eastAsia="黑体" w:hAnsi="黑体"/>
          <w:sz w:val="24"/>
          <w:szCs w:val="28"/>
        </w:rPr>
      </w:pPr>
    </w:p>
    <w:sectPr w:rsidSect="00C33305">
      <w:footerReference w:type="default" r:id="rId26"/>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image" Target="media/image3.png"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image" Target="media/image4.png"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hyperlink" Target="https://d.book118.com/566235103243010035" TargetMode="External" /><Relationship Id="rId26" Type="http://schemas.openxmlformats.org/officeDocument/2006/relationships/footer" Target="footer17.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