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金属丝绳制品项目规划设计方案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00" w:history="1">
        <w:r>
          <w:rPr>
            <w:rFonts w:ascii="仿宋" w:eastAsia="仿宋" w:hAnsi="仿宋" w:cs="仿宋" w:hint="eastAsia"/>
            <w:lang w:eastAsia="zh-CN"/>
          </w:rPr>
          <w:t>概论</w:t>
        </w:r>
        <w:r>
          <w:tab/>
        </w:r>
        <w:r>
          <w:fldChar w:fldCharType="begin"/>
        </w:r>
        <w:r>
          <w:instrText xml:space="preserve"> PAGEREF _Toc27200 \h </w:instrText>
        </w:r>
        <w:r>
          <w:fldChar w:fldCharType="separate"/>
        </w:r>
        <w:r>
          <w:t>3</w:t>
        </w:r>
        <w:r>
          <w:fldChar w:fldCharType="end"/>
        </w:r>
      </w:hyperlink>
    </w:p>
    <w:p>
      <w:pPr>
        <w:pStyle w:val="TOC1"/>
        <w:tabs>
          <w:tab w:val="right" w:leader="dot" w:pos="8306"/>
        </w:tabs>
      </w:pPr>
      <w:hyperlink w:anchor="_Toc1814" w:history="1">
        <w:r>
          <w:rPr>
            <w:rFonts w:ascii="仿宋" w:eastAsia="仿宋" w:hAnsi="仿宋" w:cs="仿宋" w:hint="eastAsia"/>
            <w:lang w:eastAsia="zh-CN"/>
          </w:rPr>
          <w:t>一、金属丝绳制品项目建设背景及必要性分析</w:t>
        </w:r>
        <w:r>
          <w:tab/>
        </w:r>
        <w:r>
          <w:fldChar w:fldCharType="begin"/>
        </w:r>
        <w:r>
          <w:instrText xml:space="preserve"> PAGEREF _Toc1814 \h </w:instrText>
        </w:r>
        <w:r>
          <w:fldChar w:fldCharType="separate"/>
        </w:r>
        <w:r>
          <w:t>3</w:t>
        </w:r>
        <w:r>
          <w:fldChar w:fldCharType="end"/>
        </w:r>
      </w:hyperlink>
    </w:p>
    <w:p>
      <w:pPr>
        <w:pStyle w:val="TOC2"/>
        <w:tabs>
          <w:tab w:val="right" w:leader="dot" w:pos="8306"/>
        </w:tabs>
      </w:pPr>
      <w:hyperlink w:anchor="_Toc29477" w:history="1">
        <w:r>
          <w:rPr>
            <w:rFonts w:ascii="仿宋" w:eastAsia="仿宋" w:hAnsi="仿宋" w:cs="仿宋" w:hint="eastAsia"/>
            <w:lang w:eastAsia="zh-CN"/>
          </w:rPr>
          <w:t>(一)、金属丝绳制品项目背景分析</w:t>
        </w:r>
        <w:r>
          <w:tab/>
        </w:r>
        <w:r>
          <w:fldChar w:fldCharType="begin"/>
        </w:r>
        <w:r>
          <w:instrText xml:space="preserve"> PAGEREF _Toc29477 \h </w:instrText>
        </w:r>
        <w:r>
          <w:fldChar w:fldCharType="separate"/>
        </w:r>
        <w:r>
          <w:t>3</w:t>
        </w:r>
        <w:r>
          <w:fldChar w:fldCharType="end"/>
        </w:r>
      </w:hyperlink>
    </w:p>
    <w:p>
      <w:pPr>
        <w:pStyle w:val="TOC2"/>
        <w:tabs>
          <w:tab w:val="right" w:leader="dot" w:pos="8306"/>
        </w:tabs>
      </w:pPr>
      <w:hyperlink w:anchor="_Toc26104" w:history="1">
        <w:r>
          <w:rPr>
            <w:rFonts w:ascii="仿宋" w:eastAsia="仿宋" w:hAnsi="仿宋" w:cs="仿宋" w:hint="eastAsia"/>
            <w:lang w:eastAsia="zh-CN"/>
          </w:rPr>
          <w:t>(二)、金属丝绳制品项目建设必要性分析</w:t>
        </w:r>
        <w:r>
          <w:tab/>
        </w:r>
        <w:r>
          <w:fldChar w:fldCharType="begin"/>
        </w:r>
        <w:r>
          <w:instrText xml:space="preserve"> PAGEREF _Toc26104 \h </w:instrText>
        </w:r>
        <w:r>
          <w:fldChar w:fldCharType="separate"/>
        </w:r>
        <w:r>
          <w:t>5</w:t>
        </w:r>
        <w:r>
          <w:fldChar w:fldCharType="end"/>
        </w:r>
      </w:hyperlink>
    </w:p>
    <w:p>
      <w:pPr>
        <w:pStyle w:val="TOC1"/>
        <w:tabs>
          <w:tab w:val="right" w:leader="dot" w:pos="8306"/>
        </w:tabs>
      </w:pPr>
      <w:hyperlink w:anchor="_Toc11373" w:history="1">
        <w:r>
          <w:rPr>
            <w:rFonts w:ascii="仿宋" w:eastAsia="仿宋" w:hAnsi="仿宋" w:cs="仿宋" w:hint="eastAsia"/>
            <w:lang w:eastAsia="zh-CN"/>
          </w:rPr>
          <w:t>二、工艺说明</w:t>
        </w:r>
        <w:r>
          <w:tab/>
        </w:r>
        <w:r>
          <w:fldChar w:fldCharType="begin"/>
        </w:r>
        <w:r>
          <w:instrText xml:space="preserve"> PAGEREF _Toc11373 \h </w:instrText>
        </w:r>
        <w:r>
          <w:fldChar w:fldCharType="separate"/>
        </w:r>
        <w:r>
          <w:t>6</w:t>
        </w:r>
        <w:r>
          <w:fldChar w:fldCharType="end"/>
        </w:r>
      </w:hyperlink>
    </w:p>
    <w:p>
      <w:pPr>
        <w:pStyle w:val="TOC2"/>
        <w:tabs>
          <w:tab w:val="right" w:leader="dot" w:pos="8306"/>
        </w:tabs>
      </w:pPr>
      <w:hyperlink w:anchor="_Toc28785" w:history="1">
        <w:r>
          <w:rPr>
            <w:rFonts w:ascii="仿宋" w:eastAsia="仿宋" w:hAnsi="仿宋" w:cs="仿宋" w:hint="eastAsia"/>
            <w:lang w:eastAsia="zh-CN"/>
          </w:rPr>
          <w:t>(一)、技术管理特点</w:t>
        </w:r>
        <w:r>
          <w:tab/>
        </w:r>
        <w:r>
          <w:fldChar w:fldCharType="begin"/>
        </w:r>
        <w:r>
          <w:instrText xml:space="preserve"> PAGEREF _Toc28785 \h </w:instrText>
        </w:r>
        <w:r>
          <w:fldChar w:fldCharType="separate"/>
        </w:r>
        <w:r>
          <w:t>6</w:t>
        </w:r>
        <w:r>
          <w:fldChar w:fldCharType="end"/>
        </w:r>
      </w:hyperlink>
    </w:p>
    <w:p>
      <w:pPr>
        <w:pStyle w:val="TOC2"/>
        <w:tabs>
          <w:tab w:val="right" w:leader="dot" w:pos="8306"/>
        </w:tabs>
      </w:pPr>
      <w:hyperlink w:anchor="_Toc16816" w:history="1">
        <w:r>
          <w:rPr>
            <w:rFonts w:ascii="仿宋" w:eastAsia="仿宋" w:hAnsi="仿宋" w:cs="仿宋" w:hint="eastAsia"/>
            <w:lang w:eastAsia="zh-CN"/>
          </w:rPr>
          <w:t>(二)、金属丝绳制品项目工艺技术设计方案</w:t>
        </w:r>
        <w:r>
          <w:tab/>
        </w:r>
        <w:r>
          <w:fldChar w:fldCharType="begin"/>
        </w:r>
        <w:r>
          <w:instrText xml:space="preserve"> PAGEREF _Toc16816 \h </w:instrText>
        </w:r>
        <w:r>
          <w:fldChar w:fldCharType="separate"/>
        </w:r>
        <w:r>
          <w:t>7</w:t>
        </w:r>
        <w:r>
          <w:fldChar w:fldCharType="end"/>
        </w:r>
      </w:hyperlink>
    </w:p>
    <w:p>
      <w:pPr>
        <w:pStyle w:val="TOC2"/>
        <w:tabs>
          <w:tab w:val="right" w:leader="dot" w:pos="8306"/>
        </w:tabs>
      </w:pPr>
      <w:hyperlink w:anchor="_Toc3013" w:history="1">
        <w:r>
          <w:rPr>
            <w:rFonts w:ascii="仿宋" w:eastAsia="仿宋" w:hAnsi="仿宋" w:cs="仿宋" w:hint="eastAsia"/>
            <w:lang w:eastAsia="zh-CN"/>
          </w:rPr>
          <w:t>(三)、设备选型方案</w:t>
        </w:r>
        <w:r>
          <w:tab/>
        </w:r>
        <w:r>
          <w:fldChar w:fldCharType="begin"/>
        </w:r>
        <w:r>
          <w:instrText xml:space="preserve"> PAGEREF _Toc3013 \h </w:instrText>
        </w:r>
        <w:r>
          <w:fldChar w:fldCharType="separate"/>
        </w:r>
        <w:r>
          <w:t>8</w:t>
        </w:r>
        <w:r>
          <w:fldChar w:fldCharType="end"/>
        </w:r>
      </w:hyperlink>
    </w:p>
    <w:p>
      <w:pPr>
        <w:pStyle w:val="TOC1"/>
        <w:tabs>
          <w:tab w:val="right" w:leader="dot" w:pos="8306"/>
        </w:tabs>
      </w:pPr>
      <w:hyperlink w:anchor="_Toc29435" w:history="1">
        <w:r>
          <w:rPr>
            <w:rFonts w:ascii="仿宋" w:eastAsia="仿宋" w:hAnsi="仿宋" w:cs="仿宋" w:hint="eastAsia"/>
            <w:lang w:eastAsia="zh-CN"/>
          </w:rPr>
          <w:t>三、金属丝绳制品项目绩效评估</w:t>
        </w:r>
        <w:r>
          <w:tab/>
        </w:r>
        <w:r>
          <w:fldChar w:fldCharType="begin"/>
        </w:r>
        <w:r>
          <w:instrText xml:space="preserve"> PAGEREF _Toc29435 \h </w:instrText>
        </w:r>
        <w:r>
          <w:fldChar w:fldCharType="separate"/>
        </w:r>
        <w:r>
          <w:t>10</w:t>
        </w:r>
        <w:r>
          <w:fldChar w:fldCharType="end"/>
        </w:r>
      </w:hyperlink>
    </w:p>
    <w:p>
      <w:pPr>
        <w:pStyle w:val="TOC2"/>
        <w:tabs>
          <w:tab w:val="right" w:leader="dot" w:pos="8306"/>
        </w:tabs>
      </w:pPr>
      <w:hyperlink w:anchor="_Toc12326" w:history="1">
        <w:r>
          <w:rPr>
            <w:rFonts w:ascii="仿宋" w:eastAsia="仿宋" w:hAnsi="仿宋" w:cs="仿宋" w:hint="eastAsia"/>
            <w:lang w:eastAsia="zh-CN"/>
          </w:rPr>
          <w:t>(一)、绩效评估指标</w:t>
        </w:r>
        <w:r>
          <w:tab/>
        </w:r>
        <w:r>
          <w:fldChar w:fldCharType="begin"/>
        </w:r>
        <w:r>
          <w:instrText xml:space="preserve"> PAGEREF _Toc12326 \h </w:instrText>
        </w:r>
        <w:r>
          <w:fldChar w:fldCharType="separate"/>
        </w:r>
        <w:r>
          <w:t>10</w:t>
        </w:r>
        <w:r>
          <w:fldChar w:fldCharType="end"/>
        </w:r>
      </w:hyperlink>
    </w:p>
    <w:p>
      <w:pPr>
        <w:pStyle w:val="TOC2"/>
        <w:tabs>
          <w:tab w:val="right" w:leader="dot" w:pos="8306"/>
        </w:tabs>
      </w:pPr>
      <w:hyperlink w:anchor="_Toc5811" w:history="1">
        <w:r>
          <w:rPr>
            <w:rFonts w:ascii="仿宋" w:eastAsia="仿宋" w:hAnsi="仿宋" w:cs="仿宋" w:hint="eastAsia"/>
            <w:lang w:eastAsia="zh-CN"/>
          </w:rPr>
          <w:t>(二)、绩效评估方法</w:t>
        </w:r>
        <w:r>
          <w:tab/>
        </w:r>
        <w:r>
          <w:fldChar w:fldCharType="begin"/>
        </w:r>
        <w:r>
          <w:instrText xml:space="preserve"> PAGEREF _Toc5811 \h </w:instrText>
        </w:r>
        <w:r>
          <w:fldChar w:fldCharType="separate"/>
        </w:r>
        <w:r>
          <w:t>11</w:t>
        </w:r>
        <w:r>
          <w:fldChar w:fldCharType="end"/>
        </w:r>
      </w:hyperlink>
    </w:p>
    <w:p>
      <w:pPr>
        <w:pStyle w:val="TOC2"/>
        <w:tabs>
          <w:tab w:val="right" w:leader="dot" w:pos="8306"/>
        </w:tabs>
      </w:pPr>
      <w:hyperlink w:anchor="_Toc25998" w:history="1">
        <w:r>
          <w:rPr>
            <w:rFonts w:ascii="仿宋" w:eastAsia="仿宋" w:hAnsi="仿宋" w:cs="仿宋" w:hint="eastAsia"/>
            <w:lang w:eastAsia="zh-CN"/>
          </w:rPr>
          <w:t>(三)、绩效评估周期</w:t>
        </w:r>
        <w:r>
          <w:tab/>
        </w:r>
        <w:r>
          <w:fldChar w:fldCharType="begin"/>
        </w:r>
        <w:r>
          <w:instrText xml:space="preserve"> PAGEREF _Toc25998 \h </w:instrText>
        </w:r>
        <w:r>
          <w:fldChar w:fldCharType="separate"/>
        </w:r>
        <w:r>
          <w:t>12</w:t>
        </w:r>
        <w:r>
          <w:fldChar w:fldCharType="end"/>
        </w:r>
      </w:hyperlink>
    </w:p>
    <w:p>
      <w:pPr>
        <w:pStyle w:val="TOC1"/>
        <w:tabs>
          <w:tab w:val="right" w:leader="dot" w:pos="8306"/>
        </w:tabs>
      </w:pPr>
      <w:hyperlink w:anchor="_Toc7016" w:history="1">
        <w:r>
          <w:rPr>
            <w:rFonts w:ascii="仿宋" w:eastAsia="仿宋" w:hAnsi="仿宋" w:cs="仿宋" w:hint="eastAsia"/>
            <w:lang w:eastAsia="zh-CN"/>
          </w:rPr>
          <w:t>四、金属丝绳制品项目危机管理</w:t>
        </w:r>
        <w:r>
          <w:tab/>
        </w:r>
        <w:r>
          <w:fldChar w:fldCharType="begin"/>
        </w:r>
        <w:r>
          <w:instrText xml:space="preserve"> PAGEREF _Toc7016 \h </w:instrText>
        </w:r>
        <w:r>
          <w:fldChar w:fldCharType="separate"/>
        </w:r>
        <w:r>
          <w:t>13</w:t>
        </w:r>
        <w:r>
          <w:fldChar w:fldCharType="end"/>
        </w:r>
      </w:hyperlink>
    </w:p>
    <w:p>
      <w:pPr>
        <w:pStyle w:val="TOC2"/>
        <w:tabs>
          <w:tab w:val="right" w:leader="dot" w:pos="8306"/>
        </w:tabs>
      </w:pPr>
      <w:hyperlink w:anchor="_Toc21707" w:history="1">
        <w:r>
          <w:rPr>
            <w:rFonts w:ascii="仿宋" w:eastAsia="仿宋" w:hAnsi="仿宋" w:cs="仿宋" w:hint="eastAsia"/>
            <w:lang w:eastAsia="zh-CN"/>
          </w:rPr>
          <w:t>(一)、危机预警与识别</w:t>
        </w:r>
        <w:r>
          <w:tab/>
        </w:r>
        <w:r>
          <w:fldChar w:fldCharType="begin"/>
        </w:r>
        <w:r>
          <w:instrText xml:space="preserve"> PAGEREF _Toc21707 \h </w:instrText>
        </w:r>
        <w:r>
          <w:fldChar w:fldCharType="separate"/>
        </w:r>
        <w:r>
          <w:t>13</w:t>
        </w:r>
        <w:r>
          <w:fldChar w:fldCharType="end"/>
        </w:r>
      </w:hyperlink>
    </w:p>
    <w:p>
      <w:pPr>
        <w:pStyle w:val="TOC2"/>
        <w:tabs>
          <w:tab w:val="right" w:leader="dot" w:pos="8306"/>
        </w:tabs>
      </w:pPr>
      <w:hyperlink w:anchor="_Toc4418" w:history="1">
        <w:r>
          <w:rPr>
            <w:rFonts w:ascii="仿宋" w:eastAsia="仿宋" w:hAnsi="仿宋" w:cs="仿宋" w:hint="eastAsia"/>
            <w:lang w:eastAsia="zh-CN"/>
          </w:rPr>
          <w:t>(二)、危机应对与恢复</w:t>
        </w:r>
        <w:r>
          <w:tab/>
        </w:r>
        <w:r>
          <w:fldChar w:fldCharType="begin"/>
        </w:r>
        <w:r>
          <w:instrText xml:space="preserve"> PAGEREF _Toc4418 \h </w:instrText>
        </w:r>
        <w:r>
          <w:fldChar w:fldCharType="separate"/>
        </w:r>
        <w:r>
          <w:t>14</w:t>
        </w:r>
        <w:r>
          <w:fldChar w:fldCharType="end"/>
        </w:r>
      </w:hyperlink>
    </w:p>
    <w:p>
      <w:pPr>
        <w:pStyle w:val="TOC1"/>
        <w:tabs>
          <w:tab w:val="right" w:leader="dot" w:pos="8306"/>
        </w:tabs>
      </w:pPr>
      <w:hyperlink w:anchor="_Toc30122" w:history="1">
        <w:r>
          <w:rPr>
            <w:rFonts w:ascii="仿宋" w:eastAsia="仿宋" w:hAnsi="仿宋" w:cs="仿宋" w:hint="eastAsia"/>
            <w:lang w:eastAsia="zh-CN"/>
          </w:rPr>
          <w:t>五、金属丝绳制品项目建设单位说明</w:t>
        </w:r>
        <w:r>
          <w:tab/>
        </w:r>
        <w:r>
          <w:fldChar w:fldCharType="begin"/>
        </w:r>
        <w:r>
          <w:instrText xml:space="preserve"> PAGEREF _Toc30122 \h </w:instrText>
        </w:r>
        <w:r>
          <w:fldChar w:fldCharType="separate"/>
        </w:r>
        <w:r>
          <w:t>15</w:t>
        </w:r>
        <w:r>
          <w:fldChar w:fldCharType="end"/>
        </w:r>
      </w:hyperlink>
    </w:p>
    <w:p>
      <w:pPr>
        <w:pStyle w:val="TOC2"/>
        <w:tabs>
          <w:tab w:val="right" w:leader="dot" w:pos="8306"/>
        </w:tabs>
      </w:pPr>
      <w:hyperlink w:anchor="_Toc16379" w:history="1">
        <w:r>
          <w:rPr>
            <w:rFonts w:ascii="仿宋" w:eastAsia="仿宋" w:hAnsi="仿宋" w:cs="仿宋" w:hint="eastAsia"/>
            <w:lang w:eastAsia="zh-CN"/>
          </w:rPr>
          <w:t>(一)、金属丝绳制品项目承办单位基本情况</w:t>
        </w:r>
        <w:r>
          <w:tab/>
        </w:r>
        <w:r>
          <w:fldChar w:fldCharType="begin"/>
        </w:r>
        <w:r>
          <w:instrText xml:space="preserve"> PAGEREF _Toc16379 \h </w:instrText>
        </w:r>
        <w:r>
          <w:fldChar w:fldCharType="separate"/>
        </w:r>
        <w:r>
          <w:t>15</w:t>
        </w:r>
        <w:r>
          <w:fldChar w:fldCharType="end"/>
        </w:r>
      </w:hyperlink>
    </w:p>
    <w:p>
      <w:pPr>
        <w:pStyle w:val="TOC2"/>
        <w:tabs>
          <w:tab w:val="right" w:leader="dot" w:pos="8306"/>
        </w:tabs>
      </w:pPr>
      <w:hyperlink w:anchor="_Toc27544" w:history="1">
        <w:r>
          <w:rPr>
            <w:rFonts w:ascii="仿宋" w:eastAsia="仿宋" w:hAnsi="仿宋" w:cs="仿宋" w:hint="eastAsia"/>
            <w:lang w:eastAsia="zh-CN"/>
          </w:rPr>
          <w:t>(二)、公司经济效益分析</w:t>
        </w:r>
        <w:r>
          <w:tab/>
        </w:r>
        <w:r>
          <w:fldChar w:fldCharType="begin"/>
        </w:r>
        <w:r>
          <w:instrText xml:space="preserve"> PAGEREF _Toc27544 \h </w:instrText>
        </w:r>
        <w:r>
          <w:fldChar w:fldCharType="separate"/>
        </w:r>
        <w:r>
          <w:t>16</w:t>
        </w:r>
        <w:r>
          <w:fldChar w:fldCharType="end"/>
        </w:r>
      </w:hyperlink>
    </w:p>
    <w:p>
      <w:pPr>
        <w:pStyle w:val="TOC1"/>
        <w:tabs>
          <w:tab w:val="right" w:leader="dot" w:pos="8306"/>
        </w:tabs>
      </w:pPr>
      <w:hyperlink w:anchor="_Toc13698" w:history="1">
        <w:r>
          <w:rPr>
            <w:rFonts w:ascii="仿宋" w:eastAsia="仿宋" w:hAnsi="仿宋" w:cs="仿宋" w:hint="eastAsia"/>
            <w:lang w:eastAsia="zh-CN"/>
          </w:rPr>
          <w:t>六、金属丝绳制品项目土建工程</w:t>
        </w:r>
        <w:r>
          <w:tab/>
        </w:r>
        <w:r>
          <w:fldChar w:fldCharType="begin"/>
        </w:r>
        <w:r>
          <w:instrText xml:space="preserve"> PAGEREF _Toc13698 \h </w:instrText>
        </w:r>
        <w:r>
          <w:fldChar w:fldCharType="separate"/>
        </w:r>
        <w:r>
          <w:t>17</w:t>
        </w:r>
        <w:r>
          <w:fldChar w:fldCharType="end"/>
        </w:r>
      </w:hyperlink>
    </w:p>
    <w:p>
      <w:pPr>
        <w:pStyle w:val="TOC2"/>
        <w:tabs>
          <w:tab w:val="right" w:leader="dot" w:pos="8306"/>
        </w:tabs>
      </w:pPr>
      <w:hyperlink w:anchor="_Toc27704" w:history="1">
        <w:r>
          <w:rPr>
            <w:rFonts w:ascii="仿宋" w:eastAsia="仿宋" w:hAnsi="仿宋" w:cs="仿宋" w:hint="eastAsia"/>
            <w:lang w:eastAsia="zh-CN"/>
          </w:rPr>
          <w:t>(一)、建筑工程设计原则</w:t>
        </w:r>
        <w:r>
          <w:tab/>
        </w:r>
        <w:r>
          <w:fldChar w:fldCharType="begin"/>
        </w:r>
        <w:r>
          <w:instrText xml:space="preserve"> PAGEREF _Toc27704 \h </w:instrText>
        </w:r>
        <w:r>
          <w:fldChar w:fldCharType="separate"/>
        </w:r>
        <w:r>
          <w:t>17</w:t>
        </w:r>
        <w:r>
          <w:fldChar w:fldCharType="end"/>
        </w:r>
      </w:hyperlink>
    </w:p>
    <w:p>
      <w:pPr>
        <w:pStyle w:val="TOC2"/>
        <w:tabs>
          <w:tab w:val="right" w:leader="dot" w:pos="8306"/>
        </w:tabs>
      </w:pPr>
      <w:hyperlink w:anchor="_Toc23211" w:history="1">
        <w:r>
          <w:rPr>
            <w:rFonts w:ascii="仿宋" w:eastAsia="仿宋" w:hAnsi="仿宋" w:cs="仿宋" w:hint="eastAsia"/>
            <w:lang w:eastAsia="zh-CN"/>
          </w:rPr>
          <w:t>(二)、土建工程设计年限及安全等级</w:t>
        </w:r>
        <w:r>
          <w:tab/>
        </w:r>
        <w:r>
          <w:fldChar w:fldCharType="begin"/>
        </w:r>
        <w:r>
          <w:instrText xml:space="preserve"> PAGEREF _Toc23211 \h </w:instrText>
        </w:r>
        <w:r>
          <w:fldChar w:fldCharType="separate"/>
        </w:r>
        <w:r>
          <w:t>18</w:t>
        </w:r>
        <w:r>
          <w:fldChar w:fldCharType="end"/>
        </w:r>
      </w:hyperlink>
    </w:p>
    <w:p>
      <w:pPr>
        <w:pStyle w:val="TOC2"/>
        <w:tabs>
          <w:tab w:val="right" w:leader="dot" w:pos="8306"/>
        </w:tabs>
      </w:pPr>
      <w:hyperlink w:anchor="_Toc10174" w:history="1">
        <w:r>
          <w:rPr>
            <w:rFonts w:ascii="仿宋" w:eastAsia="仿宋" w:hAnsi="仿宋" w:cs="仿宋" w:hint="eastAsia"/>
            <w:lang w:eastAsia="zh-CN"/>
          </w:rPr>
          <w:t>(三)、建筑工程设计总体要求</w:t>
        </w:r>
        <w:r>
          <w:tab/>
        </w:r>
        <w:r>
          <w:fldChar w:fldCharType="begin"/>
        </w:r>
        <w:r>
          <w:instrText xml:space="preserve"> PAGEREF _Toc10174 \h </w:instrText>
        </w:r>
        <w:r>
          <w:fldChar w:fldCharType="separate"/>
        </w:r>
        <w:r>
          <w:t>19</w:t>
        </w:r>
        <w:r>
          <w:fldChar w:fldCharType="end"/>
        </w:r>
      </w:hyperlink>
    </w:p>
    <w:p>
      <w:pPr>
        <w:pStyle w:val="TOC2"/>
        <w:tabs>
          <w:tab w:val="right" w:leader="dot" w:pos="8306"/>
        </w:tabs>
      </w:pPr>
      <w:hyperlink w:anchor="_Toc18096" w:history="1">
        <w:r>
          <w:rPr>
            <w:rFonts w:ascii="仿宋" w:eastAsia="仿宋" w:hAnsi="仿宋" w:cs="仿宋" w:hint="eastAsia"/>
            <w:lang w:eastAsia="zh-CN"/>
          </w:rPr>
          <w:t>(四)、土建工程建设指标</w:t>
        </w:r>
        <w:r>
          <w:tab/>
        </w:r>
        <w:r>
          <w:fldChar w:fldCharType="begin"/>
        </w:r>
        <w:r>
          <w:instrText xml:space="preserve"> PAGEREF _Toc18096 \h </w:instrText>
        </w:r>
        <w:r>
          <w:fldChar w:fldCharType="separate"/>
        </w:r>
        <w:r>
          <w:t>20</w:t>
        </w:r>
        <w:r>
          <w:fldChar w:fldCharType="end"/>
        </w:r>
      </w:hyperlink>
    </w:p>
    <w:p>
      <w:pPr>
        <w:pStyle w:val="TOC1"/>
        <w:tabs>
          <w:tab w:val="right" w:leader="dot" w:pos="8306"/>
        </w:tabs>
      </w:pPr>
      <w:hyperlink w:anchor="_Toc10512" w:history="1">
        <w:r>
          <w:rPr>
            <w:rFonts w:ascii="仿宋" w:eastAsia="仿宋" w:hAnsi="仿宋" w:cs="仿宋" w:hint="eastAsia"/>
            <w:lang w:eastAsia="zh-CN"/>
          </w:rPr>
          <w:t>七、金属丝绳制品项目创新与研发</w:t>
        </w:r>
        <w:r>
          <w:tab/>
        </w:r>
        <w:r>
          <w:fldChar w:fldCharType="begin"/>
        </w:r>
        <w:r>
          <w:instrText xml:space="preserve"> PAGEREF _Toc10512 \h </w:instrText>
        </w:r>
        <w:r>
          <w:fldChar w:fldCharType="separate"/>
        </w:r>
        <w:r>
          <w:t>20</w:t>
        </w:r>
        <w:r>
          <w:fldChar w:fldCharType="end"/>
        </w:r>
      </w:hyperlink>
    </w:p>
    <w:p>
      <w:pPr>
        <w:pStyle w:val="TOC2"/>
        <w:tabs>
          <w:tab w:val="right" w:leader="dot" w:pos="8306"/>
        </w:tabs>
      </w:pPr>
      <w:hyperlink w:anchor="_Toc3902" w:history="1">
        <w:r>
          <w:rPr>
            <w:rFonts w:ascii="仿宋" w:eastAsia="仿宋" w:hAnsi="仿宋" w:cs="仿宋" w:hint="eastAsia"/>
            <w:lang w:eastAsia="zh-CN"/>
          </w:rPr>
          <w:t>(一)、创新策略与方向</w:t>
        </w:r>
        <w:r>
          <w:tab/>
        </w:r>
        <w:r>
          <w:fldChar w:fldCharType="begin"/>
        </w:r>
        <w:r>
          <w:instrText xml:space="preserve"> PAGEREF _Toc3902 \h </w:instrText>
        </w:r>
        <w:r>
          <w:fldChar w:fldCharType="separate"/>
        </w:r>
        <w:r>
          <w:t>20</w:t>
        </w:r>
        <w:r>
          <w:fldChar w:fldCharType="end"/>
        </w:r>
      </w:hyperlink>
    </w:p>
    <w:p>
      <w:pPr>
        <w:pStyle w:val="TOC2"/>
        <w:tabs>
          <w:tab w:val="right" w:leader="dot" w:pos="8306"/>
        </w:tabs>
      </w:pPr>
      <w:hyperlink w:anchor="_Toc5113" w:history="1">
        <w:r>
          <w:rPr>
            <w:rFonts w:ascii="仿宋" w:eastAsia="仿宋" w:hAnsi="仿宋" w:cs="仿宋" w:hint="eastAsia"/>
            <w:lang w:eastAsia="zh-CN"/>
          </w:rPr>
          <w:t>(二)、研发规划与投入</w:t>
        </w:r>
        <w:r>
          <w:tab/>
        </w:r>
        <w:r>
          <w:fldChar w:fldCharType="begin"/>
        </w:r>
        <w:r>
          <w:instrText xml:space="preserve"> PAGEREF _Toc5113 \h </w:instrText>
        </w:r>
        <w:r>
          <w:fldChar w:fldCharType="separate"/>
        </w:r>
        <w:r>
          <w:t>22</w:t>
        </w:r>
        <w:r>
          <w:fldChar w:fldCharType="end"/>
        </w:r>
      </w:hyperlink>
    </w:p>
    <w:p>
      <w:pPr>
        <w:pStyle w:val="TOC1"/>
        <w:tabs>
          <w:tab w:val="right" w:leader="dot" w:pos="8306"/>
        </w:tabs>
      </w:pPr>
      <w:hyperlink w:anchor="_Toc612" w:history="1">
        <w:r>
          <w:rPr>
            <w:rFonts w:ascii="仿宋" w:eastAsia="仿宋" w:hAnsi="仿宋" w:cs="仿宋" w:hint="eastAsia"/>
            <w:lang w:eastAsia="zh-CN"/>
          </w:rPr>
          <w:t>八、金属丝绳制品项目人力资源培养与发展</w:t>
        </w:r>
        <w:r>
          <w:tab/>
        </w:r>
        <w:r>
          <w:fldChar w:fldCharType="begin"/>
        </w:r>
        <w:r>
          <w:instrText xml:space="preserve"> PAGEREF _Toc612 \h </w:instrText>
        </w:r>
        <w:r>
          <w:fldChar w:fldCharType="separate"/>
        </w:r>
        <w:r>
          <w:t>23</w:t>
        </w:r>
        <w:r>
          <w:fldChar w:fldCharType="end"/>
        </w:r>
      </w:hyperlink>
    </w:p>
    <w:p>
      <w:pPr>
        <w:pStyle w:val="TOC2"/>
        <w:tabs>
          <w:tab w:val="right" w:leader="dot" w:pos="8306"/>
        </w:tabs>
      </w:pPr>
      <w:hyperlink w:anchor="_Toc6649" w:history="1">
        <w:r>
          <w:rPr>
            <w:rFonts w:ascii="仿宋" w:eastAsia="仿宋" w:hAnsi="仿宋" w:cs="仿宋" w:hint="eastAsia"/>
            <w:lang w:eastAsia="zh-CN"/>
          </w:rPr>
          <w:t>(一)、人才需求与规划</w:t>
        </w:r>
        <w:r>
          <w:tab/>
        </w:r>
        <w:r>
          <w:fldChar w:fldCharType="begin"/>
        </w:r>
        <w:r>
          <w:instrText xml:space="preserve"> PAGEREF _Toc6649 \h </w:instrText>
        </w:r>
        <w:r>
          <w:fldChar w:fldCharType="separate"/>
        </w:r>
        <w:r>
          <w:t>23</w:t>
        </w:r>
        <w:r>
          <w:fldChar w:fldCharType="end"/>
        </w:r>
      </w:hyperlink>
    </w:p>
    <w:p>
      <w:pPr>
        <w:pStyle w:val="TOC2"/>
        <w:tabs>
          <w:tab w:val="right" w:leader="dot" w:pos="8306"/>
        </w:tabs>
      </w:pPr>
      <w:hyperlink w:anchor="_Toc24750" w:history="1">
        <w:r>
          <w:rPr>
            <w:rFonts w:ascii="仿宋" w:eastAsia="仿宋" w:hAnsi="仿宋" w:cs="仿宋" w:hint="eastAsia"/>
            <w:lang w:eastAsia="zh-CN"/>
          </w:rPr>
          <w:t>(二)、培训与发展计划</w:t>
        </w:r>
        <w:r>
          <w:tab/>
        </w:r>
        <w:r>
          <w:fldChar w:fldCharType="begin"/>
        </w:r>
        <w:r>
          <w:instrText xml:space="preserve"> PAGEREF _Toc24750 \h </w:instrText>
        </w:r>
        <w:r>
          <w:fldChar w:fldCharType="separate"/>
        </w:r>
        <w:r>
          <w:t>24</w:t>
        </w:r>
        <w:r>
          <w:fldChar w:fldCharType="end"/>
        </w:r>
      </w:hyperlink>
    </w:p>
    <w:p>
      <w:pPr>
        <w:pStyle w:val="TOC1"/>
        <w:tabs>
          <w:tab w:val="right" w:leader="dot" w:pos="8306"/>
        </w:tabs>
      </w:pPr>
      <w:hyperlink w:anchor="_Toc617" w:history="1">
        <w:r>
          <w:rPr>
            <w:rFonts w:ascii="仿宋" w:eastAsia="仿宋" w:hAnsi="仿宋" w:cs="仿宋" w:hint="eastAsia"/>
            <w:lang w:eastAsia="zh-CN"/>
          </w:rPr>
          <w:t>九、金属丝绳制品项目投资规划</w:t>
        </w:r>
        <w:r>
          <w:tab/>
        </w:r>
        <w:r>
          <w:fldChar w:fldCharType="begin"/>
        </w:r>
        <w:r>
          <w:instrText xml:space="preserve"> PAGEREF _Toc617 \h </w:instrText>
        </w:r>
        <w:r>
          <w:fldChar w:fldCharType="separate"/>
        </w:r>
        <w:r>
          <w:t>25</w:t>
        </w:r>
        <w:r>
          <w:fldChar w:fldCharType="end"/>
        </w:r>
      </w:hyperlink>
    </w:p>
    <w:p>
      <w:pPr>
        <w:pStyle w:val="TOC2"/>
        <w:tabs>
          <w:tab w:val="right" w:leader="dot" w:pos="8306"/>
        </w:tabs>
      </w:pPr>
      <w:hyperlink w:anchor="_Toc8471" w:history="1">
        <w:r>
          <w:rPr>
            <w:rFonts w:ascii="仿宋" w:eastAsia="仿宋" w:hAnsi="仿宋" w:cs="仿宋" w:hint="eastAsia"/>
            <w:lang w:eastAsia="zh-CN"/>
          </w:rPr>
          <w:t>(一)、金属丝绳制品项目总投资估算</w:t>
        </w:r>
        <w:r>
          <w:tab/>
        </w:r>
        <w:r>
          <w:fldChar w:fldCharType="begin"/>
        </w:r>
        <w:r>
          <w:instrText xml:space="preserve"> PAGEREF _Toc8471 \h </w:instrText>
        </w:r>
        <w:r>
          <w:fldChar w:fldCharType="separate"/>
        </w:r>
        <w:r>
          <w:t>25</w:t>
        </w:r>
        <w:r>
          <w:fldChar w:fldCharType="end"/>
        </w:r>
      </w:hyperlink>
    </w:p>
    <w:p>
      <w:pPr>
        <w:pStyle w:val="TOC2"/>
        <w:tabs>
          <w:tab w:val="right" w:leader="dot" w:pos="8306"/>
        </w:tabs>
      </w:pPr>
      <w:hyperlink w:anchor="_Toc18716" w:history="1">
        <w:r>
          <w:rPr>
            <w:rFonts w:ascii="仿宋" w:eastAsia="仿宋" w:hAnsi="仿宋" w:cs="仿宋" w:hint="eastAsia"/>
            <w:lang w:eastAsia="zh-CN"/>
          </w:rPr>
          <w:t>(二)、资金筹措</w:t>
        </w:r>
        <w:r>
          <w:tab/>
        </w:r>
        <w:r>
          <w:fldChar w:fldCharType="begin"/>
        </w:r>
        <w:r>
          <w:instrText xml:space="preserve"> PAGEREF _Toc18716 \h </w:instrText>
        </w:r>
        <w:r>
          <w:fldChar w:fldCharType="separate"/>
        </w:r>
        <w:r>
          <w:t>26</w:t>
        </w:r>
        <w:r>
          <w:fldChar w:fldCharType="end"/>
        </w:r>
      </w:hyperlink>
    </w:p>
    <w:p>
      <w:pPr>
        <w:pStyle w:val="TOC1"/>
        <w:tabs>
          <w:tab w:val="right" w:leader="dot" w:pos="8306"/>
        </w:tabs>
      </w:pPr>
      <w:hyperlink w:anchor="_Toc21968" w:history="1">
        <w:r>
          <w:rPr>
            <w:rFonts w:ascii="仿宋" w:eastAsia="仿宋" w:hAnsi="仿宋" w:cs="仿宋" w:hint="eastAsia"/>
            <w:lang w:eastAsia="zh-CN"/>
          </w:rPr>
          <w:t>十、生产安全保护</w:t>
        </w:r>
        <w:r>
          <w:tab/>
        </w:r>
        <w:r>
          <w:fldChar w:fldCharType="begin"/>
        </w:r>
        <w:r>
          <w:instrText xml:space="preserve"> PAGEREF _Toc21968 \h </w:instrText>
        </w:r>
        <w:r>
          <w:fldChar w:fldCharType="separate"/>
        </w:r>
        <w:r>
          <w:t>27</w:t>
        </w:r>
        <w:r>
          <w:fldChar w:fldCharType="end"/>
        </w:r>
      </w:hyperlink>
    </w:p>
    <w:p>
      <w:pPr>
        <w:pStyle w:val="TOC2"/>
        <w:tabs>
          <w:tab w:val="right" w:leader="dot" w:pos="8306"/>
        </w:tabs>
      </w:pPr>
      <w:hyperlink w:anchor="_Toc11934" w:history="1">
        <w:r>
          <w:rPr>
            <w:rFonts w:ascii="仿宋" w:eastAsia="仿宋" w:hAnsi="仿宋" w:cs="仿宋" w:hint="eastAsia"/>
            <w:lang w:eastAsia="zh-CN"/>
          </w:rPr>
          <w:t>(一)、消防安全</w:t>
        </w:r>
        <w:r>
          <w:tab/>
        </w:r>
        <w:r>
          <w:fldChar w:fldCharType="begin"/>
        </w:r>
        <w:r>
          <w:instrText xml:space="preserve"> PAGEREF _Toc11934 \h </w:instrText>
        </w:r>
        <w:r>
          <w:fldChar w:fldCharType="separate"/>
        </w:r>
        <w:r>
          <w:t>27</w:t>
        </w:r>
        <w:r>
          <w:fldChar w:fldCharType="end"/>
        </w:r>
      </w:hyperlink>
    </w:p>
    <w:p>
      <w:pPr>
        <w:pStyle w:val="TOC2"/>
        <w:tabs>
          <w:tab w:val="right" w:leader="dot" w:pos="8306"/>
        </w:tabs>
      </w:pPr>
      <w:hyperlink w:anchor="_Toc16355" w:history="1">
        <w:r>
          <w:rPr>
            <w:rFonts w:ascii="仿宋" w:eastAsia="仿宋" w:hAnsi="仿宋" w:cs="仿宋" w:hint="eastAsia"/>
            <w:lang w:eastAsia="zh-CN"/>
          </w:rPr>
          <w:t>(二)、防火防爆总图布置措施</w:t>
        </w:r>
        <w:r>
          <w:tab/>
        </w:r>
        <w:r>
          <w:fldChar w:fldCharType="begin"/>
        </w:r>
        <w:r>
          <w:instrText xml:space="preserve"> PAGEREF _Toc16355 \h </w:instrText>
        </w:r>
        <w:r>
          <w:fldChar w:fldCharType="separate"/>
        </w:r>
        <w:r>
          <w:t>28</w:t>
        </w:r>
        <w:r>
          <w:fldChar w:fldCharType="end"/>
        </w:r>
      </w:hyperlink>
    </w:p>
    <w:p>
      <w:pPr>
        <w:pStyle w:val="TOC2"/>
        <w:tabs>
          <w:tab w:val="right" w:leader="dot" w:pos="8306"/>
        </w:tabs>
      </w:pPr>
      <w:hyperlink w:anchor="_Toc12216" w:history="1">
        <w:r>
          <w:rPr>
            <w:rFonts w:ascii="仿宋" w:eastAsia="仿宋" w:hAnsi="仿宋" w:cs="仿宋" w:hint="eastAsia"/>
            <w:lang w:eastAsia="zh-CN"/>
          </w:rPr>
          <w:t>(三)、自然灾害防范措施</w:t>
        </w:r>
        <w:r>
          <w:tab/>
        </w:r>
        <w:r>
          <w:fldChar w:fldCharType="begin"/>
        </w:r>
        <w:r>
          <w:instrText xml:space="preserve"> PAGEREF _Toc12216 \h </w:instrText>
        </w:r>
        <w:r>
          <w:fldChar w:fldCharType="separate"/>
        </w:r>
        <w:r>
          <w:t>29</w:t>
        </w:r>
        <w:r>
          <w:fldChar w:fldCharType="end"/>
        </w:r>
      </w:hyperlink>
    </w:p>
    <w:p>
      <w:pPr>
        <w:pStyle w:val="TOC2"/>
        <w:tabs>
          <w:tab w:val="right" w:leader="dot" w:pos="8306"/>
        </w:tabs>
      </w:pPr>
      <w:hyperlink w:anchor="_Toc20791" w:history="1">
        <w:r>
          <w:rPr>
            <w:rFonts w:ascii="仿宋" w:eastAsia="仿宋" w:hAnsi="仿宋" w:cs="仿宋" w:hint="eastAsia"/>
            <w:lang w:eastAsia="zh-CN"/>
          </w:rPr>
          <w:t>(四)、安全色及安全标志使用要求</w:t>
        </w:r>
        <w:r>
          <w:tab/>
        </w:r>
        <w:r>
          <w:fldChar w:fldCharType="begin"/>
        </w:r>
        <w:r>
          <w:instrText xml:space="preserve"> PAGEREF _Toc20791 \h </w:instrText>
        </w:r>
        <w:r>
          <w:fldChar w:fldCharType="separate"/>
        </w:r>
        <w:r>
          <w:t>30</w:t>
        </w:r>
        <w:r>
          <w:fldChar w:fldCharType="end"/>
        </w:r>
      </w:hyperlink>
    </w:p>
    <w:p>
      <w:pPr>
        <w:pStyle w:val="TOC2"/>
        <w:tabs>
          <w:tab w:val="right" w:leader="dot" w:pos="8306"/>
        </w:tabs>
      </w:pPr>
      <w:hyperlink w:anchor="_Toc17906" w:history="1">
        <w:r>
          <w:rPr>
            <w:rFonts w:ascii="仿宋" w:eastAsia="仿宋" w:hAnsi="仿宋" w:cs="仿宋" w:hint="eastAsia"/>
            <w:lang w:eastAsia="zh-CN"/>
          </w:rPr>
          <w:t>(五)、防尘防毒措施</w:t>
        </w:r>
        <w:r>
          <w:tab/>
        </w:r>
        <w:r>
          <w:fldChar w:fldCharType="begin"/>
        </w:r>
        <w:r>
          <w:instrText xml:space="preserve"> PAGEREF _Toc17906 \h </w:instrText>
        </w:r>
        <w:r>
          <w:fldChar w:fldCharType="separate"/>
        </w:r>
        <w:r>
          <w:t>31</w:t>
        </w:r>
        <w:r>
          <w:fldChar w:fldCharType="end"/>
        </w:r>
      </w:hyperlink>
    </w:p>
    <w:p>
      <w:pPr>
        <w:pStyle w:val="TOC2"/>
        <w:tabs>
          <w:tab w:val="right" w:leader="dot" w:pos="8306"/>
        </w:tabs>
      </w:pPr>
      <w:hyperlink w:anchor="_Toc6027" w:history="1">
        <w:r>
          <w:rPr>
            <w:rFonts w:ascii="仿宋" w:eastAsia="仿宋" w:hAnsi="仿宋" w:cs="仿宋" w:hint="eastAsia"/>
            <w:lang w:eastAsia="zh-CN"/>
          </w:rPr>
          <w:t>(六)、防静电、触电防护及防雷措施</w:t>
        </w:r>
        <w:r>
          <w:tab/>
        </w:r>
        <w:r>
          <w:fldChar w:fldCharType="begin"/>
        </w:r>
        <w:r>
          <w:instrText xml:space="preserve"> PAGEREF _Toc6027 \h </w:instrText>
        </w:r>
        <w:r>
          <w:fldChar w:fldCharType="separate"/>
        </w:r>
        <w:r>
          <w:t>32</w:t>
        </w:r>
        <w:r>
          <w:fldChar w:fldCharType="end"/>
        </w:r>
      </w:hyperlink>
    </w:p>
    <w:p>
      <w:pPr>
        <w:pStyle w:val="TOC2"/>
        <w:tabs>
          <w:tab w:val="right" w:leader="dot" w:pos="8306"/>
        </w:tabs>
      </w:pPr>
      <w:hyperlink w:anchor="_Toc8472" w:history="1">
        <w:r>
          <w:rPr>
            <w:rFonts w:ascii="仿宋" w:eastAsia="仿宋" w:hAnsi="仿宋" w:cs="仿宋" w:hint="eastAsia"/>
            <w:lang w:eastAsia="zh-CN"/>
          </w:rPr>
          <w:t>(七)、机械设备安全保障措施</w:t>
        </w:r>
        <w:r>
          <w:tab/>
        </w:r>
        <w:r>
          <w:fldChar w:fldCharType="begin"/>
        </w:r>
        <w:r>
          <w:instrText xml:space="preserve"> PAGEREF _Toc8472 \h </w:instrText>
        </w:r>
        <w:r>
          <w:fldChar w:fldCharType="separate"/>
        </w:r>
        <w:r>
          <w:t>33</w:t>
        </w:r>
        <w:r>
          <w:fldChar w:fldCharType="end"/>
        </w:r>
      </w:hyperlink>
    </w:p>
    <w:p>
      <w:pPr>
        <w:pStyle w:val="TOC1"/>
        <w:tabs>
          <w:tab w:val="right" w:leader="dot" w:pos="8306"/>
        </w:tabs>
      </w:pPr>
      <w:hyperlink w:anchor="_Toc8279" w:history="1">
        <w:r>
          <w:rPr>
            <w:rFonts w:ascii="仿宋" w:eastAsia="仿宋" w:hAnsi="仿宋" w:cs="仿宋" w:hint="eastAsia"/>
            <w:lang w:eastAsia="zh-CN"/>
          </w:rPr>
          <w:t>十一、金属丝绳制品项目经营效益</w:t>
        </w:r>
        <w:r>
          <w:tab/>
        </w:r>
        <w:r>
          <w:fldChar w:fldCharType="begin"/>
        </w:r>
        <w:r>
          <w:instrText xml:space="preserve"> PAGEREF _Toc8279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71" w:history="1">
        <w:r>
          <w:rPr>
            <w:rFonts w:ascii="仿宋" w:eastAsia="仿宋" w:hAnsi="仿宋" w:cs="仿宋" w:hint="eastAsia"/>
            <w:lang w:eastAsia="zh-CN"/>
          </w:rPr>
          <w:t>(一)、经济评价财务测算</w:t>
        </w:r>
        <w:r>
          <w:tab/>
        </w:r>
        <w:r>
          <w:fldChar w:fldCharType="begin"/>
        </w:r>
        <w:r>
          <w:instrText xml:space="preserve"> PAGEREF _Toc18971 \h </w:instrText>
        </w:r>
        <w:r>
          <w:fldChar w:fldCharType="separate"/>
        </w:r>
        <w:r>
          <w:t>35</w:t>
        </w:r>
        <w:r>
          <w:fldChar w:fldCharType="end"/>
        </w:r>
      </w:hyperlink>
    </w:p>
    <w:p>
      <w:pPr>
        <w:pStyle w:val="TOC2"/>
        <w:tabs>
          <w:tab w:val="right" w:leader="dot" w:pos="8306"/>
        </w:tabs>
      </w:pPr>
      <w:hyperlink w:anchor="_Toc9403" w:history="1">
        <w:r>
          <w:rPr>
            <w:rFonts w:ascii="仿宋" w:eastAsia="仿宋" w:hAnsi="仿宋" w:cs="仿宋" w:hint="eastAsia"/>
            <w:lang w:eastAsia="zh-CN"/>
          </w:rPr>
          <w:t>(二)、金属丝绳制品项目盈利能力分析</w:t>
        </w:r>
        <w:r>
          <w:tab/>
        </w:r>
        <w:r>
          <w:fldChar w:fldCharType="begin"/>
        </w:r>
        <w:r>
          <w:instrText xml:space="preserve"> PAGEREF _Toc9403 \h </w:instrText>
        </w:r>
        <w:r>
          <w:fldChar w:fldCharType="separate"/>
        </w:r>
        <w:r>
          <w:t>36</w:t>
        </w:r>
        <w:r>
          <w:fldChar w:fldCharType="end"/>
        </w:r>
      </w:hyperlink>
    </w:p>
    <w:p>
      <w:pPr>
        <w:pStyle w:val="TOC1"/>
        <w:tabs>
          <w:tab w:val="right" w:leader="dot" w:pos="8306"/>
        </w:tabs>
      </w:pPr>
      <w:hyperlink w:anchor="_Toc25026" w:history="1">
        <w:r>
          <w:rPr>
            <w:rFonts w:ascii="仿宋" w:eastAsia="仿宋" w:hAnsi="仿宋" w:cs="仿宋" w:hint="eastAsia"/>
            <w:lang w:eastAsia="zh-CN"/>
          </w:rPr>
          <w:t>十二、金属丝绳制品项目技术管理</w:t>
        </w:r>
        <w:r>
          <w:tab/>
        </w:r>
        <w:r>
          <w:fldChar w:fldCharType="begin"/>
        </w:r>
        <w:r>
          <w:instrText xml:space="preserve"> PAGEREF _Toc25026 \h </w:instrText>
        </w:r>
        <w:r>
          <w:fldChar w:fldCharType="separate"/>
        </w:r>
        <w:r>
          <w:t>37</w:t>
        </w:r>
        <w:r>
          <w:fldChar w:fldCharType="end"/>
        </w:r>
      </w:hyperlink>
    </w:p>
    <w:p>
      <w:pPr>
        <w:pStyle w:val="TOC2"/>
        <w:tabs>
          <w:tab w:val="right" w:leader="dot" w:pos="8306"/>
        </w:tabs>
      </w:pPr>
      <w:hyperlink w:anchor="_Toc1510" w:history="1">
        <w:r>
          <w:rPr>
            <w:rFonts w:ascii="仿宋" w:eastAsia="仿宋" w:hAnsi="仿宋" w:cs="仿宋" w:hint="eastAsia"/>
            <w:lang w:eastAsia="zh-CN"/>
          </w:rPr>
          <w:t>(一)、技术方案选用方向</w:t>
        </w:r>
        <w:r>
          <w:tab/>
        </w:r>
        <w:r>
          <w:fldChar w:fldCharType="begin"/>
        </w:r>
        <w:r>
          <w:instrText xml:space="preserve"> PAGEREF _Toc1510 \h </w:instrText>
        </w:r>
        <w:r>
          <w:fldChar w:fldCharType="separate"/>
        </w:r>
        <w:r>
          <w:t>37</w:t>
        </w:r>
        <w:r>
          <w:fldChar w:fldCharType="end"/>
        </w:r>
      </w:hyperlink>
    </w:p>
    <w:p>
      <w:pPr>
        <w:pStyle w:val="TOC2"/>
        <w:tabs>
          <w:tab w:val="right" w:leader="dot" w:pos="8306"/>
        </w:tabs>
      </w:pPr>
      <w:hyperlink w:anchor="_Toc512" w:history="1">
        <w:r>
          <w:rPr>
            <w:rFonts w:ascii="仿宋" w:eastAsia="仿宋" w:hAnsi="仿宋" w:cs="仿宋" w:hint="eastAsia"/>
            <w:lang w:eastAsia="zh-CN"/>
          </w:rPr>
          <w:t>(二)、工艺技术方案选用原则</w:t>
        </w:r>
        <w:r>
          <w:tab/>
        </w:r>
        <w:r>
          <w:fldChar w:fldCharType="begin"/>
        </w:r>
        <w:r>
          <w:instrText xml:space="preserve"> PAGEREF _Toc512 \h </w:instrText>
        </w:r>
        <w:r>
          <w:fldChar w:fldCharType="separate"/>
        </w:r>
        <w:r>
          <w:t>39</w:t>
        </w:r>
        <w:r>
          <w:fldChar w:fldCharType="end"/>
        </w:r>
      </w:hyperlink>
    </w:p>
    <w:p>
      <w:pPr>
        <w:pStyle w:val="TOC2"/>
        <w:tabs>
          <w:tab w:val="right" w:leader="dot" w:pos="8306"/>
        </w:tabs>
      </w:pPr>
      <w:hyperlink w:anchor="_Toc9617" w:history="1">
        <w:r>
          <w:rPr>
            <w:rFonts w:ascii="仿宋" w:eastAsia="仿宋" w:hAnsi="仿宋" w:cs="仿宋" w:hint="eastAsia"/>
            <w:lang w:eastAsia="zh-CN"/>
          </w:rPr>
          <w:t>(三)、工艺技术方案要求</w:t>
        </w:r>
        <w:r>
          <w:tab/>
        </w:r>
        <w:r>
          <w:fldChar w:fldCharType="begin"/>
        </w:r>
        <w:r>
          <w:instrText xml:space="preserve"> PAGEREF _Toc9617 \h </w:instrText>
        </w:r>
        <w:r>
          <w:fldChar w:fldCharType="separate"/>
        </w:r>
        <w:r>
          <w:t>41</w:t>
        </w:r>
        <w:r>
          <w:fldChar w:fldCharType="end"/>
        </w:r>
      </w:hyperlink>
    </w:p>
    <w:p>
      <w:pPr>
        <w:pStyle w:val="TOC1"/>
        <w:tabs>
          <w:tab w:val="right" w:leader="dot" w:pos="8306"/>
        </w:tabs>
      </w:pPr>
      <w:hyperlink w:anchor="_Toc16114" w:history="1">
        <w:r>
          <w:rPr>
            <w:rFonts w:ascii="仿宋" w:eastAsia="仿宋" w:hAnsi="仿宋" w:cs="仿宋" w:hint="eastAsia"/>
            <w:lang w:eastAsia="zh-CN"/>
          </w:rPr>
          <w:t>十三、金属丝绳制品项目工程方案分析</w:t>
        </w:r>
        <w:r>
          <w:tab/>
        </w:r>
        <w:r>
          <w:fldChar w:fldCharType="begin"/>
        </w:r>
        <w:r>
          <w:instrText xml:space="preserve"> PAGEREF _Toc16114 \h </w:instrText>
        </w:r>
        <w:r>
          <w:fldChar w:fldCharType="separate"/>
        </w:r>
        <w:r>
          <w:t>43</w:t>
        </w:r>
        <w:r>
          <w:fldChar w:fldCharType="end"/>
        </w:r>
      </w:hyperlink>
    </w:p>
    <w:p>
      <w:pPr>
        <w:pStyle w:val="TOC2"/>
        <w:tabs>
          <w:tab w:val="right" w:leader="dot" w:pos="8306"/>
        </w:tabs>
      </w:pPr>
      <w:hyperlink w:anchor="_Toc17288" w:history="1">
        <w:r>
          <w:rPr>
            <w:rFonts w:ascii="仿宋" w:eastAsia="仿宋" w:hAnsi="仿宋" w:cs="仿宋" w:hint="eastAsia"/>
            <w:lang w:eastAsia="zh-CN"/>
          </w:rPr>
          <w:t>(一)、建筑工程设计原则</w:t>
        </w:r>
        <w:r>
          <w:tab/>
        </w:r>
        <w:r>
          <w:fldChar w:fldCharType="begin"/>
        </w:r>
        <w:r>
          <w:instrText xml:space="preserve"> PAGEREF _Toc17288 \h </w:instrText>
        </w:r>
        <w:r>
          <w:fldChar w:fldCharType="separate"/>
        </w:r>
        <w:r>
          <w:t>43</w:t>
        </w:r>
        <w:r>
          <w:fldChar w:fldCharType="end"/>
        </w:r>
      </w:hyperlink>
    </w:p>
    <w:p>
      <w:pPr>
        <w:pStyle w:val="TOC2"/>
        <w:tabs>
          <w:tab w:val="right" w:leader="dot" w:pos="8306"/>
        </w:tabs>
      </w:pPr>
      <w:hyperlink w:anchor="_Toc27852" w:history="1">
        <w:r>
          <w:rPr>
            <w:rFonts w:ascii="仿宋" w:eastAsia="仿宋" w:hAnsi="仿宋" w:cs="仿宋" w:hint="eastAsia"/>
            <w:lang w:eastAsia="zh-CN"/>
          </w:rPr>
          <w:t>(二)、土建工程建设指标</w:t>
        </w:r>
        <w:r>
          <w:tab/>
        </w:r>
        <w:r>
          <w:fldChar w:fldCharType="begin"/>
        </w:r>
        <w:r>
          <w:instrText xml:space="preserve"> PAGEREF _Toc27852 \h </w:instrText>
        </w:r>
        <w:r>
          <w:fldChar w:fldCharType="separate"/>
        </w:r>
        <w:r>
          <w:t>46</w:t>
        </w:r>
        <w:r>
          <w:fldChar w:fldCharType="end"/>
        </w:r>
      </w:hyperlink>
    </w:p>
    <w:p>
      <w:pPr>
        <w:pStyle w:val="TOC1"/>
        <w:tabs>
          <w:tab w:val="right" w:leader="dot" w:pos="8306"/>
        </w:tabs>
      </w:pPr>
      <w:hyperlink w:anchor="_Toc4187" w:history="1">
        <w:r>
          <w:rPr>
            <w:rFonts w:ascii="仿宋" w:eastAsia="仿宋" w:hAnsi="仿宋" w:cs="仿宋" w:hint="eastAsia"/>
            <w:lang w:eastAsia="zh-CN"/>
          </w:rPr>
          <w:t>十四、风险识别与分类</w:t>
        </w:r>
        <w:r>
          <w:tab/>
        </w:r>
        <w:r>
          <w:fldChar w:fldCharType="begin"/>
        </w:r>
        <w:r>
          <w:instrText xml:space="preserve"> PAGEREF _Toc4187 \h </w:instrText>
        </w:r>
        <w:r>
          <w:fldChar w:fldCharType="separate"/>
        </w:r>
        <w:r>
          <w:t>48</w:t>
        </w:r>
        <w:r>
          <w:fldChar w:fldCharType="end"/>
        </w:r>
      </w:hyperlink>
    </w:p>
    <w:p>
      <w:pPr>
        <w:pStyle w:val="TOC2"/>
        <w:tabs>
          <w:tab w:val="right" w:leader="dot" w:pos="8306"/>
        </w:tabs>
      </w:pPr>
      <w:hyperlink w:anchor="_Toc14918" w:history="1">
        <w:r>
          <w:rPr>
            <w:rFonts w:ascii="仿宋" w:eastAsia="仿宋" w:hAnsi="仿宋" w:cs="仿宋" w:hint="eastAsia"/>
            <w:lang w:eastAsia="zh-CN"/>
          </w:rPr>
          <w:t>(一)、风险识别</w:t>
        </w:r>
        <w:r>
          <w:tab/>
        </w:r>
        <w:r>
          <w:fldChar w:fldCharType="begin"/>
        </w:r>
        <w:r>
          <w:instrText xml:space="preserve"> PAGEREF _Toc14918 \h </w:instrText>
        </w:r>
        <w:r>
          <w:fldChar w:fldCharType="separate"/>
        </w:r>
        <w:r>
          <w:t>48</w:t>
        </w:r>
        <w:r>
          <w:fldChar w:fldCharType="end"/>
        </w:r>
      </w:hyperlink>
    </w:p>
    <w:p>
      <w:pPr>
        <w:pStyle w:val="TOC2"/>
        <w:tabs>
          <w:tab w:val="right" w:leader="dot" w:pos="8306"/>
        </w:tabs>
      </w:pPr>
      <w:hyperlink w:anchor="_Toc26282" w:history="1">
        <w:r>
          <w:rPr>
            <w:rFonts w:ascii="仿宋" w:eastAsia="仿宋" w:hAnsi="仿宋" w:cs="仿宋" w:hint="eastAsia"/>
            <w:lang w:eastAsia="zh-CN"/>
          </w:rPr>
          <w:t>(二)、风险分类</w:t>
        </w:r>
        <w:r>
          <w:tab/>
        </w:r>
        <w:r>
          <w:fldChar w:fldCharType="begin"/>
        </w:r>
        <w:r>
          <w:instrText xml:space="preserve"> PAGEREF _Toc26282 \h </w:instrText>
        </w:r>
        <w:r>
          <w:fldChar w:fldCharType="separate"/>
        </w:r>
        <w:r>
          <w:t>49</w:t>
        </w:r>
        <w:r>
          <w:fldChar w:fldCharType="end"/>
        </w:r>
      </w:hyperlink>
    </w:p>
    <w:p>
      <w:pPr>
        <w:pStyle w:val="TOC1"/>
        <w:tabs>
          <w:tab w:val="right" w:leader="dot" w:pos="8306"/>
        </w:tabs>
      </w:pPr>
      <w:hyperlink w:anchor="_Toc27457" w:history="1">
        <w:r>
          <w:rPr>
            <w:rFonts w:ascii="仿宋" w:eastAsia="仿宋" w:hAnsi="仿宋" w:cs="仿宋" w:hint="eastAsia"/>
            <w:lang w:eastAsia="zh-CN"/>
          </w:rPr>
          <w:t>十五、利益相关者分析与沟通计划</w:t>
        </w:r>
        <w:r>
          <w:tab/>
        </w:r>
        <w:r>
          <w:fldChar w:fldCharType="begin"/>
        </w:r>
        <w:r>
          <w:instrText xml:space="preserve"> PAGEREF _Toc27457 \h </w:instrText>
        </w:r>
        <w:r>
          <w:fldChar w:fldCharType="separate"/>
        </w:r>
        <w:r>
          <w:t>51</w:t>
        </w:r>
        <w:r>
          <w:fldChar w:fldCharType="end"/>
        </w:r>
      </w:hyperlink>
    </w:p>
    <w:p>
      <w:pPr>
        <w:pStyle w:val="TOC2"/>
        <w:tabs>
          <w:tab w:val="right" w:leader="dot" w:pos="8306"/>
        </w:tabs>
      </w:pPr>
      <w:hyperlink w:anchor="_Toc26531" w:history="1">
        <w:r>
          <w:rPr>
            <w:rFonts w:ascii="仿宋" w:eastAsia="仿宋" w:hAnsi="仿宋" w:cs="仿宋" w:hint="eastAsia"/>
            <w:lang w:eastAsia="zh-CN"/>
          </w:rPr>
          <w:t>(一)、利益相关者分析</w:t>
        </w:r>
        <w:r>
          <w:tab/>
        </w:r>
        <w:r>
          <w:fldChar w:fldCharType="begin"/>
        </w:r>
        <w:r>
          <w:instrText xml:space="preserve"> PAGEREF _Toc26531 \h </w:instrText>
        </w:r>
        <w:r>
          <w:fldChar w:fldCharType="separate"/>
        </w:r>
        <w:r>
          <w:t>51</w:t>
        </w:r>
        <w:r>
          <w:fldChar w:fldCharType="end"/>
        </w:r>
      </w:hyperlink>
    </w:p>
    <w:p>
      <w:pPr>
        <w:pStyle w:val="TOC2"/>
        <w:tabs>
          <w:tab w:val="right" w:leader="dot" w:pos="8306"/>
        </w:tabs>
      </w:pPr>
      <w:hyperlink w:anchor="_Toc7611" w:history="1">
        <w:r>
          <w:rPr>
            <w:rFonts w:ascii="仿宋" w:eastAsia="仿宋" w:hAnsi="仿宋" w:cs="仿宋" w:hint="eastAsia"/>
            <w:lang w:eastAsia="zh-CN"/>
          </w:rPr>
          <w:t>(二)、沟通计划</w:t>
        </w:r>
        <w:r>
          <w:tab/>
        </w:r>
        <w:r>
          <w:fldChar w:fldCharType="begin"/>
        </w:r>
        <w:r>
          <w:instrText xml:space="preserve"> PAGEREF _Toc7611 \h </w:instrText>
        </w:r>
        <w:r>
          <w:fldChar w:fldCharType="separate"/>
        </w:r>
        <w:r>
          <w:t>52</w:t>
        </w:r>
        <w:r>
          <w:fldChar w:fldCharType="end"/>
        </w:r>
      </w:hyperlink>
    </w:p>
    <w:p>
      <w:pPr>
        <w:pStyle w:val="TOC1"/>
        <w:tabs>
          <w:tab w:val="right" w:leader="dot" w:pos="8306"/>
        </w:tabs>
      </w:pPr>
      <w:hyperlink w:anchor="_Toc23726" w:history="1">
        <w:r>
          <w:rPr>
            <w:rFonts w:ascii="仿宋" w:eastAsia="仿宋" w:hAnsi="仿宋" w:cs="仿宋" w:hint="eastAsia"/>
            <w:lang w:eastAsia="zh-CN"/>
          </w:rPr>
          <w:t>十六、金属丝绳制品项目治理与监督</w:t>
        </w:r>
        <w:r>
          <w:tab/>
        </w:r>
        <w:r>
          <w:fldChar w:fldCharType="begin"/>
        </w:r>
        <w:r>
          <w:instrText xml:space="preserve"> PAGEREF _Toc23726 \h </w:instrText>
        </w:r>
        <w:r>
          <w:fldChar w:fldCharType="separate"/>
        </w:r>
        <w:r>
          <w:t>54</w:t>
        </w:r>
        <w:r>
          <w:fldChar w:fldCharType="end"/>
        </w:r>
      </w:hyperlink>
    </w:p>
    <w:p>
      <w:pPr>
        <w:pStyle w:val="TOC2"/>
        <w:tabs>
          <w:tab w:val="right" w:leader="dot" w:pos="8306"/>
        </w:tabs>
      </w:pPr>
      <w:hyperlink w:anchor="_Toc4944" w:history="1">
        <w:r>
          <w:rPr>
            <w:rFonts w:ascii="仿宋" w:eastAsia="仿宋" w:hAnsi="仿宋" w:cs="仿宋" w:hint="eastAsia"/>
            <w:lang w:eastAsia="zh-CN"/>
          </w:rPr>
          <w:t>(一)、金属丝绳制品项目治理结构</w:t>
        </w:r>
        <w:r>
          <w:tab/>
        </w:r>
        <w:r>
          <w:fldChar w:fldCharType="begin"/>
        </w:r>
        <w:r>
          <w:instrText xml:space="preserve"> PAGEREF _Toc4944 \h </w:instrText>
        </w:r>
        <w:r>
          <w:fldChar w:fldCharType="separate"/>
        </w:r>
        <w:r>
          <w:t>54</w:t>
        </w:r>
        <w:r>
          <w:fldChar w:fldCharType="end"/>
        </w:r>
      </w:hyperlink>
    </w:p>
    <w:p>
      <w:pPr>
        <w:pStyle w:val="TOC2"/>
        <w:tabs>
          <w:tab w:val="right" w:leader="dot" w:pos="8306"/>
        </w:tabs>
      </w:pPr>
      <w:hyperlink w:anchor="_Toc3945" w:history="1">
        <w:r>
          <w:rPr>
            <w:rFonts w:ascii="仿宋" w:eastAsia="仿宋" w:hAnsi="仿宋" w:cs="仿宋" w:hint="eastAsia"/>
            <w:lang w:eastAsia="zh-CN"/>
          </w:rPr>
          <w:t>(二)、监督与审计</w:t>
        </w:r>
        <w:r>
          <w:tab/>
        </w:r>
        <w:r>
          <w:fldChar w:fldCharType="begin"/>
        </w:r>
        <w:r>
          <w:instrText xml:space="preserve"> PAGEREF _Toc3945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4"/>
      <w:r>
        <w:rPr>
          <w:rFonts w:ascii="仿宋" w:eastAsia="仿宋" w:hAnsi="仿宋" w:cs="仿宋" w:hint="eastAsia"/>
          <w:sz w:val="28"/>
          <w:lang w:eastAsia="zh-CN"/>
        </w:rPr>
        <w:t>一、金属丝绳制品项目建设背景及必要性分析</w:t>
      </w:r>
      <w:bookmarkEnd w:id="2"/>
    </w:p>
    <w:p>
      <w:pPr>
        <w:pStyle w:val="Heading2"/>
        <w:rPr>
          <w:rFonts w:ascii="仿宋" w:eastAsia="仿宋" w:hAnsi="仿宋" w:cs="仿宋" w:hint="eastAsia"/>
          <w:lang w:eastAsia="zh-CN"/>
        </w:rPr>
      </w:pPr>
      <w:bookmarkStart w:id="3" w:name="_Toc29477"/>
      <w:r>
        <w:rPr>
          <w:rFonts w:ascii="仿宋" w:eastAsia="仿宋" w:hAnsi="仿宋" w:cs="仿宋" w:hint="eastAsia"/>
          <w:lang w:eastAsia="zh-CN"/>
        </w:rPr>
        <w:t>(一)、金属丝绳制品项目背景分析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丝绳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丝绳制品项目在这个潮流中的定位。同时，我们将关注行业内涌现的新兴机遇，以便金属丝绳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丝绳制品项目提供了强大的发展动力。我们将聚焦于行业内最新的技术发展趋势，包括但不限于人工智能、大数据分析、物联网等领域。通过深度的技术研究，我们将确保金属丝绳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丝绳制品项目发展的源泉。我们将投入更多的精力对市场需求进行深入剖析，超越表面的需求，深入挖掘潜在的市场痛点和机遇。通过对市场需求的细致了解，金属丝绳制品项目将更有针对性地设计解决方案，满足市场的多样化需求，从而更好地促进金属丝绳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丝绳制品项目战略至关重要。我们将对竞争态势进行更为深入的分析，包括但不限于市场份额、产品特点、客户满意度等多个维度。通过深度的竞争分析，金属丝绳制品项目将能够更准确地把握市场脉搏，制定具有竞争力的金属丝绳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属丝绳制品项目的发展具有直接的影响。我们将进行更为全面的法规和政策分析，了解行业发展中的潜在法律风险和合规挑战。通过充分了解和遵守相关法规，金属丝绳制品项目将确保在法律框架内合法合规运营，为金属丝绳制品项目的稳健发展提供有力支持。</w:t>
      </w:r>
    </w:p>
    <w:p>
      <w:pPr>
        <w:pStyle w:val="Heading2"/>
        <w:ind w:firstLine="560" w:firstLineChars="200"/>
        <w:rPr>
          <w:rFonts w:ascii="仿宋" w:eastAsia="仿宋" w:hAnsi="仿宋" w:cs="仿宋" w:hint="eastAsia"/>
          <w:sz w:val="28"/>
          <w:lang w:eastAsia="zh-CN"/>
        </w:rPr>
      </w:pPr>
      <w:bookmarkStart w:id="4" w:name="_Toc26104"/>
      <w:r>
        <w:rPr>
          <w:rFonts w:ascii="仿宋" w:eastAsia="仿宋" w:hAnsi="仿宋" w:cs="仿宋" w:hint="eastAsia"/>
          <w:sz w:val="28"/>
          <w:lang w:eastAsia="zh-CN"/>
        </w:rPr>
        <w:t>(二)、金属丝绳制品项目建设必要性分析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建设的迫切性源于对行业发展趋势的深刻洞察。我们正处于一个行业变革的时代，科技创新、数字化转型成为企业发展的关键动力。金属丝绳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建设不仅仅是为了跟上潮流，更是为了通过技术创新推动企业的持续发展。通过引入先进的技术和解决方案，金属丝绳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丝绳制品项目的建设成为必然选择，通过提高产品质量、拓展服务领域，从而在竞争中获得更多的机会。金属丝绳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丝绳制品项目建设的必要性体现在对客户需求更精准的满足。通过金属丝绳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建设的背后是对企业持续创新的追求。只有通过不断创新，企业才能在竞争中立于不败之地。金属丝绳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37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78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技术管理特点体现在其创新导向。通过引入最先进的技术趋势和解决方案，金属丝绳制品项目致力于提升科技含量、提高质量和效率水平。这意味着我们将采用最新的工具和方法，确保金属丝绳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丝绳制品项目技术管理的显著特征。通过整合不同领域的技术资源，我们实现了跨学科的协同工作。这有助于优化技术架构，提高整体效能。此外，整合性策略还促进了不同技术团队之间的紧密沟通和高效合作，确保金属丝绳制品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丝绳制品项目所采用的技术。通过不断优化技术方案，金属丝绳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丝绳制品项目团队将在金属丝绳制品项目初期识别可能的技术风险，并采取相应的预防和应对措施。通过建立健全的风险评估机制，金属丝绳制品项目能够在实施过程中及时发现并解决潜在的技术问题，保障金属丝绳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丝绳制品项目中，技术将成为金属丝绳制品项目成功的有力支持。这一深度剖析揭示了技术管理在金属丝绳制品项目实施中的关键作用，为金属丝绳制品项目的技术基础奠定了坚实的基础。</w:t>
      </w:r>
    </w:p>
    <w:p>
      <w:pPr>
        <w:pStyle w:val="Heading2"/>
        <w:ind w:firstLine="560" w:firstLineChars="200"/>
        <w:rPr>
          <w:rFonts w:ascii="仿宋" w:eastAsia="仿宋" w:hAnsi="仿宋" w:cs="仿宋" w:hint="eastAsia"/>
          <w:sz w:val="28"/>
          <w:lang w:eastAsia="zh-CN"/>
        </w:rPr>
      </w:pPr>
      <w:bookmarkStart w:id="7" w:name="_Toc16816"/>
      <w:r>
        <w:rPr>
          <w:rFonts w:ascii="仿宋" w:eastAsia="仿宋" w:hAnsi="仿宋" w:cs="仿宋" w:hint="eastAsia"/>
          <w:sz w:val="28"/>
          <w:lang w:eastAsia="zh-CN"/>
        </w:rPr>
        <w:t>(二)、金属丝绳制品项目工艺技术设计方案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丝绳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丝绳制品项目将严格按照相关行业规范要求进行组织。通过有效控制产品质量，金属丝绳制品项目将致力于为顾客提供优质的金属丝绳制品项目产品和良好的服务。这体现了金属丝绳制品项目对于生产活动合规性和质量标准的高度重视，为金属丝绳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丝绳制品项目注重生态效益和清洁生产原则。金属丝绳制品项目建设将紧密结合地方特色经济发展，与社会经济发展规划和区域环境保护规划方案相协调一致。通过与当地区域自然生态系统的结合，金属丝绳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丝绳制品项目产品具有多样化的客户需求和个性化的特点。因此，金属丝绳制品项目产品规格品种多样，且单批生产数量较小。为满足这一特点，金属丝绳制品项目承办单位将建设先进的柔性制造生产线。通过广泛应用柔性制造技术，金属丝绳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丝绳制品项目采用的技术具有较高的技术含量和自动化水平，处于国内先进水平。这一技术选用不仅体现了对生产效率、质量和环境友好性的高标准要求，同时为金属丝绳制品项目的可持续发展奠定了坚实的基础。</w:t>
      </w:r>
    </w:p>
    <w:p>
      <w:pPr>
        <w:pStyle w:val="Heading2"/>
        <w:ind w:firstLine="560" w:firstLineChars="200"/>
        <w:rPr>
          <w:rFonts w:ascii="仿宋" w:eastAsia="仿宋" w:hAnsi="仿宋" w:cs="仿宋" w:hint="eastAsia"/>
          <w:sz w:val="28"/>
          <w:lang w:eastAsia="zh-CN"/>
        </w:rPr>
      </w:pPr>
      <w:bookmarkStart w:id="8" w:name="_Toc301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为确保金属丝绳制品项目的高效生产和技术实施，我们制定了一套精心设计的设备选型方案，以满足金属丝绳制品项目生产、质量和环保的要求。该方案的主要特点如下：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丝绳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针对金属丝绳制品项目产品的多样性和小批量生产的特点，我们将建设柔性制造生产线。通过在设备选型中考虑柔性制造技术，可以灵活应对不同产品规格和生产需求，实现生产线的高度灵活性和适应性。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435"/>
      <w:r>
        <w:rPr>
          <w:rFonts w:ascii="仿宋" w:eastAsia="仿宋" w:hAnsi="仿宋" w:cs="仿宋" w:hint="eastAsia"/>
          <w:sz w:val="28"/>
          <w:lang w:eastAsia="zh-CN"/>
        </w:rPr>
        <w:t>三、金属丝绳制品项目绩效评估</w:t>
      </w:r>
      <w:bookmarkEnd w:id="9"/>
    </w:p>
    <w:p>
      <w:pPr>
        <w:pStyle w:val="Heading2"/>
        <w:rPr>
          <w:rFonts w:ascii="仿宋" w:eastAsia="仿宋" w:hAnsi="仿宋" w:cs="仿宋" w:hint="eastAsia"/>
          <w:lang w:eastAsia="zh-CN"/>
        </w:rPr>
      </w:pPr>
      <w:bookmarkStart w:id="10" w:name="_Toc1232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中，我们设计了一套全面的绩效评估指标，以确保金属丝绳制品项目的可控和成功交付。这些指标跨足金属丝绳制品项目目标、成本、进度和质量等多个维度，为我们提供了全面洞察金属丝绳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目标达成率是我们关注的首要指标。我们设定了明确的目标，并通过定期监测和评估，迅速发现并应对潜在的目标偏差。这为金属丝绳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成本绩效是另一个核心关注点。通过实际成本与预算成本的对比分析，我们深入了解成本差异的原因，及时调整资源分配，保持金属丝绳制品项目在经济效益方面的合理水平。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丝绳制品项目进度作为关键的绩效指标之一，得到了精心的关注。我们制定了详细的金属丝绳制品项目进度计划，并设立了进度符合度指标，确保实际进度与计划进度保持一致。这使我们能够快速发现和解决潜在的进度问题，保持金属丝绳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丝绳制品项目绩效的不可或缺的一环。我们引入了一系列的质量标准和客户满意度指标，以确保金属丝绳制品项目交付的成果在质量上达到或超越预期水平。通过持续监测这些指标，我们努力提升金属丝绳制品项目整体质量水平，为金属丝绳制品项目的成功交付提供有力保障。通过这些科学且全面的绩效评估，我们能够更好地引导金属丝绳制品项目的持续改进，确保金属丝绳制品项目目标的顺利达成。</w:t>
      </w:r>
    </w:p>
    <w:p>
      <w:pPr>
        <w:pStyle w:val="Heading2"/>
        <w:ind w:firstLine="560" w:firstLineChars="200"/>
        <w:rPr>
          <w:rFonts w:ascii="仿宋" w:eastAsia="仿宋" w:hAnsi="仿宋" w:cs="仿宋" w:hint="eastAsia"/>
          <w:sz w:val="28"/>
          <w:lang w:eastAsia="zh-CN"/>
        </w:rPr>
      </w:pPr>
      <w:bookmarkStart w:id="11" w:name="_Toc581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绩效评估是金属丝绳制品项目中的关键环节，为确保金属丝绳制品项目达到预期目标，我们采用了多层次、多维度的绩效评估方法。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丝绳制品项目的战略目标对齐，确保每个决策和行动都与金属丝绳制品项目整体目标保持一致。团队会定期召开战略对齐会议，审视当前工作与金属丝绳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丝绳制品项目进度、质量、成本和风险等方面。这些指标通过数据收集和分析，为金属丝绳制品项目管理团队提供了客观的评估依据。例如，我们通过金属丝绳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绩效评估不仅仅停留在金属丝绳制品项目内部，还考虑了金属丝绳制品项目对外部环境的影响。我们定期进行干系人满意度调查，以了解各利益相关方对金属丝绳制品项目的期望和满意度，并及时做出调整。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这种多层次、多角度的绩效评估方法，使得我们能够全面了解金属丝绳制品项目的运行状态，及时做出调整，确保金属丝绳制品项目在不断变化的环境中保持稳健前行。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2599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为了确保金属丝绳制品项目的有效管理和不断优化，我们采用了精心设计的绩效评估周期。这个周期旨在实现灵活、实时和全面的评估，以适应金属丝绳制品项目执行中的各种挑战。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丝绳制品项目的不同需求，分为短期、中期和长期。短期评估关注每个迭代或工作周期，以及时发现和解决当前任务中的问题。中期评估涵盖几个迭代，深入了解整体金属丝绳制品项目的趋势和性能。长期评估则着眼于整个金属丝绳制品项目阶段，确保金属丝绳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丝绳制品项目管理工具和协作平台，团队成员能够随时更新和分享金属丝绳制品项目数据。这种实时性的反馈机制使我们能够及时察觉潜在问题，快速调整，保持金属丝绳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丝绳制品项目的决策制定密不可分。每个周期的金属丝绳制品项目回顾会议成为集体总结经验、识别问题深层次原因并找到创新解决方案的平台。这种定期的反思与调整机制使金属丝绳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016"/>
      <w:r>
        <w:rPr>
          <w:rFonts w:ascii="仿宋" w:eastAsia="仿宋" w:hAnsi="仿宋" w:cs="仿宋" w:hint="eastAsia"/>
          <w:sz w:val="28"/>
          <w:lang w:eastAsia="zh-CN"/>
        </w:rPr>
        <w:t>四、金属丝绳制品项目危机管理</w:t>
      </w:r>
      <w:bookmarkEnd w:id="13"/>
    </w:p>
    <w:p>
      <w:pPr>
        <w:pStyle w:val="Heading2"/>
        <w:rPr>
          <w:rFonts w:ascii="仿宋" w:eastAsia="仿宋" w:hAnsi="仿宋" w:cs="仿宋" w:hint="eastAsia"/>
          <w:lang w:eastAsia="zh-CN"/>
        </w:rPr>
      </w:pPr>
      <w:bookmarkStart w:id="14" w:name="_Toc2170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危机管理中，危机预警与识别是确保金属丝绳制品项目稳健运行的核心步骤。通过建立全面的监测机制，金属丝绳制品项目团队旨在及时发现和理解潜在的风险和危机因素，以便采取及时的预防和应对措施，确保金属丝绳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首先，通过深入的风险评估，金属丝绳制品项目团队全面分析了整个金属丝绳制品项目和各个阶段可能存在的威胁。这包括准确评估每个潜在风险的发生概率和可能影响的程度，为后续危机预警提供了有力支持。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丝绳制品项目团队着重于明确定义金属丝绳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丝绳制品项目进展的持续监控，团队能够及时发现潜在问题并作出迅速反应。金属丝绳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在这一阶段，团队的专业素养和反应速度将发挥至关重要的作用，以确保潜在危机能够在初期得到有效的处理，最大程度地减轻负面影响。通过危机预警与识别，金属丝绳制品项目得以更有序、可控地推进。</w:t>
      </w:r>
    </w:p>
    <w:p>
      <w:pPr>
        <w:pStyle w:val="Heading2"/>
        <w:ind w:firstLine="560" w:firstLineChars="200"/>
        <w:rPr>
          <w:rFonts w:ascii="仿宋" w:eastAsia="仿宋" w:hAnsi="仿宋" w:cs="仿宋" w:hint="eastAsia"/>
          <w:sz w:val="28"/>
          <w:lang w:eastAsia="zh-CN"/>
        </w:rPr>
      </w:pPr>
      <w:bookmarkStart w:id="15" w:name="_Toc441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在危机发生时，金属丝绳制品项目团队立即行动，成立了应急小组。该小组的任务是迅速制定并实施紧急应对措施，以最小化潜在损失。以下是采取的主要措施：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暂停金属丝绳制品项目进度：为遏制危机蔓延，金属丝绳制品项目暂时停止进行，以便全面评估当前状况。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资源重新分配：重新评估金属丝绳制品项目资源的分配，确保最大限度地减小损失。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实时沟通：与关键利益相关者建立实时沟通机制，向他们传递金属丝绳制品项目危机的实际状况，保障金属丝绳制品项目核心利益。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在紧急应对的同时，金属丝绳制品项目团队强调了团队协作和有效沟通的重要性。以下是团队协作的关键举措：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信息共享机制：建立了信息共享平台，确保团队成员能够及时获取金属丝绳制品项目危机的实时信息。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领导者沟通：金属丝绳制品项目领导者通过定期会议和即时沟通工具，指导团队应对危机，保持团队稳定运行。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随着危机得到初步控制，金属丝绳制品项目团队转向制定恢复计划，以确保金属丝绳制品项目能够从中迅速恢复。主要恢复计划包括：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修复受损的进度计划：重新评估金属丝绳制品项目进度，制定修复计划，确保金属丝绳制品项目尽快回归正常进程。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重新调整资源分配：优化资源分配，确保金属丝绳制品项目在有限资源下高效运转。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风险管理机制加强：对金属丝绳制品项目风险进行全面评估，制定更强化的风险管理策略，以预防未来可能的危机。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122"/>
      <w:r>
        <w:rPr>
          <w:rFonts w:ascii="仿宋" w:eastAsia="仿宋" w:hAnsi="仿宋" w:cs="仿宋" w:hint="eastAsia"/>
          <w:sz w:val="28"/>
          <w:lang w:eastAsia="zh-CN"/>
        </w:rPr>
        <w:t>五、金属丝绳制品项目建设单位说明</w:t>
      </w:r>
      <w:bookmarkEnd w:id="16"/>
    </w:p>
    <w:p>
      <w:pPr>
        <w:pStyle w:val="Heading2"/>
        <w:rPr>
          <w:rFonts w:ascii="仿宋" w:eastAsia="仿宋" w:hAnsi="仿宋" w:cs="仿宋" w:hint="eastAsia"/>
          <w:lang w:eastAsia="zh-CN"/>
        </w:rPr>
      </w:pPr>
      <w:bookmarkStart w:id="17" w:name="_Toc16379"/>
      <w:r>
        <w:rPr>
          <w:rFonts w:ascii="仿宋" w:eastAsia="仿宋" w:hAnsi="仿宋" w:cs="仿宋" w:hint="eastAsia"/>
          <w:lang w:eastAsia="zh-CN"/>
        </w:rPr>
        <w:t>(一)、金属丝绳制品项目承办单位基本情况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54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丝绳制品项目承办单位的XXXX，我们着眼于实现可持续的经济效益。通过技术创新和解决方案的提供，公司预计在金属丝绳制品项目执行期间将获得可观的收入增长。这一收入来源主要包括金属丝绳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同时，我们注重成本控制和效率提升，以确保金属丝绳制品项目的可持续盈利。透过精细的管理和资源优化，公司期望实现金属丝绳制品项目利润最大化。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https://d.book118.com/567004146132006051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F0C46"/>
    <w:rsid w:val="102F0C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041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2024-02-29T15:39:00Z</dcterms:created>
  <dcterms:modified xsi:type="dcterms:W3CDTF">2024-02-29T15:40:04Z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59281568E3FF42068A7FB14AE087F1A8_11</vt:lpwstr>
  </property>
  <property fmtid="{D5CDD505-2E9C-101B-9397-08002B2CF9AE}" pid="3" name="KSOProductBuildVer">
    <vt:lpwstr>2052-12.1.0.16388</vt:lpwstr>
  </property>
</Properties>
</file>