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运输货场服务项目规划设计纲要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 w:history="1">
        <w:r>
          <w:rPr>
            <w:rFonts w:ascii="仿宋" w:eastAsia="仿宋" w:hAnsi="仿宋" w:cs="仿宋" w:hint="eastAsia"/>
            <w:lang w:eastAsia="zh-CN"/>
          </w:rPr>
          <w:t>序言</w:t>
        </w:r>
        <w:r>
          <w:tab/>
        </w:r>
        <w:r>
          <w:fldChar w:fldCharType="begin"/>
        </w:r>
        <w:r>
          <w:instrText xml:space="preserve"> PAGEREF _Toc1177 \h </w:instrText>
        </w:r>
        <w:r>
          <w:fldChar w:fldCharType="separate"/>
        </w:r>
        <w:r>
          <w:t>3</w:t>
        </w:r>
        <w:r>
          <w:fldChar w:fldCharType="end"/>
        </w:r>
      </w:hyperlink>
    </w:p>
    <w:p>
      <w:pPr>
        <w:pStyle w:val="TOC1"/>
        <w:tabs>
          <w:tab w:val="right" w:leader="dot" w:pos="8306"/>
        </w:tabs>
      </w:pPr>
      <w:hyperlink w:anchor="_Toc30957" w:history="1">
        <w:r>
          <w:rPr>
            <w:rFonts w:ascii="仿宋" w:eastAsia="仿宋" w:hAnsi="仿宋" w:cs="仿宋" w:hint="eastAsia"/>
            <w:lang w:eastAsia="zh-CN"/>
          </w:rPr>
          <w:t>一、运输货场服务项目土建工程</w:t>
        </w:r>
        <w:r>
          <w:tab/>
        </w:r>
        <w:r>
          <w:fldChar w:fldCharType="begin"/>
        </w:r>
        <w:r>
          <w:instrText xml:space="preserve"> PAGEREF _Toc30957 \h </w:instrText>
        </w:r>
        <w:r>
          <w:fldChar w:fldCharType="separate"/>
        </w:r>
        <w:r>
          <w:t>3</w:t>
        </w:r>
        <w:r>
          <w:fldChar w:fldCharType="end"/>
        </w:r>
      </w:hyperlink>
    </w:p>
    <w:p>
      <w:pPr>
        <w:pStyle w:val="TOC2"/>
        <w:tabs>
          <w:tab w:val="right" w:leader="dot" w:pos="8306"/>
        </w:tabs>
      </w:pPr>
      <w:hyperlink w:anchor="_Toc12632" w:history="1">
        <w:r>
          <w:rPr>
            <w:rFonts w:ascii="仿宋" w:eastAsia="仿宋" w:hAnsi="仿宋" w:cs="仿宋" w:hint="eastAsia"/>
            <w:lang w:eastAsia="zh-CN"/>
          </w:rPr>
          <w:t>(一)、建筑工程设计原则</w:t>
        </w:r>
        <w:r>
          <w:tab/>
        </w:r>
        <w:r>
          <w:fldChar w:fldCharType="begin"/>
        </w:r>
        <w:r>
          <w:instrText xml:space="preserve"> PAGEREF _Toc12632 \h </w:instrText>
        </w:r>
        <w:r>
          <w:fldChar w:fldCharType="separate"/>
        </w:r>
        <w:r>
          <w:t>3</w:t>
        </w:r>
        <w:r>
          <w:fldChar w:fldCharType="end"/>
        </w:r>
      </w:hyperlink>
    </w:p>
    <w:p>
      <w:pPr>
        <w:pStyle w:val="TOC2"/>
        <w:tabs>
          <w:tab w:val="right" w:leader="dot" w:pos="8306"/>
        </w:tabs>
      </w:pPr>
      <w:hyperlink w:anchor="_Toc27921" w:history="1">
        <w:r>
          <w:rPr>
            <w:rFonts w:ascii="仿宋" w:eastAsia="仿宋" w:hAnsi="仿宋" w:cs="仿宋" w:hint="eastAsia"/>
            <w:lang w:eastAsia="zh-CN"/>
          </w:rPr>
          <w:t>(二)、土建工程设计年限及安全等级</w:t>
        </w:r>
        <w:r>
          <w:tab/>
        </w:r>
        <w:r>
          <w:fldChar w:fldCharType="begin"/>
        </w:r>
        <w:r>
          <w:instrText xml:space="preserve"> PAGEREF _Toc27921 \h </w:instrText>
        </w:r>
        <w:r>
          <w:fldChar w:fldCharType="separate"/>
        </w:r>
        <w:r>
          <w:t>4</w:t>
        </w:r>
        <w:r>
          <w:fldChar w:fldCharType="end"/>
        </w:r>
      </w:hyperlink>
    </w:p>
    <w:p>
      <w:pPr>
        <w:pStyle w:val="TOC2"/>
        <w:tabs>
          <w:tab w:val="right" w:leader="dot" w:pos="8306"/>
        </w:tabs>
      </w:pPr>
      <w:hyperlink w:anchor="_Toc23402" w:history="1">
        <w:r>
          <w:rPr>
            <w:rFonts w:ascii="仿宋" w:eastAsia="仿宋" w:hAnsi="仿宋" w:cs="仿宋" w:hint="eastAsia"/>
            <w:lang w:eastAsia="zh-CN"/>
          </w:rPr>
          <w:t>(三)、建筑工程设计总体要求</w:t>
        </w:r>
        <w:r>
          <w:tab/>
        </w:r>
        <w:r>
          <w:fldChar w:fldCharType="begin"/>
        </w:r>
        <w:r>
          <w:instrText xml:space="preserve"> PAGEREF _Toc23402 \h </w:instrText>
        </w:r>
        <w:r>
          <w:fldChar w:fldCharType="separate"/>
        </w:r>
        <w:r>
          <w:t>5</w:t>
        </w:r>
        <w:r>
          <w:fldChar w:fldCharType="end"/>
        </w:r>
      </w:hyperlink>
    </w:p>
    <w:p>
      <w:pPr>
        <w:pStyle w:val="TOC2"/>
        <w:tabs>
          <w:tab w:val="right" w:leader="dot" w:pos="8306"/>
        </w:tabs>
      </w:pPr>
      <w:hyperlink w:anchor="_Toc31362" w:history="1">
        <w:r>
          <w:rPr>
            <w:rFonts w:ascii="仿宋" w:eastAsia="仿宋" w:hAnsi="仿宋" w:cs="仿宋" w:hint="eastAsia"/>
            <w:lang w:eastAsia="zh-CN"/>
          </w:rPr>
          <w:t>(四)、土建工程建设指标</w:t>
        </w:r>
        <w:r>
          <w:tab/>
        </w:r>
        <w:r>
          <w:fldChar w:fldCharType="begin"/>
        </w:r>
        <w:r>
          <w:instrText xml:space="preserve"> PAGEREF _Toc31362 \h </w:instrText>
        </w:r>
        <w:r>
          <w:fldChar w:fldCharType="separate"/>
        </w:r>
        <w:r>
          <w:t>6</w:t>
        </w:r>
        <w:r>
          <w:fldChar w:fldCharType="end"/>
        </w:r>
      </w:hyperlink>
    </w:p>
    <w:p>
      <w:pPr>
        <w:pStyle w:val="TOC1"/>
        <w:tabs>
          <w:tab w:val="right" w:leader="dot" w:pos="8306"/>
        </w:tabs>
      </w:pPr>
      <w:hyperlink w:anchor="_Toc12989" w:history="1">
        <w:r>
          <w:rPr>
            <w:rFonts w:ascii="仿宋" w:eastAsia="仿宋" w:hAnsi="仿宋" w:cs="仿宋" w:hint="eastAsia"/>
            <w:lang w:eastAsia="zh-CN"/>
          </w:rPr>
          <w:t>二、运输货场服务项目建设单位说明</w:t>
        </w:r>
        <w:r>
          <w:tab/>
        </w:r>
        <w:r>
          <w:fldChar w:fldCharType="begin"/>
        </w:r>
        <w:r>
          <w:instrText xml:space="preserve"> PAGEREF _Toc12989 \h </w:instrText>
        </w:r>
        <w:r>
          <w:fldChar w:fldCharType="separate"/>
        </w:r>
        <w:r>
          <w:t>6</w:t>
        </w:r>
        <w:r>
          <w:fldChar w:fldCharType="end"/>
        </w:r>
      </w:hyperlink>
    </w:p>
    <w:p>
      <w:pPr>
        <w:pStyle w:val="TOC2"/>
        <w:tabs>
          <w:tab w:val="right" w:leader="dot" w:pos="8306"/>
        </w:tabs>
      </w:pPr>
      <w:hyperlink w:anchor="_Toc3506" w:history="1">
        <w:r>
          <w:rPr>
            <w:rFonts w:ascii="仿宋" w:eastAsia="仿宋" w:hAnsi="仿宋" w:cs="仿宋" w:hint="eastAsia"/>
            <w:lang w:eastAsia="zh-CN"/>
          </w:rPr>
          <w:t>(一)、运输货场服务项目承办单位基本情况</w:t>
        </w:r>
        <w:r>
          <w:tab/>
        </w:r>
        <w:r>
          <w:fldChar w:fldCharType="begin"/>
        </w:r>
        <w:r>
          <w:instrText xml:space="preserve"> PAGEREF _Toc3506 \h </w:instrText>
        </w:r>
        <w:r>
          <w:fldChar w:fldCharType="separate"/>
        </w:r>
        <w:r>
          <w:t>6</w:t>
        </w:r>
        <w:r>
          <w:fldChar w:fldCharType="end"/>
        </w:r>
      </w:hyperlink>
    </w:p>
    <w:p>
      <w:pPr>
        <w:pStyle w:val="TOC2"/>
        <w:tabs>
          <w:tab w:val="right" w:leader="dot" w:pos="8306"/>
        </w:tabs>
      </w:pPr>
      <w:hyperlink w:anchor="_Toc25937" w:history="1">
        <w:r>
          <w:rPr>
            <w:rFonts w:ascii="仿宋" w:eastAsia="仿宋" w:hAnsi="仿宋" w:cs="仿宋" w:hint="eastAsia"/>
            <w:lang w:eastAsia="zh-CN"/>
          </w:rPr>
          <w:t>(二)、公司经济效益分析</w:t>
        </w:r>
        <w:r>
          <w:tab/>
        </w:r>
        <w:r>
          <w:fldChar w:fldCharType="begin"/>
        </w:r>
        <w:r>
          <w:instrText xml:space="preserve"> PAGEREF _Toc25937 \h </w:instrText>
        </w:r>
        <w:r>
          <w:fldChar w:fldCharType="separate"/>
        </w:r>
        <w:r>
          <w:t>7</w:t>
        </w:r>
        <w:r>
          <w:fldChar w:fldCharType="end"/>
        </w:r>
      </w:hyperlink>
    </w:p>
    <w:p>
      <w:pPr>
        <w:pStyle w:val="TOC1"/>
        <w:tabs>
          <w:tab w:val="right" w:leader="dot" w:pos="8306"/>
        </w:tabs>
      </w:pPr>
      <w:hyperlink w:anchor="_Toc2731" w:history="1">
        <w:r>
          <w:rPr>
            <w:rFonts w:ascii="仿宋" w:eastAsia="仿宋" w:hAnsi="仿宋" w:cs="仿宋" w:hint="eastAsia"/>
            <w:lang w:eastAsia="zh-CN"/>
          </w:rPr>
          <w:t>三、运输货场服务项目概论</w:t>
        </w:r>
        <w:r>
          <w:tab/>
        </w:r>
        <w:r>
          <w:fldChar w:fldCharType="begin"/>
        </w:r>
        <w:r>
          <w:instrText xml:space="preserve"> PAGEREF _Toc2731 \h </w:instrText>
        </w:r>
        <w:r>
          <w:fldChar w:fldCharType="separate"/>
        </w:r>
        <w:r>
          <w:t>8</w:t>
        </w:r>
        <w:r>
          <w:fldChar w:fldCharType="end"/>
        </w:r>
      </w:hyperlink>
    </w:p>
    <w:p>
      <w:pPr>
        <w:pStyle w:val="TOC2"/>
        <w:tabs>
          <w:tab w:val="right" w:leader="dot" w:pos="8306"/>
        </w:tabs>
      </w:pPr>
      <w:hyperlink w:anchor="_Toc9450" w:history="1">
        <w:r>
          <w:rPr>
            <w:rFonts w:ascii="仿宋" w:eastAsia="仿宋" w:hAnsi="仿宋" w:cs="仿宋" w:hint="eastAsia"/>
            <w:lang w:eastAsia="zh-CN"/>
          </w:rPr>
          <w:t>(一)、运输货场服务项目概况</w:t>
        </w:r>
        <w:r>
          <w:tab/>
        </w:r>
        <w:r>
          <w:fldChar w:fldCharType="begin"/>
        </w:r>
        <w:r>
          <w:instrText xml:space="preserve"> PAGEREF _Toc9450 \h </w:instrText>
        </w:r>
        <w:r>
          <w:fldChar w:fldCharType="separate"/>
        </w:r>
        <w:r>
          <w:t>8</w:t>
        </w:r>
        <w:r>
          <w:fldChar w:fldCharType="end"/>
        </w:r>
      </w:hyperlink>
    </w:p>
    <w:p>
      <w:pPr>
        <w:pStyle w:val="TOC2"/>
        <w:tabs>
          <w:tab w:val="right" w:leader="dot" w:pos="8306"/>
        </w:tabs>
      </w:pPr>
      <w:hyperlink w:anchor="_Toc19066" w:history="1">
        <w:r>
          <w:rPr>
            <w:rFonts w:ascii="仿宋" w:eastAsia="仿宋" w:hAnsi="仿宋" w:cs="仿宋" w:hint="eastAsia"/>
            <w:lang w:eastAsia="zh-CN"/>
          </w:rPr>
          <w:t>(二)、运输货场服务项目目标</w:t>
        </w:r>
        <w:r>
          <w:tab/>
        </w:r>
        <w:r>
          <w:fldChar w:fldCharType="begin"/>
        </w:r>
        <w:r>
          <w:instrText xml:space="preserve"> PAGEREF _Toc19066 \h </w:instrText>
        </w:r>
        <w:r>
          <w:fldChar w:fldCharType="separate"/>
        </w:r>
        <w:r>
          <w:t>10</w:t>
        </w:r>
        <w:r>
          <w:fldChar w:fldCharType="end"/>
        </w:r>
      </w:hyperlink>
    </w:p>
    <w:p>
      <w:pPr>
        <w:pStyle w:val="TOC2"/>
        <w:tabs>
          <w:tab w:val="right" w:leader="dot" w:pos="8306"/>
        </w:tabs>
      </w:pPr>
      <w:hyperlink w:anchor="_Toc846" w:history="1">
        <w:r>
          <w:rPr>
            <w:rFonts w:ascii="仿宋" w:eastAsia="仿宋" w:hAnsi="仿宋" w:cs="仿宋" w:hint="eastAsia"/>
            <w:lang w:eastAsia="zh-CN"/>
          </w:rPr>
          <w:t>(三)、运输货场服务项目提出的理由</w:t>
        </w:r>
        <w:r>
          <w:tab/>
        </w:r>
        <w:r>
          <w:fldChar w:fldCharType="begin"/>
        </w:r>
        <w:r>
          <w:instrText xml:space="preserve"> PAGEREF _Toc846 \h </w:instrText>
        </w:r>
        <w:r>
          <w:fldChar w:fldCharType="separate"/>
        </w:r>
        <w:r>
          <w:t>11</w:t>
        </w:r>
        <w:r>
          <w:fldChar w:fldCharType="end"/>
        </w:r>
      </w:hyperlink>
    </w:p>
    <w:p>
      <w:pPr>
        <w:pStyle w:val="TOC2"/>
        <w:tabs>
          <w:tab w:val="right" w:leader="dot" w:pos="8306"/>
        </w:tabs>
      </w:pPr>
      <w:hyperlink w:anchor="_Toc2296" w:history="1">
        <w:r>
          <w:rPr>
            <w:rFonts w:ascii="仿宋" w:eastAsia="仿宋" w:hAnsi="仿宋" w:cs="仿宋" w:hint="eastAsia"/>
            <w:lang w:eastAsia="zh-CN"/>
          </w:rPr>
          <w:t>(四)、运输货场服务项目意义</w:t>
        </w:r>
        <w:r>
          <w:tab/>
        </w:r>
        <w:r>
          <w:fldChar w:fldCharType="begin"/>
        </w:r>
        <w:r>
          <w:instrText xml:space="preserve"> PAGEREF _Toc2296 \h </w:instrText>
        </w:r>
        <w:r>
          <w:fldChar w:fldCharType="separate"/>
        </w:r>
        <w:r>
          <w:t>13</w:t>
        </w:r>
        <w:r>
          <w:fldChar w:fldCharType="end"/>
        </w:r>
      </w:hyperlink>
    </w:p>
    <w:p>
      <w:pPr>
        <w:pStyle w:val="TOC2"/>
        <w:tabs>
          <w:tab w:val="right" w:leader="dot" w:pos="8306"/>
        </w:tabs>
      </w:pPr>
      <w:hyperlink w:anchor="_Toc8569" w:history="1">
        <w:r>
          <w:rPr>
            <w:rFonts w:ascii="仿宋" w:eastAsia="仿宋" w:hAnsi="仿宋" w:cs="仿宋" w:hint="eastAsia"/>
            <w:lang w:eastAsia="zh-CN"/>
          </w:rPr>
          <w:t>(五)、运输货场服务项目背景</w:t>
        </w:r>
        <w:r>
          <w:tab/>
        </w:r>
        <w:r>
          <w:fldChar w:fldCharType="begin"/>
        </w:r>
        <w:r>
          <w:instrText xml:space="preserve"> PAGEREF _Toc8569 \h </w:instrText>
        </w:r>
        <w:r>
          <w:fldChar w:fldCharType="separate"/>
        </w:r>
        <w:r>
          <w:t>14</w:t>
        </w:r>
        <w:r>
          <w:fldChar w:fldCharType="end"/>
        </w:r>
      </w:hyperlink>
    </w:p>
    <w:p>
      <w:pPr>
        <w:pStyle w:val="TOC1"/>
        <w:tabs>
          <w:tab w:val="right" w:leader="dot" w:pos="8306"/>
        </w:tabs>
      </w:pPr>
      <w:hyperlink w:anchor="_Toc28073" w:history="1">
        <w:r>
          <w:rPr>
            <w:rFonts w:ascii="仿宋" w:eastAsia="仿宋" w:hAnsi="仿宋" w:cs="仿宋" w:hint="eastAsia"/>
            <w:lang w:eastAsia="zh-CN"/>
          </w:rPr>
          <w:t>四、运输货场服务项目选址可行性分析</w:t>
        </w:r>
        <w:r>
          <w:tab/>
        </w:r>
        <w:r>
          <w:fldChar w:fldCharType="begin"/>
        </w:r>
        <w:r>
          <w:instrText xml:space="preserve"> PAGEREF _Toc28073 \h </w:instrText>
        </w:r>
        <w:r>
          <w:fldChar w:fldCharType="separate"/>
        </w:r>
        <w:r>
          <w:t>14</w:t>
        </w:r>
        <w:r>
          <w:fldChar w:fldCharType="end"/>
        </w:r>
      </w:hyperlink>
    </w:p>
    <w:p>
      <w:pPr>
        <w:pStyle w:val="TOC2"/>
        <w:tabs>
          <w:tab w:val="right" w:leader="dot" w:pos="8306"/>
        </w:tabs>
      </w:pPr>
      <w:hyperlink w:anchor="_Toc20847" w:history="1">
        <w:r>
          <w:rPr>
            <w:rFonts w:ascii="仿宋" w:eastAsia="仿宋" w:hAnsi="仿宋" w:cs="仿宋" w:hint="eastAsia"/>
            <w:lang w:eastAsia="zh-CN"/>
          </w:rPr>
          <w:t>(一)、运输货场服务项目选址</w:t>
        </w:r>
        <w:r>
          <w:tab/>
        </w:r>
        <w:r>
          <w:fldChar w:fldCharType="begin"/>
        </w:r>
        <w:r>
          <w:instrText xml:space="preserve"> PAGEREF _Toc20847 \h </w:instrText>
        </w:r>
        <w:r>
          <w:fldChar w:fldCharType="separate"/>
        </w:r>
        <w:r>
          <w:t>14</w:t>
        </w:r>
        <w:r>
          <w:fldChar w:fldCharType="end"/>
        </w:r>
      </w:hyperlink>
    </w:p>
    <w:p>
      <w:pPr>
        <w:pStyle w:val="TOC2"/>
        <w:tabs>
          <w:tab w:val="right" w:leader="dot" w:pos="8306"/>
        </w:tabs>
      </w:pPr>
      <w:hyperlink w:anchor="_Toc28878" w:history="1">
        <w:r>
          <w:rPr>
            <w:rFonts w:ascii="仿宋" w:eastAsia="仿宋" w:hAnsi="仿宋" w:cs="仿宋" w:hint="eastAsia"/>
            <w:lang w:eastAsia="zh-CN"/>
          </w:rPr>
          <w:t>(二)、用地控制指标</w:t>
        </w:r>
        <w:r>
          <w:tab/>
        </w:r>
        <w:r>
          <w:fldChar w:fldCharType="begin"/>
        </w:r>
        <w:r>
          <w:instrText xml:space="preserve"> PAGEREF _Toc28878 \h </w:instrText>
        </w:r>
        <w:r>
          <w:fldChar w:fldCharType="separate"/>
        </w:r>
        <w:r>
          <w:t>15</w:t>
        </w:r>
        <w:r>
          <w:fldChar w:fldCharType="end"/>
        </w:r>
      </w:hyperlink>
    </w:p>
    <w:p>
      <w:pPr>
        <w:pStyle w:val="TOC2"/>
        <w:tabs>
          <w:tab w:val="right" w:leader="dot" w:pos="8306"/>
        </w:tabs>
      </w:pPr>
      <w:hyperlink w:anchor="_Toc1934" w:history="1">
        <w:r>
          <w:rPr>
            <w:rFonts w:ascii="仿宋" w:eastAsia="仿宋" w:hAnsi="仿宋" w:cs="仿宋" w:hint="eastAsia"/>
            <w:lang w:eastAsia="zh-CN"/>
          </w:rPr>
          <w:t>(三)、节约用地措施</w:t>
        </w:r>
        <w:r>
          <w:tab/>
        </w:r>
        <w:r>
          <w:fldChar w:fldCharType="begin"/>
        </w:r>
        <w:r>
          <w:instrText xml:space="preserve"> PAGEREF _Toc1934 \h </w:instrText>
        </w:r>
        <w:r>
          <w:fldChar w:fldCharType="separate"/>
        </w:r>
        <w:r>
          <w:t>16</w:t>
        </w:r>
        <w:r>
          <w:fldChar w:fldCharType="end"/>
        </w:r>
      </w:hyperlink>
    </w:p>
    <w:p>
      <w:pPr>
        <w:pStyle w:val="TOC2"/>
        <w:tabs>
          <w:tab w:val="right" w:leader="dot" w:pos="8306"/>
        </w:tabs>
      </w:pPr>
      <w:hyperlink w:anchor="_Toc9700" w:history="1">
        <w:r>
          <w:rPr>
            <w:rFonts w:ascii="仿宋" w:eastAsia="仿宋" w:hAnsi="仿宋" w:cs="仿宋" w:hint="eastAsia"/>
            <w:lang w:eastAsia="zh-CN"/>
          </w:rPr>
          <w:t>(四)、总图布置方案</w:t>
        </w:r>
        <w:r>
          <w:tab/>
        </w:r>
        <w:r>
          <w:fldChar w:fldCharType="begin"/>
        </w:r>
        <w:r>
          <w:instrText xml:space="preserve"> PAGEREF _Toc9700 \h </w:instrText>
        </w:r>
        <w:r>
          <w:fldChar w:fldCharType="separate"/>
        </w:r>
        <w:r>
          <w:t>18</w:t>
        </w:r>
        <w:r>
          <w:fldChar w:fldCharType="end"/>
        </w:r>
      </w:hyperlink>
    </w:p>
    <w:p>
      <w:pPr>
        <w:pStyle w:val="TOC2"/>
        <w:tabs>
          <w:tab w:val="right" w:leader="dot" w:pos="8306"/>
        </w:tabs>
      </w:pPr>
      <w:hyperlink w:anchor="_Toc8085" w:history="1">
        <w:r>
          <w:rPr>
            <w:rFonts w:ascii="仿宋" w:eastAsia="仿宋" w:hAnsi="仿宋" w:cs="仿宋" w:hint="eastAsia"/>
            <w:lang w:eastAsia="zh-CN"/>
          </w:rPr>
          <w:t>(五)、选址综合评价</w:t>
        </w:r>
        <w:r>
          <w:tab/>
        </w:r>
        <w:r>
          <w:fldChar w:fldCharType="begin"/>
        </w:r>
        <w:r>
          <w:instrText xml:space="preserve"> PAGEREF _Toc8085 \h </w:instrText>
        </w:r>
        <w:r>
          <w:fldChar w:fldCharType="separate"/>
        </w:r>
        <w:r>
          <w:t>19</w:t>
        </w:r>
        <w:r>
          <w:fldChar w:fldCharType="end"/>
        </w:r>
      </w:hyperlink>
    </w:p>
    <w:p>
      <w:pPr>
        <w:pStyle w:val="TOC1"/>
        <w:tabs>
          <w:tab w:val="right" w:leader="dot" w:pos="8306"/>
        </w:tabs>
      </w:pPr>
      <w:hyperlink w:anchor="_Toc32536" w:history="1">
        <w:r>
          <w:rPr>
            <w:rFonts w:ascii="仿宋" w:eastAsia="仿宋" w:hAnsi="仿宋" w:cs="仿宋" w:hint="eastAsia"/>
            <w:lang w:eastAsia="zh-CN"/>
          </w:rPr>
          <w:t>五、工艺说明</w:t>
        </w:r>
        <w:r>
          <w:tab/>
        </w:r>
        <w:r>
          <w:fldChar w:fldCharType="begin"/>
        </w:r>
        <w:r>
          <w:instrText xml:space="preserve"> PAGEREF _Toc32536 \h </w:instrText>
        </w:r>
        <w:r>
          <w:fldChar w:fldCharType="separate"/>
        </w:r>
        <w:r>
          <w:t>20</w:t>
        </w:r>
        <w:r>
          <w:fldChar w:fldCharType="end"/>
        </w:r>
      </w:hyperlink>
    </w:p>
    <w:p>
      <w:pPr>
        <w:pStyle w:val="TOC2"/>
        <w:tabs>
          <w:tab w:val="right" w:leader="dot" w:pos="8306"/>
        </w:tabs>
      </w:pPr>
      <w:hyperlink w:anchor="_Toc23225" w:history="1">
        <w:r>
          <w:rPr>
            <w:rFonts w:ascii="仿宋" w:eastAsia="仿宋" w:hAnsi="仿宋" w:cs="仿宋" w:hint="eastAsia"/>
            <w:lang w:eastAsia="zh-CN"/>
          </w:rPr>
          <w:t>(一)、技术管理特点</w:t>
        </w:r>
        <w:r>
          <w:tab/>
        </w:r>
        <w:r>
          <w:fldChar w:fldCharType="begin"/>
        </w:r>
        <w:r>
          <w:instrText xml:space="preserve"> PAGEREF _Toc23225 \h </w:instrText>
        </w:r>
        <w:r>
          <w:fldChar w:fldCharType="separate"/>
        </w:r>
        <w:r>
          <w:t>20</w:t>
        </w:r>
        <w:r>
          <w:fldChar w:fldCharType="end"/>
        </w:r>
      </w:hyperlink>
    </w:p>
    <w:p>
      <w:pPr>
        <w:pStyle w:val="TOC2"/>
        <w:tabs>
          <w:tab w:val="right" w:leader="dot" w:pos="8306"/>
        </w:tabs>
      </w:pPr>
      <w:hyperlink w:anchor="_Toc31111" w:history="1">
        <w:r>
          <w:rPr>
            <w:rFonts w:ascii="仿宋" w:eastAsia="仿宋" w:hAnsi="仿宋" w:cs="仿宋" w:hint="eastAsia"/>
            <w:lang w:eastAsia="zh-CN"/>
          </w:rPr>
          <w:t>(二)、运输货场服务项目工艺技术设计方案</w:t>
        </w:r>
        <w:r>
          <w:tab/>
        </w:r>
        <w:r>
          <w:fldChar w:fldCharType="begin"/>
        </w:r>
        <w:r>
          <w:instrText xml:space="preserve"> PAGEREF _Toc31111 \h </w:instrText>
        </w:r>
        <w:r>
          <w:fldChar w:fldCharType="separate"/>
        </w:r>
        <w:r>
          <w:t>21</w:t>
        </w:r>
        <w:r>
          <w:fldChar w:fldCharType="end"/>
        </w:r>
      </w:hyperlink>
    </w:p>
    <w:p>
      <w:pPr>
        <w:pStyle w:val="TOC2"/>
        <w:tabs>
          <w:tab w:val="right" w:leader="dot" w:pos="8306"/>
        </w:tabs>
      </w:pPr>
      <w:hyperlink w:anchor="_Toc26490" w:history="1">
        <w:r>
          <w:rPr>
            <w:rFonts w:ascii="仿宋" w:eastAsia="仿宋" w:hAnsi="仿宋" w:cs="仿宋" w:hint="eastAsia"/>
            <w:lang w:eastAsia="zh-CN"/>
          </w:rPr>
          <w:t>(三)、设备选型方案</w:t>
        </w:r>
        <w:r>
          <w:tab/>
        </w:r>
        <w:r>
          <w:fldChar w:fldCharType="begin"/>
        </w:r>
        <w:r>
          <w:instrText xml:space="preserve"> PAGEREF _Toc26490 \h </w:instrText>
        </w:r>
        <w:r>
          <w:fldChar w:fldCharType="separate"/>
        </w:r>
        <w:r>
          <w:t>22</w:t>
        </w:r>
        <w:r>
          <w:fldChar w:fldCharType="end"/>
        </w:r>
      </w:hyperlink>
    </w:p>
    <w:p>
      <w:pPr>
        <w:pStyle w:val="TOC1"/>
        <w:tabs>
          <w:tab w:val="right" w:leader="dot" w:pos="8306"/>
        </w:tabs>
      </w:pPr>
      <w:hyperlink w:anchor="_Toc24634" w:history="1">
        <w:r>
          <w:rPr>
            <w:rFonts w:ascii="仿宋" w:eastAsia="仿宋" w:hAnsi="仿宋" w:cs="仿宋" w:hint="eastAsia"/>
            <w:lang w:eastAsia="zh-CN"/>
          </w:rPr>
          <w:t>六、运输货场服务项目危机管理</w:t>
        </w:r>
        <w:r>
          <w:tab/>
        </w:r>
        <w:r>
          <w:fldChar w:fldCharType="begin"/>
        </w:r>
        <w:r>
          <w:instrText xml:space="preserve"> PAGEREF _Toc24634 \h </w:instrText>
        </w:r>
        <w:r>
          <w:fldChar w:fldCharType="separate"/>
        </w:r>
        <w:r>
          <w:t>24</w:t>
        </w:r>
        <w:r>
          <w:fldChar w:fldCharType="end"/>
        </w:r>
      </w:hyperlink>
    </w:p>
    <w:p>
      <w:pPr>
        <w:pStyle w:val="TOC2"/>
        <w:tabs>
          <w:tab w:val="right" w:leader="dot" w:pos="8306"/>
        </w:tabs>
      </w:pPr>
      <w:hyperlink w:anchor="_Toc2334" w:history="1">
        <w:r>
          <w:rPr>
            <w:rFonts w:ascii="仿宋" w:eastAsia="仿宋" w:hAnsi="仿宋" w:cs="仿宋" w:hint="eastAsia"/>
            <w:lang w:eastAsia="zh-CN"/>
          </w:rPr>
          <w:t>(一)、危机预警与识别</w:t>
        </w:r>
        <w:r>
          <w:tab/>
        </w:r>
        <w:r>
          <w:fldChar w:fldCharType="begin"/>
        </w:r>
        <w:r>
          <w:instrText xml:space="preserve"> PAGEREF _Toc2334 \h </w:instrText>
        </w:r>
        <w:r>
          <w:fldChar w:fldCharType="separate"/>
        </w:r>
        <w:r>
          <w:t>24</w:t>
        </w:r>
        <w:r>
          <w:fldChar w:fldCharType="end"/>
        </w:r>
      </w:hyperlink>
    </w:p>
    <w:p>
      <w:pPr>
        <w:pStyle w:val="TOC2"/>
        <w:tabs>
          <w:tab w:val="right" w:leader="dot" w:pos="8306"/>
        </w:tabs>
      </w:pPr>
      <w:hyperlink w:anchor="_Toc1084" w:history="1">
        <w:r>
          <w:rPr>
            <w:rFonts w:ascii="仿宋" w:eastAsia="仿宋" w:hAnsi="仿宋" w:cs="仿宋" w:hint="eastAsia"/>
            <w:lang w:eastAsia="zh-CN"/>
          </w:rPr>
          <w:t>(二)、危机应对与恢复</w:t>
        </w:r>
        <w:r>
          <w:tab/>
        </w:r>
        <w:r>
          <w:fldChar w:fldCharType="begin"/>
        </w:r>
        <w:r>
          <w:instrText xml:space="preserve"> PAGEREF _Toc1084 \h </w:instrText>
        </w:r>
        <w:r>
          <w:fldChar w:fldCharType="separate"/>
        </w:r>
        <w:r>
          <w:t>25</w:t>
        </w:r>
        <w:r>
          <w:fldChar w:fldCharType="end"/>
        </w:r>
      </w:hyperlink>
    </w:p>
    <w:p>
      <w:pPr>
        <w:pStyle w:val="TOC1"/>
        <w:tabs>
          <w:tab w:val="right" w:leader="dot" w:pos="8306"/>
        </w:tabs>
      </w:pPr>
      <w:hyperlink w:anchor="_Toc25587" w:history="1">
        <w:r>
          <w:rPr>
            <w:rFonts w:ascii="仿宋" w:eastAsia="仿宋" w:hAnsi="仿宋" w:cs="仿宋" w:hint="eastAsia"/>
            <w:lang w:eastAsia="zh-CN"/>
          </w:rPr>
          <w:t>七、运输货场服务项目创新与研发</w:t>
        </w:r>
        <w:r>
          <w:tab/>
        </w:r>
        <w:r>
          <w:fldChar w:fldCharType="begin"/>
        </w:r>
        <w:r>
          <w:instrText xml:space="preserve"> PAGEREF _Toc25587 \h </w:instrText>
        </w:r>
        <w:r>
          <w:fldChar w:fldCharType="separate"/>
        </w:r>
        <w:r>
          <w:t>26</w:t>
        </w:r>
        <w:r>
          <w:fldChar w:fldCharType="end"/>
        </w:r>
      </w:hyperlink>
    </w:p>
    <w:p>
      <w:pPr>
        <w:pStyle w:val="TOC2"/>
        <w:tabs>
          <w:tab w:val="right" w:leader="dot" w:pos="8306"/>
        </w:tabs>
      </w:pPr>
      <w:hyperlink w:anchor="_Toc31302" w:history="1">
        <w:r>
          <w:rPr>
            <w:rFonts w:ascii="仿宋" w:eastAsia="仿宋" w:hAnsi="仿宋" w:cs="仿宋" w:hint="eastAsia"/>
            <w:lang w:eastAsia="zh-CN"/>
          </w:rPr>
          <w:t>(一)、创新策略与方向</w:t>
        </w:r>
        <w:r>
          <w:tab/>
        </w:r>
        <w:r>
          <w:fldChar w:fldCharType="begin"/>
        </w:r>
        <w:r>
          <w:instrText xml:space="preserve"> PAGEREF _Toc31302 \h </w:instrText>
        </w:r>
        <w:r>
          <w:fldChar w:fldCharType="separate"/>
        </w:r>
        <w:r>
          <w:t>26</w:t>
        </w:r>
        <w:r>
          <w:fldChar w:fldCharType="end"/>
        </w:r>
      </w:hyperlink>
    </w:p>
    <w:p>
      <w:pPr>
        <w:pStyle w:val="TOC2"/>
        <w:tabs>
          <w:tab w:val="right" w:leader="dot" w:pos="8306"/>
        </w:tabs>
      </w:pPr>
      <w:hyperlink w:anchor="_Toc23763" w:history="1">
        <w:r>
          <w:rPr>
            <w:rFonts w:ascii="仿宋" w:eastAsia="仿宋" w:hAnsi="仿宋" w:cs="仿宋" w:hint="eastAsia"/>
            <w:lang w:eastAsia="zh-CN"/>
          </w:rPr>
          <w:t>(二)、研发规划与投入</w:t>
        </w:r>
        <w:r>
          <w:tab/>
        </w:r>
        <w:r>
          <w:fldChar w:fldCharType="begin"/>
        </w:r>
        <w:r>
          <w:instrText xml:space="preserve"> PAGEREF _Toc23763 \h </w:instrText>
        </w:r>
        <w:r>
          <w:fldChar w:fldCharType="separate"/>
        </w:r>
        <w:r>
          <w:t>28</w:t>
        </w:r>
        <w:r>
          <w:fldChar w:fldCharType="end"/>
        </w:r>
      </w:hyperlink>
    </w:p>
    <w:p>
      <w:pPr>
        <w:pStyle w:val="TOC1"/>
        <w:tabs>
          <w:tab w:val="right" w:leader="dot" w:pos="8306"/>
        </w:tabs>
      </w:pPr>
      <w:hyperlink w:anchor="_Toc13005" w:history="1">
        <w:r>
          <w:rPr>
            <w:rFonts w:ascii="仿宋" w:eastAsia="仿宋" w:hAnsi="仿宋" w:cs="仿宋" w:hint="eastAsia"/>
            <w:lang w:eastAsia="zh-CN"/>
          </w:rPr>
          <w:t>八、运输货场服务项目风险管理</w:t>
        </w:r>
        <w:r>
          <w:tab/>
        </w:r>
        <w:r>
          <w:fldChar w:fldCharType="begin"/>
        </w:r>
        <w:r>
          <w:instrText xml:space="preserve"> PAGEREF _Toc13005 \h </w:instrText>
        </w:r>
        <w:r>
          <w:fldChar w:fldCharType="separate"/>
        </w:r>
        <w:r>
          <w:t>29</w:t>
        </w:r>
        <w:r>
          <w:fldChar w:fldCharType="end"/>
        </w:r>
      </w:hyperlink>
    </w:p>
    <w:p>
      <w:pPr>
        <w:pStyle w:val="TOC2"/>
        <w:tabs>
          <w:tab w:val="right" w:leader="dot" w:pos="8306"/>
        </w:tabs>
      </w:pPr>
      <w:hyperlink w:anchor="_Toc11635" w:history="1">
        <w:r>
          <w:rPr>
            <w:rFonts w:ascii="仿宋" w:eastAsia="仿宋" w:hAnsi="仿宋" w:cs="仿宋" w:hint="eastAsia"/>
            <w:lang w:eastAsia="zh-CN"/>
          </w:rPr>
          <w:t>(一)、风险识别与评估</w:t>
        </w:r>
        <w:r>
          <w:tab/>
        </w:r>
        <w:r>
          <w:fldChar w:fldCharType="begin"/>
        </w:r>
        <w:r>
          <w:instrText xml:space="preserve"> PAGEREF _Toc11635 \h </w:instrText>
        </w:r>
        <w:r>
          <w:fldChar w:fldCharType="separate"/>
        </w:r>
        <w:r>
          <w:t>29</w:t>
        </w:r>
        <w:r>
          <w:fldChar w:fldCharType="end"/>
        </w:r>
      </w:hyperlink>
    </w:p>
    <w:p>
      <w:pPr>
        <w:pStyle w:val="TOC2"/>
        <w:tabs>
          <w:tab w:val="right" w:leader="dot" w:pos="8306"/>
        </w:tabs>
      </w:pPr>
      <w:hyperlink w:anchor="_Toc10099" w:history="1">
        <w:r>
          <w:rPr>
            <w:rFonts w:ascii="仿宋" w:eastAsia="仿宋" w:hAnsi="仿宋" w:cs="仿宋" w:hint="eastAsia"/>
            <w:lang w:eastAsia="zh-CN"/>
          </w:rPr>
          <w:t>(二)、风险应对策略</w:t>
        </w:r>
        <w:r>
          <w:tab/>
        </w:r>
        <w:r>
          <w:fldChar w:fldCharType="begin"/>
        </w:r>
        <w:r>
          <w:instrText xml:space="preserve"> PAGEREF _Toc10099 \h </w:instrText>
        </w:r>
        <w:r>
          <w:fldChar w:fldCharType="separate"/>
        </w:r>
        <w:r>
          <w:t>30</w:t>
        </w:r>
        <w:r>
          <w:fldChar w:fldCharType="end"/>
        </w:r>
      </w:hyperlink>
    </w:p>
    <w:p>
      <w:pPr>
        <w:pStyle w:val="TOC2"/>
        <w:tabs>
          <w:tab w:val="right" w:leader="dot" w:pos="8306"/>
        </w:tabs>
      </w:pPr>
      <w:hyperlink w:anchor="_Toc7305" w:history="1">
        <w:r>
          <w:rPr>
            <w:rFonts w:ascii="仿宋" w:eastAsia="仿宋" w:hAnsi="仿宋" w:cs="仿宋" w:hint="eastAsia"/>
            <w:lang w:eastAsia="zh-CN"/>
          </w:rPr>
          <w:t>(三)、风险监控与控制</w:t>
        </w:r>
        <w:r>
          <w:tab/>
        </w:r>
        <w:r>
          <w:fldChar w:fldCharType="begin"/>
        </w:r>
        <w:r>
          <w:instrText xml:space="preserve"> PAGEREF _Toc7305 \h </w:instrText>
        </w:r>
        <w:r>
          <w:fldChar w:fldCharType="separate"/>
        </w:r>
        <w:r>
          <w:t>32</w:t>
        </w:r>
        <w:r>
          <w:fldChar w:fldCharType="end"/>
        </w:r>
      </w:hyperlink>
    </w:p>
    <w:p>
      <w:pPr>
        <w:pStyle w:val="TOC1"/>
        <w:tabs>
          <w:tab w:val="right" w:leader="dot" w:pos="8306"/>
        </w:tabs>
      </w:pPr>
      <w:hyperlink w:anchor="_Toc28982" w:history="1">
        <w:r>
          <w:rPr>
            <w:rFonts w:ascii="仿宋" w:eastAsia="仿宋" w:hAnsi="仿宋" w:cs="仿宋" w:hint="eastAsia"/>
            <w:lang w:eastAsia="zh-CN"/>
          </w:rPr>
          <w:t>九、运输货场服务项目人力资源培养与发展</w:t>
        </w:r>
        <w:r>
          <w:tab/>
        </w:r>
        <w:r>
          <w:fldChar w:fldCharType="begin"/>
        </w:r>
        <w:r>
          <w:instrText xml:space="preserve"> PAGEREF _Toc28982 \h </w:instrText>
        </w:r>
        <w:r>
          <w:fldChar w:fldCharType="separate"/>
        </w:r>
        <w:r>
          <w:t>33</w:t>
        </w:r>
        <w:r>
          <w:fldChar w:fldCharType="end"/>
        </w:r>
      </w:hyperlink>
    </w:p>
    <w:p>
      <w:pPr>
        <w:pStyle w:val="TOC2"/>
        <w:tabs>
          <w:tab w:val="right" w:leader="dot" w:pos="8306"/>
        </w:tabs>
      </w:pPr>
      <w:hyperlink w:anchor="_Toc32721" w:history="1">
        <w:r>
          <w:rPr>
            <w:rFonts w:ascii="仿宋" w:eastAsia="仿宋" w:hAnsi="仿宋" w:cs="仿宋" w:hint="eastAsia"/>
            <w:lang w:eastAsia="zh-CN"/>
          </w:rPr>
          <w:t>(一)、人才需求与规划</w:t>
        </w:r>
        <w:r>
          <w:tab/>
        </w:r>
        <w:r>
          <w:fldChar w:fldCharType="begin"/>
        </w:r>
        <w:r>
          <w:instrText xml:space="preserve"> PAGEREF _Toc32721 \h </w:instrText>
        </w:r>
        <w:r>
          <w:fldChar w:fldCharType="separate"/>
        </w:r>
        <w:r>
          <w:t>33</w:t>
        </w:r>
        <w:r>
          <w:fldChar w:fldCharType="end"/>
        </w:r>
      </w:hyperlink>
    </w:p>
    <w:p>
      <w:pPr>
        <w:pStyle w:val="TOC2"/>
        <w:tabs>
          <w:tab w:val="right" w:leader="dot" w:pos="8306"/>
        </w:tabs>
      </w:pPr>
      <w:hyperlink w:anchor="_Toc29899" w:history="1">
        <w:r>
          <w:rPr>
            <w:rFonts w:ascii="仿宋" w:eastAsia="仿宋" w:hAnsi="仿宋" w:cs="仿宋" w:hint="eastAsia"/>
            <w:lang w:eastAsia="zh-CN"/>
          </w:rPr>
          <w:t>(二)、培训与发展计划</w:t>
        </w:r>
        <w:r>
          <w:tab/>
        </w:r>
        <w:r>
          <w:fldChar w:fldCharType="begin"/>
        </w:r>
        <w:r>
          <w:instrText xml:space="preserve"> PAGEREF _Toc29899 \h </w:instrText>
        </w:r>
        <w:r>
          <w:fldChar w:fldCharType="separate"/>
        </w:r>
        <w:r>
          <w:t>34</w:t>
        </w:r>
        <w:r>
          <w:fldChar w:fldCharType="end"/>
        </w:r>
      </w:hyperlink>
    </w:p>
    <w:p>
      <w:pPr>
        <w:pStyle w:val="TOC1"/>
        <w:tabs>
          <w:tab w:val="right" w:leader="dot" w:pos="8306"/>
        </w:tabs>
      </w:pPr>
      <w:hyperlink w:anchor="_Toc8047" w:history="1">
        <w:r>
          <w:rPr>
            <w:rFonts w:ascii="仿宋" w:eastAsia="仿宋" w:hAnsi="仿宋" w:cs="仿宋" w:hint="eastAsia"/>
            <w:lang w:eastAsia="zh-CN"/>
          </w:rPr>
          <w:t>十、运输货场服务项目经营效益</w:t>
        </w:r>
        <w:r>
          <w:tab/>
        </w:r>
        <w:r>
          <w:fldChar w:fldCharType="begin"/>
        </w:r>
        <w:r>
          <w:instrText xml:space="preserve"> PAGEREF _Toc8047 \h </w:instrText>
        </w:r>
        <w:r>
          <w:fldChar w:fldCharType="separate"/>
        </w:r>
        <w:r>
          <w:t>34</w:t>
        </w:r>
        <w:r>
          <w:fldChar w:fldCharType="end"/>
        </w:r>
      </w:hyperlink>
    </w:p>
    <w:p>
      <w:pPr>
        <w:pStyle w:val="TOC2"/>
        <w:tabs>
          <w:tab w:val="right" w:leader="dot" w:pos="8306"/>
        </w:tabs>
      </w:pPr>
      <w:hyperlink w:anchor="_Toc32511" w:history="1">
        <w:r>
          <w:rPr>
            <w:rFonts w:ascii="仿宋" w:eastAsia="仿宋" w:hAnsi="仿宋" w:cs="仿宋" w:hint="eastAsia"/>
            <w:lang w:eastAsia="zh-CN"/>
          </w:rPr>
          <w:t>(一)、经济评价财务测算</w:t>
        </w:r>
        <w:r>
          <w:tab/>
        </w:r>
        <w:r>
          <w:fldChar w:fldCharType="begin"/>
        </w:r>
        <w:r>
          <w:instrText xml:space="preserve"> PAGEREF _Toc32511 \h </w:instrText>
        </w:r>
        <w:r>
          <w:fldChar w:fldCharType="separate"/>
        </w:r>
        <w:r>
          <w:t>34</w:t>
        </w:r>
        <w:r>
          <w:fldChar w:fldCharType="end"/>
        </w:r>
      </w:hyperlink>
    </w:p>
    <w:p>
      <w:pPr>
        <w:pStyle w:val="TOC2"/>
        <w:tabs>
          <w:tab w:val="right" w:leader="dot" w:pos="8306"/>
        </w:tabs>
      </w:pPr>
      <w:hyperlink w:anchor="_Toc3403" w:history="1">
        <w:r>
          <w:rPr>
            <w:rFonts w:ascii="仿宋" w:eastAsia="仿宋" w:hAnsi="仿宋" w:cs="仿宋" w:hint="eastAsia"/>
            <w:lang w:eastAsia="zh-CN"/>
          </w:rPr>
          <w:t>(二)、运输货场服务项目盈利能力分析</w:t>
        </w:r>
        <w:r>
          <w:tab/>
        </w:r>
        <w:r>
          <w:fldChar w:fldCharType="begin"/>
        </w:r>
        <w:r>
          <w:instrText xml:space="preserve"> PAGEREF _Toc3403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27" w:history="1">
        <w:r>
          <w:rPr>
            <w:rFonts w:ascii="仿宋" w:eastAsia="仿宋" w:hAnsi="仿宋" w:cs="仿宋" w:hint="eastAsia"/>
            <w:lang w:eastAsia="zh-CN"/>
          </w:rPr>
          <w:t>十一、运输货场服务项目人力资源管理</w:t>
        </w:r>
        <w:r>
          <w:tab/>
        </w:r>
        <w:r>
          <w:fldChar w:fldCharType="begin"/>
        </w:r>
        <w:r>
          <w:instrText xml:space="preserve"> PAGEREF _Toc14627 \h </w:instrText>
        </w:r>
        <w:r>
          <w:fldChar w:fldCharType="separate"/>
        </w:r>
        <w:r>
          <w:t>36</w:t>
        </w:r>
        <w:r>
          <w:fldChar w:fldCharType="end"/>
        </w:r>
      </w:hyperlink>
    </w:p>
    <w:p>
      <w:pPr>
        <w:pStyle w:val="TOC2"/>
        <w:tabs>
          <w:tab w:val="right" w:leader="dot" w:pos="8306"/>
        </w:tabs>
      </w:pPr>
      <w:hyperlink w:anchor="_Toc22611" w:history="1">
        <w:r>
          <w:rPr>
            <w:rFonts w:ascii="仿宋" w:eastAsia="仿宋" w:hAnsi="仿宋" w:cs="仿宋" w:hint="eastAsia"/>
            <w:lang w:eastAsia="zh-CN"/>
          </w:rPr>
          <w:t>(一)、建立健全的预算管理制度</w:t>
        </w:r>
        <w:r>
          <w:tab/>
        </w:r>
        <w:r>
          <w:fldChar w:fldCharType="begin"/>
        </w:r>
        <w:r>
          <w:instrText xml:space="preserve"> PAGEREF _Toc22611 \h </w:instrText>
        </w:r>
        <w:r>
          <w:fldChar w:fldCharType="separate"/>
        </w:r>
        <w:r>
          <w:t>36</w:t>
        </w:r>
        <w:r>
          <w:fldChar w:fldCharType="end"/>
        </w:r>
      </w:hyperlink>
    </w:p>
    <w:p>
      <w:pPr>
        <w:pStyle w:val="TOC2"/>
        <w:tabs>
          <w:tab w:val="right" w:leader="dot" w:pos="8306"/>
        </w:tabs>
      </w:pPr>
      <w:hyperlink w:anchor="_Toc24008" w:history="1">
        <w:r>
          <w:rPr>
            <w:rFonts w:ascii="仿宋" w:eastAsia="仿宋" w:hAnsi="仿宋" w:cs="仿宋" w:hint="eastAsia"/>
            <w:lang w:eastAsia="zh-CN"/>
          </w:rPr>
          <w:t>(二)、加强资金流动监控</w:t>
        </w:r>
        <w:r>
          <w:tab/>
        </w:r>
        <w:r>
          <w:fldChar w:fldCharType="begin"/>
        </w:r>
        <w:r>
          <w:instrText xml:space="preserve"> PAGEREF _Toc24008 \h </w:instrText>
        </w:r>
        <w:r>
          <w:fldChar w:fldCharType="separate"/>
        </w:r>
        <w:r>
          <w:t>38</w:t>
        </w:r>
        <w:r>
          <w:fldChar w:fldCharType="end"/>
        </w:r>
      </w:hyperlink>
    </w:p>
    <w:p>
      <w:pPr>
        <w:pStyle w:val="TOC2"/>
        <w:tabs>
          <w:tab w:val="right" w:leader="dot" w:pos="8306"/>
        </w:tabs>
      </w:pPr>
      <w:hyperlink w:anchor="_Toc714" w:history="1">
        <w:r>
          <w:rPr>
            <w:rFonts w:ascii="仿宋" w:eastAsia="仿宋" w:hAnsi="仿宋" w:cs="仿宋" w:hint="eastAsia"/>
            <w:lang w:eastAsia="zh-CN"/>
          </w:rPr>
          <w:t>(三)、制定完善的风险控制机制</w:t>
        </w:r>
        <w:r>
          <w:tab/>
        </w:r>
        <w:r>
          <w:fldChar w:fldCharType="begin"/>
        </w:r>
        <w:r>
          <w:instrText xml:space="preserve"> PAGEREF _Toc714 \h </w:instrText>
        </w:r>
        <w:r>
          <w:fldChar w:fldCharType="separate"/>
        </w:r>
        <w:r>
          <w:t>39</w:t>
        </w:r>
        <w:r>
          <w:fldChar w:fldCharType="end"/>
        </w:r>
      </w:hyperlink>
    </w:p>
    <w:p>
      <w:pPr>
        <w:pStyle w:val="TOC2"/>
        <w:tabs>
          <w:tab w:val="right" w:leader="dot" w:pos="8306"/>
        </w:tabs>
      </w:pPr>
      <w:hyperlink w:anchor="_Toc6224" w:history="1">
        <w:r>
          <w:rPr>
            <w:rFonts w:ascii="仿宋" w:eastAsia="仿宋" w:hAnsi="仿宋" w:cs="仿宋" w:hint="eastAsia"/>
            <w:lang w:eastAsia="zh-CN"/>
          </w:rPr>
          <w:t>(四)、优化成本管理</w:t>
        </w:r>
        <w:r>
          <w:tab/>
        </w:r>
        <w:r>
          <w:fldChar w:fldCharType="begin"/>
        </w:r>
        <w:r>
          <w:instrText xml:space="preserve"> PAGEREF _Toc6224 \h </w:instrText>
        </w:r>
        <w:r>
          <w:fldChar w:fldCharType="separate"/>
        </w:r>
        <w:r>
          <w:t>40</w:t>
        </w:r>
        <w:r>
          <w:fldChar w:fldCharType="end"/>
        </w:r>
      </w:hyperlink>
    </w:p>
    <w:p>
      <w:pPr>
        <w:pStyle w:val="TOC1"/>
        <w:tabs>
          <w:tab w:val="right" w:leader="dot" w:pos="8306"/>
        </w:tabs>
      </w:pPr>
      <w:hyperlink w:anchor="_Toc7178" w:history="1">
        <w:r>
          <w:rPr>
            <w:rFonts w:ascii="仿宋" w:eastAsia="仿宋" w:hAnsi="仿宋" w:cs="仿宋" w:hint="eastAsia"/>
            <w:lang w:eastAsia="zh-CN"/>
          </w:rPr>
          <w:t>十二、运输货场服务项目投资规划</w:t>
        </w:r>
        <w:r>
          <w:tab/>
        </w:r>
        <w:r>
          <w:fldChar w:fldCharType="begin"/>
        </w:r>
        <w:r>
          <w:instrText xml:space="preserve"> PAGEREF _Toc7178 \h </w:instrText>
        </w:r>
        <w:r>
          <w:fldChar w:fldCharType="separate"/>
        </w:r>
        <w:r>
          <w:t>42</w:t>
        </w:r>
        <w:r>
          <w:fldChar w:fldCharType="end"/>
        </w:r>
      </w:hyperlink>
    </w:p>
    <w:p>
      <w:pPr>
        <w:pStyle w:val="TOC2"/>
        <w:tabs>
          <w:tab w:val="right" w:leader="dot" w:pos="8306"/>
        </w:tabs>
      </w:pPr>
      <w:hyperlink w:anchor="_Toc3622" w:history="1">
        <w:r>
          <w:rPr>
            <w:rFonts w:ascii="仿宋" w:eastAsia="仿宋" w:hAnsi="仿宋" w:cs="仿宋" w:hint="eastAsia"/>
            <w:lang w:eastAsia="zh-CN"/>
          </w:rPr>
          <w:t>(一)、运输货场服务项目总投资估算</w:t>
        </w:r>
        <w:r>
          <w:tab/>
        </w:r>
        <w:r>
          <w:fldChar w:fldCharType="begin"/>
        </w:r>
        <w:r>
          <w:instrText xml:space="preserve"> PAGEREF _Toc3622 \h </w:instrText>
        </w:r>
        <w:r>
          <w:fldChar w:fldCharType="separate"/>
        </w:r>
        <w:r>
          <w:t>42</w:t>
        </w:r>
        <w:r>
          <w:fldChar w:fldCharType="end"/>
        </w:r>
      </w:hyperlink>
    </w:p>
    <w:p>
      <w:pPr>
        <w:pStyle w:val="TOC2"/>
        <w:tabs>
          <w:tab w:val="right" w:leader="dot" w:pos="8306"/>
        </w:tabs>
      </w:pPr>
      <w:hyperlink w:anchor="_Toc8552" w:history="1">
        <w:r>
          <w:rPr>
            <w:rFonts w:ascii="仿宋" w:eastAsia="仿宋" w:hAnsi="仿宋" w:cs="仿宋" w:hint="eastAsia"/>
            <w:lang w:eastAsia="zh-CN"/>
          </w:rPr>
          <w:t>(二)、资金筹措</w:t>
        </w:r>
        <w:r>
          <w:tab/>
        </w:r>
        <w:r>
          <w:fldChar w:fldCharType="begin"/>
        </w:r>
        <w:r>
          <w:instrText xml:space="preserve"> PAGEREF _Toc8552 \h </w:instrText>
        </w:r>
        <w:r>
          <w:fldChar w:fldCharType="separate"/>
        </w:r>
        <w:r>
          <w:t>43</w:t>
        </w:r>
        <w:r>
          <w:fldChar w:fldCharType="end"/>
        </w:r>
      </w:hyperlink>
    </w:p>
    <w:p>
      <w:pPr>
        <w:pStyle w:val="TOC1"/>
        <w:tabs>
          <w:tab w:val="right" w:leader="dot" w:pos="8306"/>
        </w:tabs>
      </w:pPr>
      <w:hyperlink w:anchor="_Toc18072" w:history="1">
        <w:r>
          <w:rPr>
            <w:rFonts w:ascii="仿宋" w:eastAsia="仿宋" w:hAnsi="仿宋" w:cs="仿宋" w:hint="eastAsia"/>
            <w:lang w:eastAsia="zh-CN"/>
          </w:rPr>
          <w:t>十三、运输货场服务项目实施保障措施</w:t>
        </w:r>
        <w:r>
          <w:tab/>
        </w:r>
        <w:r>
          <w:fldChar w:fldCharType="begin"/>
        </w:r>
        <w:r>
          <w:instrText xml:space="preserve"> PAGEREF _Toc18072 \h </w:instrText>
        </w:r>
        <w:r>
          <w:fldChar w:fldCharType="separate"/>
        </w:r>
        <w:r>
          <w:t>44</w:t>
        </w:r>
        <w:r>
          <w:fldChar w:fldCharType="end"/>
        </w:r>
      </w:hyperlink>
    </w:p>
    <w:p>
      <w:pPr>
        <w:pStyle w:val="TOC2"/>
        <w:tabs>
          <w:tab w:val="right" w:leader="dot" w:pos="8306"/>
        </w:tabs>
      </w:pPr>
      <w:hyperlink w:anchor="_Toc10003" w:history="1">
        <w:r>
          <w:rPr>
            <w:rFonts w:ascii="仿宋" w:eastAsia="仿宋" w:hAnsi="仿宋" w:cs="仿宋" w:hint="eastAsia"/>
            <w:lang w:eastAsia="zh-CN"/>
          </w:rPr>
          <w:t>(一)、运输货场服务项目实施保障机制</w:t>
        </w:r>
        <w:r>
          <w:tab/>
        </w:r>
        <w:r>
          <w:fldChar w:fldCharType="begin"/>
        </w:r>
        <w:r>
          <w:instrText xml:space="preserve"> PAGEREF _Toc10003 \h </w:instrText>
        </w:r>
        <w:r>
          <w:fldChar w:fldCharType="separate"/>
        </w:r>
        <w:r>
          <w:t>44</w:t>
        </w:r>
        <w:r>
          <w:fldChar w:fldCharType="end"/>
        </w:r>
      </w:hyperlink>
    </w:p>
    <w:p>
      <w:pPr>
        <w:pStyle w:val="TOC2"/>
        <w:tabs>
          <w:tab w:val="right" w:leader="dot" w:pos="8306"/>
        </w:tabs>
      </w:pPr>
      <w:hyperlink w:anchor="_Toc3757" w:history="1">
        <w:r>
          <w:rPr>
            <w:rFonts w:ascii="仿宋" w:eastAsia="仿宋" w:hAnsi="仿宋" w:cs="仿宋" w:hint="eastAsia"/>
            <w:lang w:eastAsia="zh-CN"/>
          </w:rPr>
          <w:t>(二)、运输货场服务项目法律合规要求</w:t>
        </w:r>
        <w:r>
          <w:tab/>
        </w:r>
        <w:r>
          <w:fldChar w:fldCharType="begin"/>
        </w:r>
        <w:r>
          <w:instrText xml:space="preserve"> PAGEREF _Toc3757 \h </w:instrText>
        </w:r>
        <w:r>
          <w:fldChar w:fldCharType="separate"/>
        </w:r>
        <w:r>
          <w:t>48</w:t>
        </w:r>
        <w:r>
          <w:fldChar w:fldCharType="end"/>
        </w:r>
      </w:hyperlink>
    </w:p>
    <w:p>
      <w:pPr>
        <w:pStyle w:val="TOC2"/>
        <w:tabs>
          <w:tab w:val="right" w:leader="dot" w:pos="8306"/>
        </w:tabs>
      </w:pPr>
      <w:hyperlink w:anchor="_Toc4399" w:history="1">
        <w:r>
          <w:rPr>
            <w:rFonts w:ascii="仿宋" w:eastAsia="仿宋" w:hAnsi="仿宋" w:cs="仿宋" w:hint="eastAsia"/>
            <w:lang w:eastAsia="zh-CN"/>
          </w:rPr>
          <w:t>(三)、运输货场服务项目合同管理与法律事务</w:t>
        </w:r>
        <w:r>
          <w:tab/>
        </w:r>
        <w:r>
          <w:fldChar w:fldCharType="begin"/>
        </w:r>
        <w:r>
          <w:instrText xml:space="preserve"> PAGEREF _Toc4399 \h </w:instrText>
        </w:r>
        <w:r>
          <w:fldChar w:fldCharType="separate"/>
        </w:r>
        <w:r>
          <w:t>52</w:t>
        </w:r>
        <w:r>
          <w:fldChar w:fldCharType="end"/>
        </w:r>
      </w:hyperlink>
    </w:p>
    <w:p>
      <w:pPr>
        <w:pStyle w:val="TOC2"/>
        <w:tabs>
          <w:tab w:val="right" w:leader="dot" w:pos="8306"/>
        </w:tabs>
      </w:pPr>
      <w:hyperlink w:anchor="_Toc8295" w:history="1">
        <w:r>
          <w:rPr>
            <w:rFonts w:ascii="仿宋" w:eastAsia="仿宋" w:hAnsi="仿宋" w:cs="仿宋" w:hint="eastAsia"/>
            <w:lang w:eastAsia="zh-CN"/>
          </w:rPr>
          <w:t>(四)、运输货场服务项目知识产权保护策略</w:t>
        </w:r>
        <w:r>
          <w:tab/>
        </w:r>
        <w:r>
          <w:fldChar w:fldCharType="begin"/>
        </w:r>
        <w:r>
          <w:instrText xml:space="preserve"> PAGEREF _Toc8295 \h </w:instrText>
        </w:r>
        <w:r>
          <w:fldChar w:fldCharType="separate"/>
        </w:r>
        <w:r>
          <w:t>58</w:t>
        </w:r>
        <w:r>
          <w:fldChar w:fldCharType="end"/>
        </w:r>
      </w:hyperlink>
    </w:p>
    <w:p>
      <w:pPr>
        <w:pStyle w:val="TOC1"/>
        <w:tabs>
          <w:tab w:val="right" w:leader="dot" w:pos="8306"/>
        </w:tabs>
      </w:pPr>
      <w:hyperlink w:anchor="_Toc9847" w:history="1">
        <w:r>
          <w:rPr>
            <w:rFonts w:ascii="仿宋" w:eastAsia="仿宋" w:hAnsi="仿宋" w:cs="仿宋" w:hint="eastAsia"/>
            <w:lang w:eastAsia="zh-CN"/>
          </w:rPr>
          <w:t>十四、运输货场服务项目实施时间节点</w:t>
        </w:r>
        <w:r>
          <w:tab/>
        </w:r>
        <w:r>
          <w:fldChar w:fldCharType="begin"/>
        </w:r>
        <w:r>
          <w:instrText xml:space="preserve"> PAGEREF _Toc9847 \h </w:instrText>
        </w:r>
        <w:r>
          <w:fldChar w:fldCharType="separate"/>
        </w:r>
        <w:r>
          <w:t>61</w:t>
        </w:r>
        <w:r>
          <w:fldChar w:fldCharType="end"/>
        </w:r>
      </w:hyperlink>
    </w:p>
    <w:p>
      <w:pPr>
        <w:pStyle w:val="TOC2"/>
        <w:tabs>
          <w:tab w:val="right" w:leader="dot" w:pos="8306"/>
        </w:tabs>
      </w:pPr>
      <w:hyperlink w:anchor="_Toc20814" w:history="1">
        <w:r>
          <w:rPr>
            <w:rFonts w:ascii="仿宋" w:eastAsia="仿宋" w:hAnsi="仿宋" w:cs="仿宋" w:hint="eastAsia"/>
            <w:lang w:eastAsia="zh-CN"/>
          </w:rPr>
          <w:t>(一)、运输货场服务项目启动阶段时间节点</w:t>
        </w:r>
        <w:r>
          <w:tab/>
        </w:r>
        <w:r>
          <w:fldChar w:fldCharType="begin"/>
        </w:r>
        <w:r>
          <w:instrText xml:space="preserve"> PAGEREF _Toc20814 \h </w:instrText>
        </w:r>
        <w:r>
          <w:fldChar w:fldCharType="separate"/>
        </w:r>
        <w:r>
          <w:t>61</w:t>
        </w:r>
        <w:r>
          <w:fldChar w:fldCharType="end"/>
        </w:r>
      </w:hyperlink>
    </w:p>
    <w:p>
      <w:pPr>
        <w:pStyle w:val="TOC2"/>
        <w:tabs>
          <w:tab w:val="right" w:leader="dot" w:pos="8306"/>
        </w:tabs>
      </w:pPr>
      <w:hyperlink w:anchor="_Toc20771" w:history="1">
        <w:r>
          <w:rPr>
            <w:rFonts w:ascii="仿宋" w:eastAsia="仿宋" w:hAnsi="仿宋" w:cs="仿宋" w:hint="eastAsia"/>
            <w:lang w:eastAsia="zh-CN"/>
          </w:rPr>
          <w:t>(二)、运输货场服务项目执行阶段时间节点</w:t>
        </w:r>
        <w:r>
          <w:tab/>
        </w:r>
        <w:r>
          <w:fldChar w:fldCharType="begin"/>
        </w:r>
        <w:r>
          <w:instrText xml:space="preserve"> PAGEREF _Toc20771 \h </w:instrText>
        </w:r>
        <w:r>
          <w:fldChar w:fldCharType="separate"/>
        </w:r>
        <w:r>
          <w:t>62</w:t>
        </w:r>
        <w:r>
          <w:fldChar w:fldCharType="end"/>
        </w:r>
      </w:hyperlink>
    </w:p>
    <w:p>
      <w:pPr>
        <w:pStyle w:val="TOC2"/>
        <w:tabs>
          <w:tab w:val="right" w:leader="dot" w:pos="8306"/>
        </w:tabs>
      </w:pPr>
      <w:hyperlink w:anchor="_Toc27203" w:history="1">
        <w:r>
          <w:rPr>
            <w:rFonts w:ascii="仿宋" w:eastAsia="仿宋" w:hAnsi="仿宋" w:cs="仿宋" w:hint="eastAsia"/>
            <w:lang w:eastAsia="zh-CN"/>
          </w:rPr>
          <w:t>(三)、运输货场服务项目完成阶段时间节点</w:t>
        </w:r>
        <w:r>
          <w:tab/>
        </w:r>
        <w:r>
          <w:fldChar w:fldCharType="begin"/>
        </w:r>
        <w:r>
          <w:instrText xml:space="preserve"> PAGEREF _Toc27203 \h </w:instrText>
        </w:r>
        <w:r>
          <w:fldChar w:fldCharType="separate"/>
        </w:r>
        <w:r>
          <w:t>63</w:t>
        </w:r>
        <w:r>
          <w:fldChar w:fldCharType="end"/>
        </w:r>
      </w:hyperlink>
    </w:p>
    <w:p>
      <w:pPr>
        <w:pStyle w:val="TOC1"/>
        <w:tabs>
          <w:tab w:val="right" w:leader="dot" w:pos="8306"/>
        </w:tabs>
      </w:pPr>
      <w:hyperlink w:anchor="_Toc18419" w:history="1">
        <w:r>
          <w:rPr>
            <w:rFonts w:ascii="仿宋" w:eastAsia="仿宋" w:hAnsi="仿宋" w:cs="仿宋" w:hint="eastAsia"/>
            <w:lang w:eastAsia="zh-CN"/>
          </w:rPr>
          <w:t>十五、供应链管理</w:t>
        </w:r>
        <w:r>
          <w:tab/>
        </w:r>
        <w:r>
          <w:fldChar w:fldCharType="begin"/>
        </w:r>
        <w:r>
          <w:instrText xml:space="preserve"> PAGEREF _Toc18419 \h </w:instrText>
        </w:r>
        <w:r>
          <w:fldChar w:fldCharType="separate"/>
        </w:r>
        <w:r>
          <w:t>64</w:t>
        </w:r>
        <w:r>
          <w:fldChar w:fldCharType="end"/>
        </w:r>
      </w:hyperlink>
    </w:p>
    <w:p>
      <w:pPr>
        <w:pStyle w:val="TOC2"/>
        <w:tabs>
          <w:tab w:val="right" w:leader="dot" w:pos="8306"/>
        </w:tabs>
      </w:pPr>
      <w:hyperlink w:anchor="_Toc6884" w:history="1">
        <w:r>
          <w:rPr>
            <w:rFonts w:ascii="仿宋" w:eastAsia="仿宋" w:hAnsi="仿宋" w:cs="仿宋" w:hint="eastAsia"/>
            <w:lang w:eastAsia="zh-CN"/>
          </w:rPr>
          <w:t>(一)、供应链战略规划</w:t>
        </w:r>
        <w:r>
          <w:tab/>
        </w:r>
        <w:r>
          <w:fldChar w:fldCharType="begin"/>
        </w:r>
        <w:r>
          <w:instrText xml:space="preserve"> PAGEREF _Toc6884 \h </w:instrText>
        </w:r>
        <w:r>
          <w:fldChar w:fldCharType="separate"/>
        </w:r>
        <w:r>
          <w:t>64</w:t>
        </w:r>
        <w:r>
          <w:fldChar w:fldCharType="end"/>
        </w:r>
      </w:hyperlink>
    </w:p>
    <w:p>
      <w:pPr>
        <w:pStyle w:val="TOC2"/>
        <w:tabs>
          <w:tab w:val="right" w:leader="dot" w:pos="8306"/>
        </w:tabs>
      </w:pPr>
      <w:hyperlink w:anchor="_Toc26755" w:history="1">
        <w:r>
          <w:rPr>
            <w:rFonts w:ascii="仿宋" w:eastAsia="仿宋" w:hAnsi="仿宋" w:cs="仿宋" w:hint="eastAsia"/>
            <w:lang w:eastAsia="zh-CN"/>
          </w:rPr>
          <w:t>(二)、供应商选择与合作</w:t>
        </w:r>
        <w:r>
          <w:tab/>
        </w:r>
        <w:r>
          <w:fldChar w:fldCharType="begin"/>
        </w:r>
        <w:r>
          <w:instrText xml:space="preserve"> PAGEREF _Toc26755 \h </w:instrText>
        </w:r>
        <w:r>
          <w:fldChar w:fldCharType="separate"/>
        </w:r>
        <w:r>
          <w:t>65</w:t>
        </w:r>
        <w:r>
          <w:fldChar w:fldCharType="end"/>
        </w:r>
      </w:hyperlink>
    </w:p>
    <w:p>
      <w:pPr>
        <w:pStyle w:val="TOC2"/>
        <w:tabs>
          <w:tab w:val="right" w:leader="dot" w:pos="8306"/>
        </w:tabs>
      </w:pPr>
      <w:hyperlink w:anchor="_Toc19714" w:history="1">
        <w:r>
          <w:rPr>
            <w:rFonts w:ascii="仿宋" w:eastAsia="仿宋" w:hAnsi="仿宋" w:cs="仿宋" w:hint="eastAsia"/>
            <w:lang w:eastAsia="zh-CN"/>
          </w:rPr>
          <w:t>(三)、物流与库存管理</w:t>
        </w:r>
        <w:r>
          <w:tab/>
        </w:r>
        <w:r>
          <w:fldChar w:fldCharType="begin"/>
        </w:r>
        <w:r>
          <w:instrText xml:space="preserve"> PAGEREF _Toc19714 \h </w:instrText>
        </w:r>
        <w:r>
          <w:fldChar w:fldCharType="separate"/>
        </w:r>
        <w:r>
          <w:t>67</w:t>
        </w:r>
        <w:r>
          <w:fldChar w:fldCharType="end"/>
        </w:r>
      </w:hyperlink>
    </w:p>
    <w:p>
      <w:pPr>
        <w:pStyle w:val="TOC1"/>
        <w:tabs>
          <w:tab w:val="right" w:leader="dot" w:pos="8306"/>
        </w:tabs>
      </w:pPr>
      <w:hyperlink w:anchor="_Toc5465" w:history="1">
        <w:r>
          <w:rPr>
            <w:rFonts w:ascii="仿宋" w:eastAsia="仿宋" w:hAnsi="仿宋" w:cs="仿宋" w:hint="eastAsia"/>
            <w:lang w:eastAsia="zh-CN"/>
          </w:rPr>
          <w:t>十六、运输货场服务项目工程方案分析</w:t>
        </w:r>
        <w:r>
          <w:tab/>
        </w:r>
        <w:r>
          <w:fldChar w:fldCharType="begin"/>
        </w:r>
        <w:r>
          <w:instrText xml:space="preserve"> PAGEREF _Toc5465 \h </w:instrText>
        </w:r>
        <w:r>
          <w:fldChar w:fldCharType="separate"/>
        </w:r>
        <w:r>
          <w:t>68</w:t>
        </w:r>
        <w:r>
          <w:fldChar w:fldCharType="end"/>
        </w:r>
      </w:hyperlink>
    </w:p>
    <w:p>
      <w:pPr>
        <w:pStyle w:val="TOC2"/>
        <w:tabs>
          <w:tab w:val="right" w:leader="dot" w:pos="8306"/>
        </w:tabs>
      </w:pPr>
      <w:hyperlink w:anchor="_Toc265" w:history="1">
        <w:r>
          <w:rPr>
            <w:rFonts w:ascii="仿宋" w:eastAsia="仿宋" w:hAnsi="仿宋" w:cs="仿宋" w:hint="eastAsia"/>
            <w:lang w:eastAsia="zh-CN"/>
          </w:rPr>
          <w:t>(一)、建筑工程设计原则</w:t>
        </w:r>
        <w:r>
          <w:tab/>
        </w:r>
        <w:r>
          <w:fldChar w:fldCharType="begin"/>
        </w:r>
        <w:r>
          <w:instrText xml:space="preserve"> PAGEREF _Toc265 \h </w:instrText>
        </w:r>
        <w:r>
          <w:fldChar w:fldCharType="separate"/>
        </w:r>
        <w:r>
          <w:t>68</w:t>
        </w:r>
        <w:r>
          <w:fldChar w:fldCharType="end"/>
        </w:r>
      </w:hyperlink>
    </w:p>
    <w:p>
      <w:pPr>
        <w:pStyle w:val="TOC2"/>
        <w:tabs>
          <w:tab w:val="right" w:leader="dot" w:pos="8306"/>
        </w:tabs>
      </w:pPr>
      <w:hyperlink w:anchor="_Toc15693" w:history="1">
        <w:r>
          <w:rPr>
            <w:rFonts w:ascii="仿宋" w:eastAsia="仿宋" w:hAnsi="仿宋" w:cs="仿宋" w:hint="eastAsia"/>
            <w:lang w:eastAsia="zh-CN"/>
          </w:rPr>
          <w:t>(二)、土建工程建设指标</w:t>
        </w:r>
        <w:r>
          <w:tab/>
        </w:r>
        <w:r>
          <w:fldChar w:fldCharType="begin"/>
        </w:r>
        <w:r>
          <w:instrText xml:space="preserve"> PAGEREF _Toc15693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57"/>
      <w:r>
        <w:rPr>
          <w:rFonts w:ascii="仿宋" w:eastAsia="仿宋" w:hAnsi="仿宋" w:cs="仿宋" w:hint="eastAsia"/>
          <w:sz w:val="28"/>
          <w:lang w:eastAsia="zh-CN"/>
        </w:rPr>
        <w:t>一、运输货场服务项目土建工程</w:t>
      </w:r>
      <w:bookmarkEnd w:id="2"/>
    </w:p>
    <w:p>
      <w:pPr>
        <w:pStyle w:val="Heading2"/>
        <w:rPr>
          <w:rFonts w:ascii="仿宋" w:eastAsia="仿宋" w:hAnsi="仿宋" w:cs="仿宋" w:hint="eastAsia"/>
          <w:lang w:eastAsia="zh-CN"/>
        </w:rPr>
      </w:pPr>
      <w:bookmarkStart w:id="3" w:name="_Toc126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在运输货场服务项目的建筑工程设计中，我们将秉承一系列重要的设计原则，以确保运输货场服务项目建筑在功能、美观、可持续性等方面达到最佳效果。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首要原则是确保建筑的功能性得到最大化的发挥。我们将充分理解运输货场服务项目的实际需求，合理布局各个功能区域，保证建筑在满足业务需求的同时，提供高效的工作环境。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在建筑设计中，我们将综合考虑建设和运营成本。通过精细的经济效益分析，确保设计方案在高效利用资源的同时，对运输货场服务项目的长期盈利能力有积极的贡献。</w:t>
      </w:r>
    </w:p>
    <w:p>
      <w:pPr>
        <w:pStyle w:val="Heading2"/>
        <w:ind w:firstLine="560" w:firstLineChars="200"/>
        <w:rPr>
          <w:rFonts w:ascii="仿宋" w:eastAsia="仿宋" w:hAnsi="仿宋" w:cs="仿宋" w:hint="eastAsia"/>
          <w:sz w:val="28"/>
          <w:lang w:eastAsia="zh-CN"/>
        </w:rPr>
      </w:pPr>
      <w:bookmarkStart w:id="4" w:name="_Toc2792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输货场服务项目的土建工程设计中，我们将精准设定设计年限，结合运输货场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输货场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4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运输货场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输货场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输货场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3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本期工程运输货场服务项目预计总建筑面积XXX平方米，其中：计容建筑面积XXX平方米，计划建筑工程投资XX万元，占运输货场服务项目总投资的XX%。</w:t>
      </w:r>
    </w:p>
    <w:p>
      <w:pPr>
        <w:pStyle w:val="Heading1"/>
        <w:ind w:firstLine="560" w:firstLineChars="200"/>
        <w:rPr>
          <w:rFonts w:ascii="仿宋" w:eastAsia="仿宋" w:hAnsi="仿宋" w:cs="仿宋" w:hint="eastAsia"/>
          <w:sz w:val="28"/>
          <w:lang w:eastAsia="zh-CN"/>
        </w:rPr>
      </w:pPr>
      <w:bookmarkStart w:id="7" w:name="_Toc12989"/>
      <w:r>
        <w:rPr>
          <w:rFonts w:ascii="仿宋" w:eastAsia="仿宋" w:hAnsi="仿宋" w:cs="仿宋" w:hint="eastAsia"/>
          <w:sz w:val="28"/>
          <w:lang w:eastAsia="zh-CN"/>
        </w:rPr>
        <w:t>二、运输货场服务项目建设单位说明</w:t>
      </w:r>
      <w:bookmarkEnd w:id="7"/>
    </w:p>
    <w:p>
      <w:pPr>
        <w:pStyle w:val="Heading2"/>
        <w:rPr>
          <w:rFonts w:ascii="仿宋" w:eastAsia="仿宋" w:hAnsi="仿宋" w:cs="仿宋" w:hint="eastAsia"/>
          <w:lang w:eastAsia="zh-CN"/>
        </w:rPr>
      </w:pPr>
      <w:bookmarkStart w:id="8" w:name="_Toc3506"/>
      <w:r>
        <w:rPr>
          <w:rFonts w:ascii="仿宋" w:eastAsia="仿宋" w:hAnsi="仿宋" w:cs="仿宋" w:hint="eastAsia"/>
          <w:lang w:eastAsia="zh-CN"/>
        </w:rPr>
        <w:t>(一)、运输货场服务项目承办单位基本情况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93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输货场服务项目承办单位的XXXX，我们着眼于实现可持续的经济效益。通过技术创新和解决方案的提供，公司预计在运输货场服务项目执行期间将获得可观的收入增长。这一收入来源主要包括运输货场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同时，我们注重成本控制和效率提升，以确保运输货场服务项目的可持续盈利。透过精细的管理和资源优化，公司期望实现运输货场服务项目利润最大化。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输货场服务项目实施进行全面的投资评估，包括运输货场服务项目启动阶段的资金投入和后续运营成本。通过对运输货场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输货场服务项目实施过程中具备足够的资金流动性，公司将进行详尽的现金流分析。这包括资金需求的合理预测、运输货场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731"/>
      <w:r>
        <w:rPr>
          <w:rFonts w:ascii="仿宋" w:eastAsia="仿宋" w:hAnsi="仿宋" w:cs="仿宋" w:hint="eastAsia"/>
          <w:sz w:val="28"/>
          <w:lang w:eastAsia="zh-CN"/>
        </w:rPr>
        <w:t>三、运输货场服务项目概论</w:t>
      </w:r>
      <w:bookmarkEnd w:id="10"/>
    </w:p>
    <w:p>
      <w:pPr>
        <w:pStyle w:val="Heading2"/>
        <w:rPr>
          <w:rFonts w:ascii="仿宋" w:eastAsia="仿宋" w:hAnsi="仿宋" w:cs="仿宋" w:hint="eastAsia"/>
          <w:lang w:eastAsia="zh-CN"/>
        </w:rPr>
      </w:pPr>
      <w:bookmarkStart w:id="11" w:name="_Toc9450"/>
      <w:r>
        <w:rPr>
          <w:rFonts w:ascii="仿宋" w:eastAsia="仿宋" w:hAnsi="仿宋" w:cs="仿宋" w:hint="eastAsia"/>
          <w:lang w:eastAsia="zh-CN"/>
        </w:rPr>
        <w:t>(一)、运输货场服务项目概况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起源追溯至对市场的深入洞察。市场的不断演变与变革为运输货场服务项目提供了难得的机遇。当前市场存在的需求缺口和变革的大环境共同构成了运输货场服务项目的背景。这个运输货场服务项目旨在充分利用市场机遇，填补行业中尚未满足的需求，为客户提供全新的解决方案。市场的变革和需求的增长使得这个运输货场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运输货场服务项目名称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正式命名为运输货场服务。这个名称不仅仅是一个标识，更代表了运输货场服务项目的核心理念和愿景。它蕴含着运输货场服务项目所要解决问题的关键字，具有强烈的表达和辨识度，为运输货场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运输货场服务项目目标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核心目标是提供一种全新、高效的解决方案，满足客户日益增长的需求。运输货场服务项目追求的不仅仅是满足市场需求，更是在市场中获得卓越的竞争优势。通过不断提升产品或服务的质量和创新水平，运输货场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运输货场服务项目范围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全面涵盖了产品研发、制造、市场推广和售后服务，确保从产品设计到最终用户体验的全方位关注。这一全面的运输货场服务项目范围是为了确保运输货场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运输货场服务项目时间表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运输货场服务项目计划在未来18个月内完成，包括研发、测试、市场试点和正式推出等不同阶段。这个时间表的合理设计是为了确保运输货场服务项目各个阶段的顺利推进，以便按时交付高质量的成果。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运输货场服务项目预算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总预算估算为XX百万美元，主要分配在研发、市场推广、人员培训和运营等方面。这一充足的预算为运输货场服务项目提供了充足的资源，确保运输货场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运输货场服务项目风险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可能面临的风险包括市场接受度低、技术难题、竞争激烈等。运输货场服务项目团队已经制定了相应的风险应对计划，通过前瞻性的风险管理，确保运输货场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运输货场服务项目团队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运输货场服务项目汇聚了一支经验丰富、多领域专业素养的核心团队，确保运输货场服务项目在各个方面都能拥有高水平的执行力。团队的协同作战是运输货场服务项目成功的关键因素之一。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运输货场服务项目背景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运输货场服务项目的背景根植于市场对更高效、创新产品的渴望，同时也受到科技发展对行业格局的深刻改变的影响。这为运输货场服务项目提供了广阔的发展空间和市场需求。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运输货场服务项目现状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截至目前，运输货场服务项目已完成市场调研和技术验证，取得了初步的成功。这为运输货场服务项目在未来的发展奠定了坚实的基础，为更远大的目标打下了坚实的基石。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9066"/>
      <w:r>
        <w:rPr>
          <w:rFonts w:ascii="仿宋" w:eastAsia="仿宋" w:hAnsi="仿宋" w:cs="仿宋" w:hint="eastAsia"/>
          <w:sz w:val="28"/>
          <w:lang w:eastAsia="zh-CN"/>
        </w:rPr>
        <w:t>(二)、运输货场服务项目目标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keyword》运输货场服务项目首要业务目标是在市场中占据有利地位，实现产品/服务的成功推广和销售。通过不断提升产品质量、创新性，运输货场服务项目追求成为行业中的领导者，赢得更多客户的青睐。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在科技迅速发展的时代，运输货场服务项目着眼于技术创新。通过持续的研发和技术升级，运输货场服务项目旨在推出更具创新性的产品或服务，以满足市场对新鲜、先进解决方案的需求。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为了建立可持续的客户关系，运输货场服务项目设定了客户满意度目标。通过提供卓越的产品质量和优质的客户服务，运输货场服务项目追求赢得客户的信任和忠诚度，确保他们的满意度达到行业领先水平。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运输货场服务项目注重社会责任和可持续发展。通过实施环保、社会责任运输货场服务项目，运输货场服务项目致力于在经济发展的同时保护环境，促进社会公平，实现可持续经营。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运输货场服务项目的团队是实现目标的核心驱动力。因此，运输货场服务项目设定了团队发展目标，包括提升团队成员的专业技能、培养领导力，以及搭建协同高效的团队工作氛围。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846"/>
      <w:r>
        <w:rPr>
          <w:rFonts w:ascii="仿宋" w:eastAsia="仿宋" w:hAnsi="仿宋" w:cs="仿宋" w:hint="eastAsia"/>
          <w:sz w:val="28"/>
          <w:lang w:eastAsia="zh-CN"/>
        </w:rPr>
        <w:t>(三)、运输货场服务项目提出的理由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运输货场服务项目提出的理由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提出源于对市场机遇的深刻洞察。当前市场中存在的需求缺口和行业发展趋势表明，有巨大的商业机会等待被开发。通过准确捕捉市场机遇，运输货场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理念基于对技术创新的信仰。通过持续的研发和技术投入，运输货场服务项目有望推出更具创新性的产品或服务。在科技飞速发展的当下，运输货场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提出是为了增强企业的行业竞争力。通过提升产品或服务的质量和独特性，运输货场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响应了消费者需求的变化。随着社会和科技的不断发展，消费者对产品和服务的需求也在发生变化。通过深入了解并及时回应消费者的新需求，运输货场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运输货场服务项目的提出是企业战略发展规划的一部分。在面对日益激烈的市场竞争和不断变化的商业环境中，运输货场服务项目作为企业战略的一环，旨在为企业开辟新的增长领域，巩固企业在行业中的地位。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提出不仅仅是基于商业考量，还注重社会责任。通过推出环保、社会责任等方面的运输货场服务项目，运输货场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运输货场服务项目的提出反映了对利益相关者期望的关注。包括客户、员工、投资者等利益相关者在企业发展中都有着各自的期望，运输货场服务项目力求在满足这些期望的同时，取得更大的共赢。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296"/>
      <w:r>
        <w:rPr>
          <w:rFonts w:ascii="仿宋" w:eastAsia="仿宋" w:hAnsi="仿宋" w:cs="仿宋" w:hint="eastAsia"/>
          <w:sz w:val="28"/>
          <w:lang w:eastAsia="zh-CN"/>
        </w:rPr>
        <w:t>(四)、运输货场服务项目意义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在实施运输货场服务项目的过程中，我们不仅仅是在追逐商业成功，更是为企业和社会的多个层面创造了深远的意义。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运输货场服务项目的首要意义在于提升企业的市场竞争力。通过持续的创新和对产品质量的高标准要求，运输货场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输货场服务项目的推进将促使行业技术水平的提升。通过引入先进技术和创新性解决方案，运输货场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输货场服务项目不仅创造了大量就业机会，提高了就业水平，还注重社会责任和环保。通过参与社会公益事业和推动环保运输货场服务项目，运输货场服务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综合而言，运输货场服务项目意义重大，不仅推动了企业的发展，也为行业和社会的进步贡献了积极力量。这是一个全面而深刻的影响，将在未来产生可持续的正面效应。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8569"/>
      <w:r>
        <w:rPr>
          <w:rFonts w:ascii="仿宋" w:eastAsia="仿宋" w:hAnsi="仿宋" w:cs="仿宋" w:hint="eastAsia"/>
          <w:sz w:val="28"/>
          <w:lang w:eastAsia="zh-CN"/>
        </w:rPr>
        <w:t>(五)、运输货场服务项目背景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在当今迅猛发展的商业环境中，运输货场服务项目的动因根植于对多方面因素的审慎考量。这个运输货场服务项目的提出并非孤立的决策，而是对企业所处背景深入思考的产物。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输货场服务项目背后的首要原因。科技的迅速发展和全球市场的快速变化使得企业必须灵活应对。运输货场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竞争的激烈程度也是运输货场服务项目背景中不可忽视的一环。企业需要在激烈竞争中脱颖而出，为此，运输货场服务项目致力于打破常规，提供独特的价值主张，以吸引客户并确保市场份额的增长。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技术的迅速发展为企业带来了机遇与挑战。作为运输货场服务项目启动的背景之一，对新兴技术的应用将有助于提升企业的技术水平，使其在不断演进的商业环境中保持竞争优势。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此外，社会对企业责任的期望也在逐渐升高。运输货场服务项目充分融入了社会责任的理念，通过可持续经营和社会公益运输货场服务项目，企图为社会贡献一份力量，在商业成功的同时关注社会价值。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073"/>
      <w:r>
        <w:rPr>
          <w:rFonts w:ascii="仿宋" w:eastAsia="仿宋" w:hAnsi="仿宋" w:cs="仿宋" w:hint="eastAsia"/>
          <w:sz w:val="28"/>
          <w:lang w:eastAsia="zh-CN"/>
        </w:rPr>
        <w:t>四、运输货场服务项目选址可行性分析</w:t>
      </w:r>
      <w:bookmarkEnd w:id="16"/>
    </w:p>
    <w:p>
      <w:pPr>
        <w:pStyle w:val="Heading2"/>
        <w:rPr>
          <w:rFonts w:ascii="仿宋" w:eastAsia="仿宋" w:hAnsi="仿宋" w:cs="仿宋" w:hint="eastAsia"/>
          <w:lang w:eastAsia="zh-CN"/>
        </w:rPr>
      </w:pPr>
      <w:bookmarkStart w:id="17" w:name="_Toc20847"/>
      <w:r>
        <w:rPr>
          <w:rFonts w:ascii="仿宋" w:eastAsia="仿宋" w:hAnsi="仿宋" w:cs="仿宋" w:hint="eastAsia"/>
          <w:lang w:eastAsia="zh-CN"/>
        </w:rPr>
        <w:t>(一)、运输货场服务项目选址</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该运输货场服务项目选址位于XX省XX市XX区XXX街道</w:t>
      </w:r>
    </w:p>
    <w:p>
      <w:pPr>
        <w:pStyle w:val="Heading2"/>
        <w:ind w:firstLine="560" w:firstLineChars="200"/>
        <w:rPr>
          <w:rFonts w:ascii="仿宋" w:eastAsia="仿宋" w:hAnsi="仿宋" w:cs="仿宋" w:hint="eastAsia"/>
          <w:sz w:val="28"/>
          <w:lang w:eastAsia="zh-CN"/>
        </w:rPr>
      </w:pPr>
      <w:bookmarkStart w:id="18" w:name="_Toc2887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运输货场服务项目的征地面积将根据运输货场服务项目的实际规模和需求进行精确规划。具体面积XXX平方米，旨在确保运输货场服务项目不仅能够满足当前的发展需求，还能够预留空间以适应未来的扩展。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净用地面积是在征地面积基础上去除不可利用面积后的实际可开发用地。具体面积XXX平方米，考虑到环保、交通、安全等多方面因素，以确保运输货场服务项目在整体利用效率上达到最优。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运输货场服务项目计划建设的建筑总规模具体面积XXX平方米。这一规模的确定综合考虑了运输货场服务项目的性质、规模，以及城市规划的相关要求，确保建筑布局与周边环境协调一致。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绿地率是运输货场服务项目用地中被规划为绿地的比例。具体面积XXX平方米，旨在通过合理规划绿地，改善运输货场服务项目周边环境，提升居民生活质量，并符合城市整体绿化规划。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容积率是用地上可以建设的建筑总体积与用地面积之比。具体面积XXX，通过合理的容积率规划，确保运输货场服务项目建筑规模与周边环境和谐共生。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运输货场服务项目选址与当地城市规划相一致，具体面积XXX平方米。通过与城市规划部门深入沟通，确保运输货场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输货场服务项目选址符合当地产业政策，具体面积XXX平方米。这包括运输货场服务项目对当地经济的促进作用，以及对相关产业的带动效应，确保运输货场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用地总体要求必须符合环保和可持续发展的原则，具体面积XXX平方米。通过采用绿色建筑设计、节能减排等措施，确保运输货场服务项目在建设和运营过程中对环境的影响最小化，达到可持续发展的要求。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确保运输货场服务项目选址具备必要的公共设施配套，具体面积XXX平方米。这包括交通便利性、教育、医疗等基础设施，以提高居民生活品质，使得运输货场服务项目选址更具吸引力。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考虑用地总体要求对当地社会稳定性的影响，具体面积XXX平方米。通过深入了解当地社区反馈，确保运输货场服务项目的选址和建设过程对当地社会和谐稳定产生积极作用。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输货场服务项目选址不仅符合法规和规划，还在实际操作中具有可行性。这一全面规划将为运输货场服务项目的成功实施提供坚实的基础，确保运输货场服务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93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https://d.book118.com/567006114010006032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运输货场服务项目规划设计纲要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462C2"/>
    <w:rsid w:val="1A646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0611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2024-01-16T10:16:00Z</dcterms:created>
  <dcterms:modified xsi:type="dcterms:W3CDTF">2024-01-16T10:16:22Z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2DB1AD49830E4E4590D06D6103665AF7_11</vt:lpwstr>
  </property>
  <property fmtid="{D5CDD505-2E9C-101B-9397-08002B2CF9AE}" pid="3" name="KSOProductBuildVer">
    <vt:lpwstr>2052-12.1.0.16120</vt:lpwstr>
  </property>
</Properties>
</file>