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精密水准仪经纬仪综合检验仪项目招商引资方案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23" w:history="1">
        <w:r>
          <w:rPr>
            <w:rFonts w:ascii="仿宋" w:eastAsia="仿宋" w:hAnsi="仿宋" w:cs="仿宋" w:hint="eastAsia"/>
            <w:lang w:eastAsia="zh-CN"/>
          </w:rPr>
          <w:t>概论</w:t>
        </w:r>
        <w:r>
          <w:tab/>
        </w:r>
        <w:r>
          <w:fldChar w:fldCharType="begin"/>
        </w:r>
        <w:r>
          <w:instrText xml:space="preserve"> PAGEREF _Toc20623 \h </w:instrText>
        </w:r>
        <w:r>
          <w:fldChar w:fldCharType="separate"/>
        </w:r>
        <w:r>
          <w:t>3</w:t>
        </w:r>
        <w:r>
          <w:fldChar w:fldCharType="end"/>
        </w:r>
      </w:hyperlink>
    </w:p>
    <w:p>
      <w:pPr>
        <w:pStyle w:val="TOC1"/>
        <w:tabs>
          <w:tab w:val="right" w:leader="dot" w:pos="8306"/>
        </w:tabs>
      </w:pPr>
      <w:hyperlink w:anchor="_Toc26754" w:history="1">
        <w:r>
          <w:rPr>
            <w:rFonts w:ascii="仿宋" w:eastAsia="仿宋" w:hAnsi="仿宋" w:cs="仿宋" w:hint="eastAsia"/>
            <w:lang w:eastAsia="zh-CN"/>
          </w:rPr>
          <w:t>一、市场调研</w:t>
        </w:r>
        <w:r>
          <w:tab/>
        </w:r>
        <w:r>
          <w:fldChar w:fldCharType="begin"/>
        </w:r>
        <w:r>
          <w:instrText xml:space="preserve"> PAGEREF _Toc26754 \h </w:instrText>
        </w:r>
        <w:r>
          <w:fldChar w:fldCharType="separate"/>
        </w:r>
        <w:r>
          <w:t>3</w:t>
        </w:r>
        <w:r>
          <w:fldChar w:fldCharType="end"/>
        </w:r>
      </w:hyperlink>
    </w:p>
    <w:p>
      <w:pPr>
        <w:pStyle w:val="TOC2"/>
        <w:tabs>
          <w:tab w:val="right" w:leader="dot" w:pos="8306"/>
        </w:tabs>
      </w:pPr>
      <w:hyperlink w:anchor="_Toc17112" w:history="1">
        <w:r>
          <w:rPr>
            <w:rFonts w:ascii="仿宋" w:eastAsia="仿宋" w:hAnsi="仿宋" w:cs="仿宋" w:hint="eastAsia"/>
            <w:lang w:eastAsia="zh-CN"/>
          </w:rPr>
          <w:t>(一)、市场概况分析</w:t>
        </w:r>
        <w:r>
          <w:tab/>
        </w:r>
        <w:r>
          <w:fldChar w:fldCharType="begin"/>
        </w:r>
        <w:r>
          <w:instrText xml:space="preserve"> PAGEREF _Toc17112 \h </w:instrText>
        </w:r>
        <w:r>
          <w:fldChar w:fldCharType="separate"/>
        </w:r>
        <w:r>
          <w:t>3</w:t>
        </w:r>
        <w:r>
          <w:fldChar w:fldCharType="end"/>
        </w:r>
      </w:hyperlink>
    </w:p>
    <w:p>
      <w:pPr>
        <w:pStyle w:val="TOC2"/>
        <w:tabs>
          <w:tab w:val="right" w:leader="dot" w:pos="8306"/>
        </w:tabs>
      </w:pPr>
      <w:hyperlink w:anchor="_Toc2041" w:history="1">
        <w:r>
          <w:rPr>
            <w:rFonts w:ascii="仿宋" w:eastAsia="仿宋" w:hAnsi="仿宋" w:cs="仿宋" w:hint="eastAsia"/>
            <w:lang w:eastAsia="zh-CN"/>
          </w:rPr>
          <w:t>(二)、目标市场细分</w:t>
        </w:r>
        <w:r>
          <w:tab/>
        </w:r>
        <w:r>
          <w:fldChar w:fldCharType="begin"/>
        </w:r>
        <w:r>
          <w:instrText xml:space="preserve"> PAGEREF _Toc2041 \h </w:instrText>
        </w:r>
        <w:r>
          <w:fldChar w:fldCharType="separate"/>
        </w:r>
        <w:r>
          <w:t>6</w:t>
        </w:r>
        <w:r>
          <w:fldChar w:fldCharType="end"/>
        </w:r>
      </w:hyperlink>
    </w:p>
    <w:p>
      <w:pPr>
        <w:pStyle w:val="TOC2"/>
        <w:tabs>
          <w:tab w:val="right" w:leader="dot" w:pos="8306"/>
        </w:tabs>
      </w:pPr>
      <w:hyperlink w:anchor="_Toc19483" w:history="1">
        <w:r>
          <w:rPr>
            <w:rFonts w:ascii="仿宋" w:eastAsia="仿宋" w:hAnsi="仿宋" w:cs="仿宋" w:hint="eastAsia"/>
            <w:lang w:eastAsia="zh-CN"/>
          </w:rPr>
          <w:t>(三)、竞争分析</w:t>
        </w:r>
        <w:r>
          <w:tab/>
        </w:r>
        <w:r>
          <w:fldChar w:fldCharType="begin"/>
        </w:r>
        <w:r>
          <w:instrText xml:space="preserve"> PAGEREF _Toc19483 \h </w:instrText>
        </w:r>
        <w:r>
          <w:fldChar w:fldCharType="separate"/>
        </w:r>
        <w:r>
          <w:t>7</w:t>
        </w:r>
        <w:r>
          <w:fldChar w:fldCharType="end"/>
        </w:r>
      </w:hyperlink>
    </w:p>
    <w:p>
      <w:pPr>
        <w:pStyle w:val="TOC2"/>
        <w:tabs>
          <w:tab w:val="right" w:leader="dot" w:pos="8306"/>
        </w:tabs>
      </w:pPr>
      <w:hyperlink w:anchor="_Toc21844" w:history="1">
        <w:r>
          <w:rPr>
            <w:rFonts w:ascii="仿宋" w:eastAsia="仿宋" w:hAnsi="仿宋" w:cs="仿宋" w:hint="eastAsia"/>
            <w:lang w:eastAsia="zh-CN"/>
          </w:rPr>
          <w:t>(四)、市场趋势与机会</w:t>
        </w:r>
        <w:r>
          <w:tab/>
        </w:r>
        <w:r>
          <w:fldChar w:fldCharType="begin"/>
        </w:r>
        <w:r>
          <w:instrText xml:space="preserve"> PAGEREF _Toc21844 \h </w:instrText>
        </w:r>
        <w:r>
          <w:fldChar w:fldCharType="separate"/>
        </w:r>
        <w:r>
          <w:t>10</w:t>
        </w:r>
        <w:r>
          <w:fldChar w:fldCharType="end"/>
        </w:r>
      </w:hyperlink>
    </w:p>
    <w:p>
      <w:pPr>
        <w:pStyle w:val="TOC1"/>
        <w:tabs>
          <w:tab w:val="right" w:leader="dot" w:pos="8306"/>
        </w:tabs>
      </w:pPr>
      <w:hyperlink w:anchor="_Toc18496" w:history="1">
        <w:r>
          <w:rPr>
            <w:rFonts w:ascii="仿宋" w:eastAsia="仿宋" w:hAnsi="仿宋" w:cs="仿宋" w:hint="eastAsia"/>
            <w:lang w:eastAsia="zh-CN"/>
          </w:rPr>
          <w:t>二、精密水准仪经纬仪综合检验仪项目工程设计研究</w:t>
        </w:r>
        <w:r>
          <w:tab/>
        </w:r>
        <w:r>
          <w:fldChar w:fldCharType="begin"/>
        </w:r>
        <w:r>
          <w:instrText xml:space="preserve"> PAGEREF _Toc18496 \h </w:instrText>
        </w:r>
        <w:r>
          <w:fldChar w:fldCharType="separate"/>
        </w:r>
        <w:r>
          <w:t>11</w:t>
        </w:r>
        <w:r>
          <w:fldChar w:fldCharType="end"/>
        </w:r>
      </w:hyperlink>
    </w:p>
    <w:p>
      <w:pPr>
        <w:pStyle w:val="TOC2"/>
        <w:tabs>
          <w:tab w:val="right" w:leader="dot" w:pos="8306"/>
        </w:tabs>
      </w:pPr>
      <w:hyperlink w:anchor="_Toc21858" w:history="1">
        <w:r>
          <w:rPr>
            <w:rFonts w:ascii="仿宋" w:eastAsia="仿宋" w:hAnsi="仿宋" w:cs="仿宋" w:hint="eastAsia"/>
            <w:lang w:eastAsia="zh-CN"/>
          </w:rPr>
          <w:t>(一)、建筑工程设计原则</w:t>
        </w:r>
        <w:r>
          <w:tab/>
        </w:r>
        <w:r>
          <w:fldChar w:fldCharType="begin"/>
        </w:r>
        <w:r>
          <w:instrText xml:space="preserve"> PAGEREF _Toc21858 \h </w:instrText>
        </w:r>
        <w:r>
          <w:fldChar w:fldCharType="separate"/>
        </w:r>
        <w:r>
          <w:t>11</w:t>
        </w:r>
        <w:r>
          <w:fldChar w:fldCharType="end"/>
        </w:r>
      </w:hyperlink>
    </w:p>
    <w:p>
      <w:pPr>
        <w:pStyle w:val="TOC2"/>
        <w:tabs>
          <w:tab w:val="right" w:leader="dot" w:pos="8306"/>
        </w:tabs>
      </w:pPr>
      <w:hyperlink w:anchor="_Toc1850" w:history="1">
        <w:r>
          <w:rPr>
            <w:rFonts w:ascii="仿宋" w:eastAsia="仿宋" w:hAnsi="仿宋" w:cs="仿宋" w:hint="eastAsia"/>
            <w:lang w:eastAsia="zh-CN"/>
          </w:rPr>
          <w:t>(二)、精密水准仪经纬仪综合检验仪项目工程建设标准规范</w:t>
        </w:r>
        <w:r>
          <w:tab/>
        </w:r>
        <w:r>
          <w:fldChar w:fldCharType="begin"/>
        </w:r>
        <w:r>
          <w:instrText xml:space="preserve"> PAGEREF _Toc1850 \h </w:instrText>
        </w:r>
        <w:r>
          <w:fldChar w:fldCharType="separate"/>
        </w:r>
        <w:r>
          <w:t>13</w:t>
        </w:r>
        <w:r>
          <w:fldChar w:fldCharType="end"/>
        </w:r>
      </w:hyperlink>
    </w:p>
    <w:p>
      <w:pPr>
        <w:pStyle w:val="TOC2"/>
        <w:tabs>
          <w:tab w:val="right" w:leader="dot" w:pos="8306"/>
        </w:tabs>
      </w:pPr>
      <w:hyperlink w:anchor="_Toc1322" w:history="1">
        <w:r>
          <w:rPr>
            <w:rFonts w:ascii="仿宋" w:eastAsia="仿宋" w:hAnsi="仿宋" w:cs="仿宋" w:hint="eastAsia"/>
            <w:lang w:eastAsia="zh-CN"/>
          </w:rPr>
          <w:t>(三)、精密水准仪经纬仪综合检验仪项目总平面设计要求</w:t>
        </w:r>
        <w:r>
          <w:tab/>
        </w:r>
        <w:r>
          <w:fldChar w:fldCharType="begin"/>
        </w:r>
        <w:r>
          <w:instrText xml:space="preserve"> PAGEREF _Toc1322 \h </w:instrText>
        </w:r>
        <w:r>
          <w:fldChar w:fldCharType="separate"/>
        </w:r>
        <w:r>
          <w:t>14</w:t>
        </w:r>
        <w:r>
          <w:fldChar w:fldCharType="end"/>
        </w:r>
      </w:hyperlink>
    </w:p>
    <w:p>
      <w:pPr>
        <w:pStyle w:val="TOC2"/>
        <w:tabs>
          <w:tab w:val="right" w:leader="dot" w:pos="8306"/>
        </w:tabs>
      </w:pPr>
      <w:hyperlink w:anchor="_Toc13160" w:history="1">
        <w:r>
          <w:rPr>
            <w:rFonts w:ascii="仿宋" w:eastAsia="仿宋" w:hAnsi="仿宋" w:cs="仿宋" w:hint="eastAsia"/>
            <w:lang w:eastAsia="zh-CN"/>
          </w:rPr>
          <w:t>(四)、建筑设计规范和标准</w:t>
        </w:r>
        <w:r>
          <w:tab/>
        </w:r>
        <w:r>
          <w:fldChar w:fldCharType="begin"/>
        </w:r>
        <w:r>
          <w:instrText xml:space="preserve"> PAGEREF _Toc13160 \h </w:instrText>
        </w:r>
        <w:r>
          <w:fldChar w:fldCharType="separate"/>
        </w:r>
        <w:r>
          <w:t>15</w:t>
        </w:r>
        <w:r>
          <w:fldChar w:fldCharType="end"/>
        </w:r>
      </w:hyperlink>
    </w:p>
    <w:p>
      <w:pPr>
        <w:pStyle w:val="TOC2"/>
        <w:tabs>
          <w:tab w:val="right" w:leader="dot" w:pos="8306"/>
        </w:tabs>
      </w:pPr>
      <w:hyperlink w:anchor="_Toc18737" w:history="1">
        <w:r>
          <w:rPr>
            <w:rFonts w:ascii="仿宋" w:eastAsia="仿宋" w:hAnsi="仿宋" w:cs="仿宋" w:hint="eastAsia"/>
            <w:lang w:eastAsia="zh-CN"/>
          </w:rPr>
          <w:t>(五)、土建工程设计年限及安全等级</w:t>
        </w:r>
        <w:r>
          <w:tab/>
        </w:r>
        <w:r>
          <w:fldChar w:fldCharType="begin"/>
        </w:r>
        <w:r>
          <w:instrText xml:space="preserve"> PAGEREF _Toc18737 \h </w:instrText>
        </w:r>
        <w:r>
          <w:fldChar w:fldCharType="separate"/>
        </w:r>
        <w:r>
          <w:t>16</w:t>
        </w:r>
        <w:r>
          <w:fldChar w:fldCharType="end"/>
        </w:r>
      </w:hyperlink>
    </w:p>
    <w:p>
      <w:pPr>
        <w:pStyle w:val="TOC2"/>
        <w:tabs>
          <w:tab w:val="right" w:leader="dot" w:pos="8306"/>
        </w:tabs>
      </w:pPr>
      <w:hyperlink w:anchor="_Toc7223" w:history="1">
        <w:r>
          <w:rPr>
            <w:rFonts w:ascii="仿宋" w:eastAsia="仿宋" w:hAnsi="仿宋" w:cs="仿宋" w:hint="eastAsia"/>
            <w:lang w:eastAsia="zh-CN"/>
          </w:rPr>
          <w:t>(六)、建筑工程设计总体要求</w:t>
        </w:r>
        <w:r>
          <w:tab/>
        </w:r>
        <w:r>
          <w:fldChar w:fldCharType="begin"/>
        </w:r>
        <w:r>
          <w:instrText xml:space="preserve"> PAGEREF _Toc7223 \h </w:instrText>
        </w:r>
        <w:r>
          <w:fldChar w:fldCharType="separate"/>
        </w:r>
        <w:r>
          <w:t>17</w:t>
        </w:r>
        <w:r>
          <w:fldChar w:fldCharType="end"/>
        </w:r>
      </w:hyperlink>
    </w:p>
    <w:p>
      <w:pPr>
        <w:pStyle w:val="TOC2"/>
        <w:tabs>
          <w:tab w:val="right" w:leader="dot" w:pos="8306"/>
        </w:tabs>
      </w:pPr>
      <w:hyperlink w:anchor="_Toc17456" w:history="1">
        <w:r>
          <w:rPr>
            <w:rFonts w:ascii="仿宋" w:eastAsia="仿宋" w:hAnsi="仿宋" w:cs="仿宋" w:hint="eastAsia"/>
            <w:lang w:eastAsia="zh-CN"/>
          </w:rPr>
          <w:t>(七)、土建工程建设指标</w:t>
        </w:r>
        <w:r>
          <w:tab/>
        </w:r>
        <w:r>
          <w:fldChar w:fldCharType="begin"/>
        </w:r>
        <w:r>
          <w:instrText xml:space="preserve"> PAGEREF _Toc17456 \h </w:instrText>
        </w:r>
        <w:r>
          <w:fldChar w:fldCharType="separate"/>
        </w:r>
        <w:r>
          <w:t>18</w:t>
        </w:r>
        <w:r>
          <w:fldChar w:fldCharType="end"/>
        </w:r>
      </w:hyperlink>
    </w:p>
    <w:p>
      <w:pPr>
        <w:pStyle w:val="TOC1"/>
        <w:tabs>
          <w:tab w:val="right" w:leader="dot" w:pos="8306"/>
        </w:tabs>
      </w:pPr>
      <w:hyperlink w:anchor="_Toc3735" w:history="1">
        <w:r>
          <w:rPr>
            <w:rFonts w:ascii="仿宋" w:eastAsia="仿宋" w:hAnsi="仿宋" w:cs="仿宋" w:hint="eastAsia"/>
            <w:lang w:eastAsia="zh-CN"/>
          </w:rPr>
          <w:t>三、精密水准仪经纬仪综合检验仪项目选址研究</w:t>
        </w:r>
        <w:r>
          <w:tab/>
        </w:r>
        <w:r>
          <w:fldChar w:fldCharType="begin"/>
        </w:r>
        <w:r>
          <w:instrText xml:space="preserve"> PAGEREF _Toc3735 \h </w:instrText>
        </w:r>
        <w:r>
          <w:fldChar w:fldCharType="separate"/>
        </w:r>
        <w:r>
          <w:t>19</w:t>
        </w:r>
        <w:r>
          <w:fldChar w:fldCharType="end"/>
        </w:r>
      </w:hyperlink>
    </w:p>
    <w:p>
      <w:pPr>
        <w:pStyle w:val="TOC2"/>
        <w:tabs>
          <w:tab w:val="right" w:leader="dot" w:pos="8306"/>
        </w:tabs>
      </w:pPr>
      <w:hyperlink w:anchor="_Toc14367" w:history="1">
        <w:r>
          <w:rPr>
            <w:rFonts w:ascii="仿宋" w:eastAsia="仿宋" w:hAnsi="仿宋" w:cs="仿宋" w:hint="eastAsia"/>
            <w:lang w:eastAsia="zh-CN"/>
          </w:rPr>
          <w:t>(一)、精密水准仪经纬仪综合检验仪项目选址的指导原则</w:t>
        </w:r>
        <w:r>
          <w:tab/>
        </w:r>
        <w:r>
          <w:fldChar w:fldCharType="begin"/>
        </w:r>
        <w:r>
          <w:instrText xml:space="preserve"> PAGEREF _Toc14367 \h </w:instrText>
        </w:r>
        <w:r>
          <w:fldChar w:fldCharType="separate"/>
        </w:r>
        <w:r>
          <w:t>19</w:t>
        </w:r>
        <w:r>
          <w:fldChar w:fldCharType="end"/>
        </w:r>
      </w:hyperlink>
    </w:p>
    <w:p>
      <w:pPr>
        <w:pStyle w:val="TOC2"/>
        <w:tabs>
          <w:tab w:val="right" w:leader="dot" w:pos="8306"/>
        </w:tabs>
      </w:pPr>
      <w:hyperlink w:anchor="_Toc29241" w:history="1">
        <w:r>
          <w:rPr>
            <w:rFonts w:ascii="仿宋" w:eastAsia="仿宋" w:hAnsi="仿宋" w:cs="仿宋" w:hint="eastAsia"/>
            <w:lang w:eastAsia="zh-CN"/>
          </w:rPr>
          <w:t>(二)、精密水准仪经纬仪综合检验仪项目选址</w:t>
        </w:r>
        <w:r>
          <w:tab/>
        </w:r>
        <w:r>
          <w:fldChar w:fldCharType="begin"/>
        </w:r>
        <w:r>
          <w:instrText xml:space="preserve"> PAGEREF _Toc29241 \h </w:instrText>
        </w:r>
        <w:r>
          <w:fldChar w:fldCharType="separate"/>
        </w:r>
        <w:r>
          <w:t>20</w:t>
        </w:r>
        <w:r>
          <w:fldChar w:fldCharType="end"/>
        </w:r>
      </w:hyperlink>
    </w:p>
    <w:p>
      <w:pPr>
        <w:pStyle w:val="TOC2"/>
        <w:tabs>
          <w:tab w:val="right" w:leader="dot" w:pos="8306"/>
        </w:tabs>
      </w:pPr>
      <w:hyperlink w:anchor="_Toc27912" w:history="1">
        <w:r>
          <w:rPr>
            <w:rFonts w:ascii="仿宋" w:eastAsia="仿宋" w:hAnsi="仿宋" w:cs="仿宋" w:hint="eastAsia"/>
            <w:lang w:eastAsia="zh-CN"/>
          </w:rPr>
          <w:t>(三)、建设环境与条件分析</w:t>
        </w:r>
        <w:r>
          <w:tab/>
        </w:r>
        <w:r>
          <w:fldChar w:fldCharType="begin"/>
        </w:r>
        <w:r>
          <w:instrText xml:space="preserve"> PAGEREF _Toc27912 \h </w:instrText>
        </w:r>
        <w:r>
          <w:fldChar w:fldCharType="separate"/>
        </w:r>
        <w:r>
          <w:t>21</w:t>
        </w:r>
        <w:r>
          <w:fldChar w:fldCharType="end"/>
        </w:r>
      </w:hyperlink>
    </w:p>
    <w:p>
      <w:pPr>
        <w:pStyle w:val="TOC2"/>
        <w:tabs>
          <w:tab w:val="right" w:leader="dot" w:pos="8306"/>
        </w:tabs>
      </w:pPr>
      <w:hyperlink w:anchor="_Toc22969" w:history="1">
        <w:r>
          <w:rPr>
            <w:rFonts w:ascii="仿宋" w:eastAsia="仿宋" w:hAnsi="仿宋" w:cs="仿宋" w:hint="eastAsia"/>
            <w:lang w:eastAsia="zh-CN"/>
          </w:rPr>
          <w:t>(四)、土地使用控制标准</w:t>
        </w:r>
        <w:r>
          <w:tab/>
        </w:r>
        <w:r>
          <w:fldChar w:fldCharType="begin"/>
        </w:r>
        <w:r>
          <w:instrText xml:space="preserve"> PAGEREF _Toc22969 \h </w:instrText>
        </w:r>
        <w:r>
          <w:fldChar w:fldCharType="separate"/>
        </w:r>
        <w:r>
          <w:t>21</w:t>
        </w:r>
        <w:r>
          <w:fldChar w:fldCharType="end"/>
        </w:r>
      </w:hyperlink>
    </w:p>
    <w:p>
      <w:pPr>
        <w:pStyle w:val="TOC2"/>
        <w:tabs>
          <w:tab w:val="right" w:leader="dot" w:pos="8306"/>
        </w:tabs>
      </w:pPr>
      <w:hyperlink w:anchor="_Toc13052" w:history="1">
        <w:r>
          <w:rPr>
            <w:rFonts w:ascii="仿宋" w:eastAsia="仿宋" w:hAnsi="仿宋" w:cs="仿宋" w:hint="eastAsia"/>
            <w:lang w:eastAsia="zh-CN"/>
          </w:rPr>
          <w:t>(五)、土地利用的总体需求</w:t>
        </w:r>
        <w:r>
          <w:tab/>
        </w:r>
        <w:r>
          <w:fldChar w:fldCharType="begin"/>
        </w:r>
        <w:r>
          <w:instrText xml:space="preserve"> PAGEREF _Toc13052 \h </w:instrText>
        </w:r>
        <w:r>
          <w:fldChar w:fldCharType="separate"/>
        </w:r>
        <w:r>
          <w:t>22</w:t>
        </w:r>
        <w:r>
          <w:fldChar w:fldCharType="end"/>
        </w:r>
      </w:hyperlink>
    </w:p>
    <w:p>
      <w:pPr>
        <w:pStyle w:val="TOC2"/>
        <w:tabs>
          <w:tab w:val="right" w:leader="dot" w:pos="8306"/>
        </w:tabs>
      </w:pPr>
      <w:hyperlink w:anchor="_Toc25888" w:history="1">
        <w:r>
          <w:rPr>
            <w:rFonts w:ascii="仿宋" w:eastAsia="仿宋" w:hAnsi="仿宋" w:cs="仿宋" w:hint="eastAsia"/>
            <w:lang w:eastAsia="zh-CN"/>
          </w:rPr>
          <w:t>(六)、用地效率提升策略</w:t>
        </w:r>
        <w:r>
          <w:tab/>
        </w:r>
        <w:r>
          <w:fldChar w:fldCharType="begin"/>
        </w:r>
        <w:r>
          <w:instrText xml:space="preserve"> PAGEREF _Toc25888 \h </w:instrText>
        </w:r>
        <w:r>
          <w:fldChar w:fldCharType="separate"/>
        </w:r>
        <w:r>
          <w:t>22</w:t>
        </w:r>
        <w:r>
          <w:fldChar w:fldCharType="end"/>
        </w:r>
      </w:hyperlink>
    </w:p>
    <w:p>
      <w:pPr>
        <w:pStyle w:val="TOC2"/>
        <w:tabs>
          <w:tab w:val="right" w:leader="dot" w:pos="8306"/>
        </w:tabs>
      </w:pPr>
      <w:hyperlink w:anchor="_Toc284" w:history="1">
        <w:r>
          <w:rPr>
            <w:rFonts w:ascii="仿宋" w:eastAsia="仿宋" w:hAnsi="仿宋" w:cs="仿宋" w:hint="eastAsia"/>
            <w:lang w:eastAsia="zh-CN"/>
          </w:rPr>
          <w:t>(七)、总体布局与规划方案</w:t>
        </w:r>
        <w:r>
          <w:tab/>
        </w:r>
        <w:r>
          <w:fldChar w:fldCharType="begin"/>
        </w:r>
        <w:r>
          <w:instrText xml:space="preserve"> PAGEREF _Toc284 \h </w:instrText>
        </w:r>
        <w:r>
          <w:fldChar w:fldCharType="separate"/>
        </w:r>
        <w:r>
          <w:t>23</w:t>
        </w:r>
        <w:r>
          <w:fldChar w:fldCharType="end"/>
        </w:r>
      </w:hyperlink>
    </w:p>
    <w:p>
      <w:pPr>
        <w:pStyle w:val="TOC2"/>
        <w:tabs>
          <w:tab w:val="right" w:leader="dot" w:pos="8306"/>
        </w:tabs>
      </w:pPr>
      <w:hyperlink w:anchor="_Toc4447" w:history="1">
        <w:r>
          <w:rPr>
            <w:rFonts w:ascii="仿宋" w:eastAsia="仿宋" w:hAnsi="仿宋" w:cs="仿宋" w:hint="eastAsia"/>
            <w:lang w:eastAsia="zh-CN"/>
          </w:rPr>
          <w:t>(八)、物流与运输系统设计</w:t>
        </w:r>
        <w:r>
          <w:tab/>
        </w:r>
        <w:r>
          <w:fldChar w:fldCharType="begin"/>
        </w:r>
        <w:r>
          <w:instrText xml:space="preserve"> PAGEREF _Toc4447 \h </w:instrText>
        </w:r>
        <w:r>
          <w:fldChar w:fldCharType="separate"/>
        </w:r>
        <w:r>
          <w:t>24</w:t>
        </w:r>
        <w:r>
          <w:fldChar w:fldCharType="end"/>
        </w:r>
      </w:hyperlink>
    </w:p>
    <w:p>
      <w:pPr>
        <w:pStyle w:val="TOC2"/>
        <w:tabs>
          <w:tab w:val="right" w:leader="dot" w:pos="8306"/>
        </w:tabs>
      </w:pPr>
      <w:hyperlink w:anchor="_Toc417" w:history="1">
        <w:r>
          <w:rPr>
            <w:rFonts w:ascii="仿宋" w:eastAsia="仿宋" w:hAnsi="仿宋" w:cs="仿宋" w:hint="eastAsia"/>
            <w:lang w:eastAsia="zh-CN"/>
          </w:rPr>
          <w:t>(九)、选址方案的综合评估</w:t>
        </w:r>
        <w:r>
          <w:tab/>
        </w:r>
        <w:r>
          <w:fldChar w:fldCharType="begin"/>
        </w:r>
        <w:r>
          <w:instrText xml:space="preserve"> PAGEREF _Toc417 \h </w:instrText>
        </w:r>
        <w:r>
          <w:fldChar w:fldCharType="separate"/>
        </w:r>
        <w:r>
          <w:t>26</w:t>
        </w:r>
        <w:r>
          <w:fldChar w:fldCharType="end"/>
        </w:r>
      </w:hyperlink>
    </w:p>
    <w:p>
      <w:pPr>
        <w:pStyle w:val="TOC1"/>
        <w:tabs>
          <w:tab w:val="right" w:leader="dot" w:pos="8306"/>
        </w:tabs>
      </w:pPr>
      <w:hyperlink w:anchor="_Toc9392" w:history="1">
        <w:r>
          <w:rPr>
            <w:rFonts w:ascii="仿宋" w:eastAsia="仿宋" w:hAnsi="仿宋" w:cs="仿宋" w:hint="eastAsia"/>
            <w:lang w:eastAsia="zh-CN"/>
          </w:rPr>
          <w:t>四、精密水准仪经纬仪综合检验仪项目投资方案分析</w:t>
        </w:r>
        <w:r>
          <w:tab/>
        </w:r>
        <w:r>
          <w:fldChar w:fldCharType="begin"/>
        </w:r>
        <w:r>
          <w:instrText xml:space="preserve"> PAGEREF _Toc9392 \h </w:instrText>
        </w:r>
        <w:r>
          <w:fldChar w:fldCharType="separate"/>
        </w:r>
        <w:r>
          <w:t>27</w:t>
        </w:r>
        <w:r>
          <w:fldChar w:fldCharType="end"/>
        </w:r>
      </w:hyperlink>
    </w:p>
    <w:p>
      <w:pPr>
        <w:pStyle w:val="TOC2"/>
        <w:tabs>
          <w:tab w:val="right" w:leader="dot" w:pos="8306"/>
        </w:tabs>
      </w:pPr>
      <w:hyperlink w:anchor="_Toc6963" w:history="1">
        <w:r>
          <w:rPr>
            <w:rFonts w:ascii="仿宋" w:eastAsia="仿宋" w:hAnsi="仿宋" w:cs="仿宋" w:hint="eastAsia"/>
            <w:lang w:eastAsia="zh-CN"/>
          </w:rPr>
          <w:t>(一)、精密水准仪经纬仪综合检验仪项目估算说明</w:t>
        </w:r>
        <w:r>
          <w:tab/>
        </w:r>
        <w:r>
          <w:fldChar w:fldCharType="begin"/>
        </w:r>
        <w:r>
          <w:instrText xml:space="preserve"> PAGEREF _Toc6963 \h </w:instrText>
        </w:r>
        <w:r>
          <w:fldChar w:fldCharType="separate"/>
        </w:r>
        <w:r>
          <w:t>27</w:t>
        </w:r>
        <w:r>
          <w:fldChar w:fldCharType="end"/>
        </w:r>
      </w:hyperlink>
    </w:p>
    <w:p>
      <w:pPr>
        <w:pStyle w:val="TOC2"/>
        <w:tabs>
          <w:tab w:val="right" w:leader="dot" w:pos="8306"/>
        </w:tabs>
      </w:pPr>
      <w:hyperlink w:anchor="_Toc9990" w:history="1">
        <w:r>
          <w:rPr>
            <w:rFonts w:ascii="仿宋" w:eastAsia="仿宋" w:hAnsi="仿宋" w:cs="仿宋" w:hint="eastAsia"/>
            <w:lang w:eastAsia="zh-CN"/>
          </w:rPr>
          <w:t>(二)、精密水准仪经纬仪综合检验仪项目总投资估算</w:t>
        </w:r>
        <w:r>
          <w:tab/>
        </w:r>
        <w:r>
          <w:fldChar w:fldCharType="begin"/>
        </w:r>
        <w:r>
          <w:instrText xml:space="preserve"> PAGEREF _Toc9990 \h </w:instrText>
        </w:r>
        <w:r>
          <w:fldChar w:fldCharType="separate"/>
        </w:r>
        <w:r>
          <w:t>28</w:t>
        </w:r>
        <w:r>
          <w:fldChar w:fldCharType="end"/>
        </w:r>
      </w:hyperlink>
    </w:p>
    <w:p>
      <w:pPr>
        <w:pStyle w:val="TOC2"/>
        <w:tabs>
          <w:tab w:val="right" w:leader="dot" w:pos="8306"/>
        </w:tabs>
      </w:pPr>
      <w:hyperlink w:anchor="_Toc18981" w:history="1">
        <w:r>
          <w:rPr>
            <w:rFonts w:ascii="仿宋" w:eastAsia="仿宋" w:hAnsi="仿宋" w:cs="仿宋" w:hint="eastAsia"/>
            <w:lang w:eastAsia="zh-CN"/>
          </w:rPr>
          <w:t>(三)、资金筹措</w:t>
        </w:r>
        <w:r>
          <w:tab/>
        </w:r>
        <w:r>
          <w:fldChar w:fldCharType="begin"/>
        </w:r>
        <w:r>
          <w:instrText xml:space="preserve"> PAGEREF _Toc18981 \h </w:instrText>
        </w:r>
        <w:r>
          <w:fldChar w:fldCharType="separate"/>
        </w:r>
        <w:r>
          <w:t>29</w:t>
        </w:r>
        <w:r>
          <w:fldChar w:fldCharType="end"/>
        </w:r>
      </w:hyperlink>
    </w:p>
    <w:p>
      <w:pPr>
        <w:pStyle w:val="TOC1"/>
        <w:tabs>
          <w:tab w:val="right" w:leader="dot" w:pos="8306"/>
        </w:tabs>
      </w:pPr>
      <w:hyperlink w:anchor="_Toc3825" w:history="1">
        <w:r>
          <w:rPr>
            <w:rFonts w:ascii="仿宋" w:eastAsia="仿宋" w:hAnsi="仿宋" w:cs="仿宋" w:hint="eastAsia"/>
            <w:lang w:eastAsia="zh-CN"/>
          </w:rPr>
          <w:t>五、环境影响分析</w:t>
        </w:r>
        <w:r>
          <w:tab/>
        </w:r>
        <w:r>
          <w:fldChar w:fldCharType="begin"/>
        </w:r>
        <w:r>
          <w:instrText xml:space="preserve"> PAGEREF _Toc3825 \h </w:instrText>
        </w:r>
        <w:r>
          <w:fldChar w:fldCharType="separate"/>
        </w:r>
        <w:r>
          <w:t>30</w:t>
        </w:r>
        <w:r>
          <w:fldChar w:fldCharType="end"/>
        </w:r>
      </w:hyperlink>
    </w:p>
    <w:p>
      <w:pPr>
        <w:pStyle w:val="TOC2"/>
        <w:tabs>
          <w:tab w:val="right" w:leader="dot" w:pos="8306"/>
        </w:tabs>
      </w:pPr>
      <w:hyperlink w:anchor="_Toc28739" w:history="1">
        <w:r>
          <w:rPr>
            <w:rFonts w:ascii="仿宋" w:eastAsia="仿宋" w:hAnsi="仿宋" w:cs="仿宋" w:hint="eastAsia"/>
            <w:lang w:eastAsia="zh-CN"/>
          </w:rPr>
          <w:t>(一)、建设区域环境质量现状及影响评估</w:t>
        </w:r>
        <w:r>
          <w:tab/>
        </w:r>
        <w:r>
          <w:fldChar w:fldCharType="begin"/>
        </w:r>
        <w:r>
          <w:instrText xml:space="preserve"> PAGEREF _Toc28739 \h </w:instrText>
        </w:r>
        <w:r>
          <w:fldChar w:fldCharType="separate"/>
        </w:r>
        <w:r>
          <w:t>30</w:t>
        </w:r>
        <w:r>
          <w:fldChar w:fldCharType="end"/>
        </w:r>
      </w:hyperlink>
    </w:p>
    <w:p>
      <w:pPr>
        <w:pStyle w:val="TOC2"/>
        <w:tabs>
          <w:tab w:val="right" w:leader="dot" w:pos="8306"/>
        </w:tabs>
      </w:pPr>
      <w:hyperlink w:anchor="_Toc20124" w:history="1">
        <w:r>
          <w:rPr>
            <w:rFonts w:ascii="仿宋" w:eastAsia="仿宋" w:hAnsi="仿宋" w:cs="仿宋" w:hint="eastAsia"/>
            <w:lang w:eastAsia="zh-CN"/>
          </w:rPr>
          <w:t>(二)、建设期环境保护措施与实施方案</w:t>
        </w:r>
        <w:r>
          <w:tab/>
        </w:r>
        <w:r>
          <w:fldChar w:fldCharType="begin"/>
        </w:r>
        <w:r>
          <w:instrText xml:space="preserve"> PAGEREF _Toc20124 \h </w:instrText>
        </w:r>
        <w:r>
          <w:fldChar w:fldCharType="separate"/>
        </w:r>
        <w:r>
          <w:t>31</w:t>
        </w:r>
        <w:r>
          <w:fldChar w:fldCharType="end"/>
        </w:r>
      </w:hyperlink>
    </w:p>
    <w:p>
      <w:pPr>
        <w:pStyle w:val="TOC2"/>
        <w:tabs>
          <w:tab w:val="right" w:leader="dot" w:pos="8306"/>
        </w:tabs>
      </w:pPr>
      <w:hyperlink w:anchor="_Toc14420" w:history="1">
        <w:r>
          <w:rPr>
            <w:rFonts w:ascii="仿宋" w:eastAsia="仿宋" w:hAnsi="仿宋" w:cs="仿宋" w:hint="eastAsia"/>
            <w:lang w:eastAsia="zh-CN"/>
          </w:rPr>
          <w:t>(三)、运营期环境保护对策及管理计划</w:t>
        </w:r>
        <w:r>
          <w:tab/>
        </w:r>
        <w:r>
          <w:fldChar w:fldCharType="begin"/>
        </w:r>
        <w:r>
          <w:instrText xml:space="preserve"> PAGEREF _Toc14420 \h </w:instrText>
        </w:r>
        <w:r>
          <w:fldChar w:fldCharType="separate"/>
        </w:r>
        <w:r>
          <w:t>33</w:t>
        </w:r>
        <w:r>
          <w:fldChar w:fldCharType="end"/>
        </w:r>
      </w:hyperlink>
    </w:p>
    <w:p>
      <w:pPr>
        <w:pStyle w:val="TOC2"/>
        <w:tabs>
          <w:tab w:val="right" w:leader="dot" w:pos="8306"/>
        </w:tabs>
      </w:pPr>
      <w:hyperlink w:anchor="_Toc2517" w:history="1">
        <w:r>
          <w:rPr>
            <w:rFonts w:ascii="仿宋" w:eastAsia="仿宋" w:hAnsi="仿宋" w:cs="仿宋" w:hint="eastAsia"/>
            <w:lang w:eastAsia="zh-CN"/>
          </w:rPr>
          <w:t>(四)、精密水准仪经纬仪综合检验仪项目建设对区域经济的短期与长期影响</w:t>
        </w:r>
        <w:r>
          <w:tab/>
        </w:r>
        <w:r>
          <w:fldChar w:fldCharType="begin"/>
        </w:r>
        <w:r>
          <w:instrText xml:space="preserve"> PAGEREF _Toc2517 \h </w:instrText>
        </w:r>
        <w:r>
          <w:fldChar w:fldCharType="separate"/>
        </w:r>
        <w:r>
          <w:t>35</w:t>
        </w:r>
        <w:r>
          <w:fldChar w:fldCharType="end"/>
        </w:r>
      </w:hyperlink>
    </w:p>
    <w:p>
      <w:pPr>
        <w:pStyle w:val="TOC2"/>
        <w:tabs>
          <w:tab w:val="right" w:leader="dot" w:pos="8306"/>
        </w:tabs>
      </w:pPr>
      <w:hyperlink w:anchor="_Toc21126" w:history="1">
        <w:r>
          <w:rPr>
            <w:rFonts w:ascii="仿宋" w:eastAsia="仿宋" w:hAnsi="仿宋" w:cs="仿宋" w:hint="eastAsia"/>
            <w:lang w:eastAsia="zh-CN"/>
          </w:rPr>
          <w:t>(五)、废弃物处理方案与资源化利用措施</w:t>
        </w:r>
        <w:r>
          <w:tab/>
        </w:r>
        <w:r>
          <w:fldChar w:fldCharType="begin"/>
        </w:r>
        <w:r>
          <w:instrText xml:space="preserve"> PAGEREF _Toc21126 \h </w:instrText>
        </w:r>
        <w:r>
          <w:fldChar w:fldCharType="separate"/>
        </w:r>
        <w:r>
          <w:t>36</w:t>
        </w:r>
        <w:r>
          <w:fldChar w:fldCharType="end"/>
        </w:r>
      </w:hyperlink>
    </w:p>
    <w:p>
      <w:pPr>
        <w:pStyle w:val="TOC2"/>
        <w:tabs>
          <w:tab w:val="right" w:leader="dot" w:pos="8306"/>
        </w:tabs>
      </w:pPr>
      <w:hyperlink w:anchor="_Toc17728" w:history="1">
        <w:r>
          <w:rPr>
            <w:rFonts w:ascii="仿宋" w:eastAsia="仿宋" w:hAnsi="仿宋" w:cs="仿宋" w:hint="eastAsia"/>
            <w:lang w:eastAsia="zh-CN"/>
          </w:rPr>
          <w:t>(六)、特殊环境影响分析及对策研究</w:t>
        </w:r>
        <w:r>
          <w:tab/>
        </w:r>
        <w:r>
          <w:fldChar w:fldCharType="begin"/>
        </w:r>
        <w:r>
          <w:instrText xml:space="preserve"> PAGEREF _Toc17728 \h </w:instrText>
        </w:r>
        <w:r>
          <w:fldChar w:fldCharType="separate"/>
        </w:r>
        <w:r>
          <w:t>37</w:t>
        </w:r>
        <w:r>
          <w:fldChar w:fldCharType="end"/>
        </w:r>
      </w:hyperlink>
    </w:p>
    <w:p>
      <w:pPr>
        <w:pStyle w:val="TOC2"/>
        <w:tabs>
          <w:tab w:val="right" w:leader="dot" w:pos="8306"/>
        </w:tabs>
      </w:pPr>
      <w:hyperlink w:anchor="_Toc14684" w:history="1">
        <w:r>
          <w:rPr>
            <w:rFonts w:ascii="仿宋" w:eastAsia="仿宋" w:hAnsi="仿宋" w:cs="仿宋" w:hint="eastAsia"/>
            <w:lang w:eastAsia="zh-CN"/>
          </w:rPr>
          <w:t>(七)、清洁生产技术方案与实践经验</w:t>
        </w:r>
        <w:r>
          <w:tab/>
        </w:r>
        <w:r>
          <w:fldChar w:fldCharType="begin"/>
        </w:r>
        <w:r>
          <w:instrText xml:space="preserve"> PAGEREF _Toc14684 \h </w:instrText>
        </w:r>
        <w:r>
          <w:fldChar w:fldCharType="separate"/>
        </w:r>
        <w:r>
          <w:t>38</w:t>
        </w:r>
        <w:r>
          <w:fldChar w:fldCharType="end"/>
        </w:r>
      </w:hyperlink>
    </w:p>
    <w:p>
      <w:pPr>
        <w:pStyle w:val="TOC2"/>
        <w:tabs>
          <w:tab w:val="right" w:leader="dot" w:pos="8306"/>
        </w:tabs>
      </w:pPr>
      <w:hyperlink w:anchor="_Toc8220" w:history="1">
        <w:r>
          <w:rPr>
            <w:rFonts w:ascii="仿宋" w:eastAsia="仿宋" w:hAnsi="仿宋" w:cs="仿宋" w:hint="eastAsia"/>
            <w:lang w:eastAsia="zh-CN"/>
          </w:rPr>
          <w:t>(八)、精密水准仪经纬仪综合检验仪项目建设的经济效益与环境效益权衡分析</w:t>
        </w:r>
        <w:r>
          <w:tab/>
        </w:r>
        <w:r>
          <w:fldChar w:fldCharType="begin"/>
        </w:r>
        <w:r>
          <w:instrText xml:space="preserve"> PAGEREF _Toc8220 \h </w:instrText>
        </w:r>
        <w:r>
          <w:fldChar w:fldCharType="separate"/>
        </w:r>
        <w:r>
          <w:t>40</w:t>
        </w:r>
        <w:r>
          <w:fldChar w:fldCharType="end"/>
        </w:r>
      </w:hyperlink>
    </w:p>
    <w:p>
      <w:pPr>
        <w:pStyle w:val="TOC2"/>
        <w:tabs>
          <w:tab w:val="right" w:leader="dot" w:pos="8306"/>
        </w:tabs>
      </w:pPr>
      <w:hyperlink w:anchor="_Toc27344" w:history="1">
        <w:r>
          <w:rPr>
            <w:rFonts w:ascii="仿宋" w:eastAsia="仿宋" w:hAnsi="仿宋" w:cs="仿宋" w:hint="eastAsia"/>
            <w:lang w:eastAsia="zh-CN"/>
          </w:rPr>
          <w:t>(九)、环境保护综合评价及可持续性发展建议</w:t>
        </w:r>
        <w:r>
          <w:tab/>
        </w:r>
        <w:r>
          <w:fldChar w:fldCharType="begin"/>
        </w:r>
        <w:r>
          <w:instrText xml:space="preserve"> PAGEREF _Toc27344 \h </w:instrText>
        </w:r>
        <w:r>
          <w:fldChar w:fldCharType="separate"/>
        </w:r>
        <w:r>
          <w:t>41</w:t>
        </w:r>
        <w:r>
          <w:fldChar w:fldCharType="end"/>
        </w:r>
      </w:hyperlink>
    </w:p>
    <w:p>
      <w:pPr>
        <w:pStyle w:val="TOC1"/>
        <w:tabs>
          <w:tab w:val="right" w:leader="dot" w:pos="8306"/>
        </w:tabs>
      </w:pPr>
      <w:hyperlink w:anchor="_Toc30026" w:history="1">
        <w:r>
          <w:rPr>
            <w:rFonts w:ascii="仿宋" w:eastAsia="仿宋" w:hAnsi="仿宋" w:cs="仿宋" w:hint="eastAsia"/>
            <w:lang w:eastAsia="zh-CN"/>
          </w:rPr>
          <w:t>六、工艺原则</w:t>
        </w:r>
        <w:r>
          <w:tab/>
        </w:r>
        <w:r>
          <w:fldChar w:fldCharType="begin"/>
        </w:r>
        <w:r>
          <w:instrText xml:space="preserve"> PAGEREF _Toc30026 \h </w:instrText>
        </w:r>
        <w:r>
          <w:fldChar w:fldCharType="separate"/>
        </w:r>
        <w:r>
          <w:t>43</w:t>
        </w:r>
        <w:r>
          <w:fldChar w:fldCharType="end"/>
        </w:r>
      </w:hyperlink>
    </w:p>
    <w:p>
      <w:pPr>
        <w:pStyle w:val="TOC2"/>
        <w:tabs>
          <w:tab w:val="right" w:leader="dot" w:pos="8306"/>
        </w:tabs>
      </w:pPr>
      <w:hyperlink w:anchor="_Toc8138" w:history="1">
        <w:r>
          <w:rPr>
            <w:rFonts w:ascii="仿宋" w:eastAsia="仿宋" w:hAnsi="仿宋" w:cs="仿宋" w:hint="eastAsia"/>
            <w:lang w:eastAsia="zh-CN"/>
          </w:rPr>
          <w:t>(一)、精密水准仪经纬仪综合检验仪项目建设期的原材料及辅助材料供应概述</w:t>
        </w:r>
        <w:r>
          <w:tab/>
        </w:r>
        <w:r>
          <w:fldChar w:fldCharType="begin"/>
        </w:r>
        <w:r>
          <w:instrText xml:space="preserve"> PAGEREF _Toc8138 \h </w:instrText>
        </w:r>
        <w:r>
          <w:fldChar w:fldCharType="separate"/>
        </w:r>
        <w:r>
          <w:t>43</w:t>
        </w:r>
        <w:r>
          <w:fldChar w:fldCharType="end"/>
        </w:r>
      </w:hyperlink>
    </w:p>
    <w:p>
      <w:pPr>
        <w:pStyle w:val="TOC2"/>
        <w:tabs>
          <w:tab w:val="right" w:leader="dot" w:pos="8306"/>
        </w:tabs>
      </w:pPr>
      <w:hyperlink w:anchor="_Toc25973" w:history="1">
        <w:r>
          <w:rPr>
            <w:rFonts w:ascii="仿宋" w:eastAsia="仿宋" w:hAnsi="仿宋" w:cs="仿宋" w:hint="eastAsia"/>
            <w:lang w:eastAsia="zh-CN"/>
          </w:rPr>
          <w:t>(二)、精密水准仪经纬仪综合检验仪项目运营期原辅材料采购及管理</w:t>
        </w:r>
        <w:r>
          <w:tab/>
        </w:r>
        <w:r>
          <w:fldChar w:fldCharType="begin"/>
        </w:r>
        <w:r>
          <w:instrText xml:space="preserve"> PAGEREF _Toc25973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00" w:history="1">
        <w:r>
          <w:rPr>
            <w:rFonts w:ascii="仿宋" w:eastAsia="仿宋" w:hAnsi="仿宋" w:cs="仿宋" w:hint="eastAsia"/>
            <w:lang w:eastAsia="zh-CN"/>
          </w:rPr>
          <w:t>(三)、技术管理特点</w:t>
        </w:r>
        <w:r>
          <w:tab/>
        </w:r>
        <w:r>
          <w:fldChar w:fldCharType="begin"/>
        </w:r>
        <w:r>
          <w:instrText xml:space="preserve"> PAGEREF _Toc7200 \h </w:instrText>
        </w:r>
        <w:r>
          <w:fldChar w:fldCharType="separate"/>
        </w:r>
        <w:r>
          <w:t>44</w:t>
        </w:r>
        <w:r>
          <w:fldChar w:fldCharType="end"/>
        </w:r>
      </w:hyperlink>
    </w:p>
    <w:p>
      <w:pPr>
        <w:pStyle w:val="TOC2"/>
        <w:tabs>
          <w:tab w:val="right" w:leader="dot" w:pos="8306"/>
        </w:tabs>
      </w:pPr>
      <w:hyperlink w:anchor="_Toc7051" w:history="1">
        <w:r>
          <w:rPr>
            <w:rFonts w:ascii="仿宋" w:eastAsia="仿宋" w:hAnsi="仿宋" w:cs="仿宋" w:hint="eastAsia"/>
            <w:lang w:eastAsia="zh-CN"/>
          </w:rPr>
          <w:t>(四)、精密水准仪经纬仪综合检验仪项目工艺技术设计方案</w:t>
        </w:r>
        <w:r>
          <w:tab/>
        </w:r>
        <w:r>
          <w:fldChar w:fldCharType="begin"/>
        </w:r>
        <w:r>
          <w:instrText xml:space="preserve"> PAGEREF _Toc7051 \h </w:instrText>
        </w:r>
        <w:r>
          <w:fldChar w:fldCharType="separate"/>
        </w:r>
        <w:r>
          <w:t>46</w:t>
        </w:r>
        <w:r>
          <w:fldChar w:fldCharType="end"/>
        </w:r>
      </w:hyperlink>
    </w:p>
    <w:p>
      <w:pPr>
        <w:pStyle w:val="TOC2"/>
        <w:tabs>
          <w:tab w:val="right" w:leader="dot" w:pos="8306"/>
        </w:tabs>
      </w:pPr>
      <w:hyperlink w:anchor="_Toc17333" w:history="1">
        <w:r>
          <w:rPr>
            <w:rFonts w:ascii="仿宋" w:eastAsia="仿宋" w:hAnsi="仿宋" w:cs="仿宋" w:hint="eastAsia"/>
            <w:lang w:eastAsia="zh-CN"/>
          </w:rPr>
          <w:t>(五)、精密水准仪经纬仪综合检验仪项目设备选型及配置方案</w:t>
        </w:r>
        <w:r>
          <w:tab/>
        </w:r>
        <w:r>
          <w:fldChar w:fldCharType="begin"/>
        </w:r>
        <w:r>
          <w:instrText xml:space="preserve"> PAGEREF _Toc17333 \h </w:instrText>
        </w:r>
        <w:r>
          <w:fldChar w:fldCharType="separate"/>
        </w:r>
        <w:r>
          <w:t>48</w:t>
        </w:r>
        <w:r>
          <w:fldChar w:fldCharType="end"/>
        </w:r>
      </w:hyperlink>
    </w:p>
    <w:p>
      <w:pPr>
        <w:pStyle w:val="TOC1"/>
        <w:tabs>
          <w:tab w:val="right" w:leader="dot" w:pos="8306"/>
        </w:tabs>
      </w:pPr>
      <w:hyperlink w:anchor="_Toc26086" w:history="1">
        <w:r>
          <w:rPr>
            <w:rFonts w:ascii="仿宋" w:eastAsia="仿宋" w:hAnsi="仿宋" w:cs="仿宋" w:hint="eastAsia"/>
            <w:lang w:eastAsia="zh-CN"/>
          </w:rPr>
          <w:t>七、生产安全保护</w:t>
        </w:r>
        <w:r>
          <w:tab/>
        </w:r>
        <w:r>
          <w:fldChar w:fldCharType="begin"/>
        </w:r>
        <w:r>
          <w:instrText xml:space="preserve"> PAGEREF _Toc26086 \h </w:instrText>
        </w:r>
        <w:r>
          <w:fldChar w:fldCharType="separate"/>
        </w:r>
        <w:r>
          <w:t>49</w:t>
        </w:r>
        <w:r>
          <w:fldChar w:fldCharType="end"/>
        </w:r>
      </w:hyperlink>
    </w:p>
    <w:p>
      <w:pPr>
        <w:pStyle w:val="TOC2"/>
        <w:tabs>
          <w:tab w:val="right" w:leader="dot" w:pos="8306"/>
        </w:tabs>
      </w:pPr>
      <w:hyperlink w:anchor="_Toc17781" w:history="1">
        <w:r>
          <w:rPr>
            <w:rFonts w:ascii="仿宋" w:eastAsia="仿宋" w:hAnsi="仿宋" w:cs="仿宋" w:hint="eastAsia"/>
            <w:lang w:eastAsia="zh-CN"/>
          </w:rPr>
          <w:t>(一)、生产安全管理制度</w:t>
        </w:r>
        <w:r>
          <w:tab/>
        </w:r>
        <w:r>
          <w:fldChar w:fldCharType="begin"/>
        </w:r>
        <w:r>
          <w:instrText xml:space="preserve"> PAGEREF _Toc17781 \h </w:instrText>
        </w:r>
        <w:r>
          <w:fldChar w:fldCharType="separate"/>
        </w:r>
        <w:r>
          <w:t>49</w:t>
        </w:r>
        <w:r>
          <w:fldChar w:fldCharType="end"/>
        </w:r>
      </w:hyperlink>
    </w:p>
    <w:p>
      <w:pPr>
        <w:pStyle w:val="TOC2"/>
        <w:tabs>
          <w:tab w:val="right" w:leader="dot" w:pos="8306"/>
        </w:tabs>
      </w:pPr>
      <w:hyperlink w:anchor="_Toc20950" w:history="1">
        <w:r>
          <w:rPr>
            <w:rFonts w:ascii="仿宋" w:eastAsia="仿宋" w:hAnsi="仿宋" w:cs="仿宋" w:hint="eastAsia"/>
            <w:lang w:eastAsia="zh-CN"/>
          </w:rPr>
          <w:t>(二)、安全生产责任制</w:t>
        </w:r>
        <w:r>
          <w:tab/>
        </w:r>
        <w:r>
          <w:fldChar w:fldCharType="begin"/>
        </w:r>
        <w:r>
          <w:instrText xml:space="preserve"> PAGEREF _Toc20950 \h </w:instrText>
        </w:r>
        <w:r>
          <w:fldChar w:fldCharType="separate"/>
        </w:r>
        <w:r>
          <w:t>50</w:t>
        </w:r>
        <w:r>
          <w:fldChar w:fldCharType="end"/>
        </w:r>
      </w:hyperlink>
    </w:p>
    <w:p>
      <w:pPr>
        <w:pStyle w:val="TOC2"/>
        <w:tabs>
          <w:tab w:val="right" w:leader="dot" w:pos="8306"/>
        </w:tabs>
      </w:pPr>
      <w:hyperlink w:anchor="_Toc29497" w:history="1">
        <w:r>
          <w:rPr>
            <w:rFonts w:ascii="仿宋" w:eastAsia="仿宋" w:hAnsi="仿宋" w:cs="仿宋" w:hint="eastAsia"/>
            <w:lang w:eastAsia="zh-CN"/>
          </w:rPr>
          <w:t>(三)、安全培训与教育</w:t>
        </w:r>
        <w:r>
          <w:tab/>
        </w:r>
        <w:r>
          <w:fldChar w:fldCharType="begin"/>
        </w:r>
        <w:r>
          <w:instrText xml:space="preserve"> PAGEREF _Toc29497 \h </w:instrText>
        </w:r>
        <w:r>
          <w:fldChar w:fldCharType="separate"/>
        </w:r>
        <w:r>
          <w:t>50</w:t>
        </w:r>
        <w:r>
          <w:fldChar w:fldCharType="end"/>
        </w:r>
      </w:hyperlink>
    </w:p>
    <w:p>
      <w:pPr>
        <w:pStyle w:val="TOC2"/>
        <w:tabs>
          <w:tab w:val="right" w:leader="dot" w:pos="8306"/>
        </w:tabs>
      </w:pPr>
      <w:hyperlink w:anchor="_Toc9325" w:history="1">
        <w:r>
          <w:rPr>
            <w:rFonts w:ascii="仿宋" w:eastAsia="仿宋" w:hAnsi="仿宋" w:cs="仿宋" w:hint="eastAsia"/>
            <w:lang w:eastAsia="zh-CN"/>
          </w:rPr>
          <w:t>(四)、安全检查与隐患排查</w:t>
        </w:r>
        <w:r>
          <w:tab/>
        </w:r>
        <w:r>
          <w:fldChar w:fldCharType="begin"/>
        </w:r>
        <w:r>
          <w:instrText xml:space="preserve"> PAGEREF _Toc9325 \h </w:instrText>
        </w:r>
        <w:r>
          <w:fldChar w:fldCharType="separate"/>
        </w:r>
        <w:r>
          <w:t>50</w:t>
        </w:r>
        <w:r>
          <w:fldChar w:fldCharType="end"/>
        </w:r>
      </w:hyperlink>
    </w:p>
    <w:p>
      <w:pPr>
        <w:pStyle w:val="TOC2"/>
        <w:tabs>
          <w:tab w:val="right" w:leader="dot" w:pos="8306"/>
        </w:tabs>
      </w:pPr>
      <w:hyperlink w:anchor="_Toc21987" w:history="1">
        <w:r>
          <w:rPr>
            <w:rFonts w:ascii="仿宋" w:eastAsia="仿宋" w:hAnsi="仿宋" w:cs="仿宋" w:hint="eastAsia"/>
            <w:lang w:eastAsia="zh-CN"/>
          </w:rPr>
          <w:t>(五)、安全防范措施</w:t>
        </w:r>
        <w:r>
          <w:tab/>
        </w:r>
        <w:r>
          <w:fldChar w:fldCharType="begin"/>
        </w:r>
        <w:r>
          <w:instrText xml:space="preserve"> PAGEREF _Toc21987 \h </w:instrText>
        </w:r>
        <w:r>
          <w:fldChar w:fldCharType="separate"/>
        </w:r>
        <w:r>
          <w:t>51</w:t>
        </w:r>
        <w:r>
          <w:fldChar w:fldCharType="end"/>
        </w:r>
      </w:hyperlink>
    </w:p>
    <w:p>
      <w:pPr>
        <w:pStyle w:val="TOC2"/>
        <w:tabs>
          <w:tab w:val="right" w:leader="dot" w:pos="8306"/>
        </w:tabs>
      </w:pPr>
      <w:hyperlink w:anchor="_Toc8894" w:history="1">
        <w:r>
          <w:rPr>
            <w:rFonts w:ascii="仿宋" w:eastAsia="仿宋" w:hAnsi="仿宋" w:cs="仿宋" w:hint="eastAsia"/>
            <w:lang w:eastAsia="zh-CN"/>
          </w:rPr>
          <w:t>(六)、应急救援与事故处理</w:t>
        </w:r>
        <w:r>
          <w:tab/>
        </w:r>
        <w:r>
          <w:fldChar w:fldCharType="begin"/>
        </w:r>
        <w:r>
          <w:instrText xml:space="preserve"> PAGEREF _Toc8894 \h </w:instrText>
        </w:r>
        <w:r>
          <w:fldChar w:fldCharType="separate"/>
        </w:r>
        <w:r>
          <w:t>51</w:t>
        </w:r>
        <w:r>
          <w:fldChar w:fldCharType="end"/>
        </w:r>
      </w:hyperlink>
    </w:p>
    <w:p>
      <w:pPr>
        <w:pStyle w:val="TOC2"/>
        <w:tabs>
          <w:tab w:val="right" w:leader="dot" w:pos="8306"/>
        </w:tabs>
      </w:pPr>
      <w:hyperlink w:anchor="_Toc18216" w:history="1">
        <w:r>
          <w:rPr>
            <w:rFonts w:ascii="仿宋" w:eastAsia="仿宋" w:hAnsi="仿宋" w:cs="仿宋" w:hint="eastAsia"/>
            <w:lang w:eastAsia="zh-CN"/>
          </w:rPr>
          <w:t>(七)、职业健康与安全管理体系</w:t>
        </w:r>
        <w:r>
          <w:tab/>
        </w:r>
        <w:r>
          <w:fldChar w:fldCharType="begin"/>
        </w:r>
        <w:r>
          <w:instrText xml:space="preserve"> PAGEREF _Toc18216 \h </w:instrText>
        </w:r>
        <w:r>
          <w:fldChar w:fldCharType="separate"/>
        </w:r>
        <w:r>
          <w:t>51</w:t>
        </w:r>
        <w:r>
          <w:fldChar w:fldCharType="end"/>
        </w:r>
      </w:hyperlink>
    </w:p>
    <w:p>
      <w:pPr>
        <w:pStyle w:val="TOC2"/>
        <w:tabs>
          <w:tab w:val="right" w:leader="dot" w:pos="8306"/>
        </w:tabs>
      </w:pPr>
      <w:hyperlink w:anchor="_Toc27880" w:history="1">
        <w:r>
          <w:rPr>
            <w:rFonts w:ascii="仿宋" w:eastAsia="仿宋" w:hAnsi="仿宋" w:cs="仿宋" w:hint="eastAsia"/>
            <w:lang w:eastAsia="zh-CN"/>
          </w:rPr>
          <w:t>(八)、劳动保护用品与设备</w:t>
        </w:r>
        <w:r>
          <w:tab/>
        </w:r>
        <w:r>
          <w:fldChar w:fldCharType="begin"/>
        </w:r>
        <w:r>
          <w:instrText xml:space="preserve"> PAGEREF _Toc27880 \h </w:instrText>
        </w:r>
        <w:r>
          <w:fldChar w:fldCharType="separate"/>
        </w:r>
        <w:r>
          <w:t>51</w:t>
        </w:r>
        <w:r>
          <w:fldChar w:fldCharType="end"/>
        </w:r>
      </w:hyperlink>
    </w:p>
    <w:p>
      <w:pPr>
        <w:pStyle w:val="TOC2"/>
        <w:tabs>
          <w:tab w:val="right" w:leader="dot" w:pos="8306"/>
        </w:tabs>
      </w:pPr>
      <w:hyperlink w:anchor="_Toc26341" w:history="1">
        <w:r>
          <w:rPr>
            <w:rFonts w:ascii="仿宋" w:eastAsia="仿宋" w:hAnsi="仿宋" w:cs="仿宋" w:hint="eastAsia"/>
            <w:lang w:eastAsia="zh-CN"/>
          </w:rPr>
          <w:t>(九)、危险源管理与控制</w:t>
        </w:r>
        <w:r>
          <w:tab/>
        </w:r>
        <w:r>
          <w:fldChar w:fldCharType="begin"/>
        </w:r>
        <w:r>
          <w:instrText xml:space="preserve"> PAGEREF _Toc26341 \h </w:instrText>
        </w:r>
        <w:r>
          <w:fldChar w:fldCharType="separate"/>
        </w:r>
        <w:r>
          <w:t>52</w:t>
        </w:r>
        <w:r>
          <w:fldChar w:fldCharType="end"/>
        </w:r>
      </w:hyperlink>
    </w:p>
    <w:p>
      <w:pPr>
        <w:pStyle w:val="TOC2"/>
        <w:tabs>
          <w:tab w:val="right" w:leader="dot" w:pos="8306"/>
        </w:tabs>
      </w:pPr>
      <w:hyperlink w:anchor="_Toc2722" w:history="1">
        <w:r>
          <w:rPr>
            <w:rFonts w:ascii="仿宋" w:eastAsia="仿宋" w:hAnsi="仿宋" w:cs="仿宋" w:hint="eastAsia"/>
            <w:lang w:eastAsia="zh-CN"/>
          </w:rPr>
          <w:t>(十)、安全生产标准化建设</w:t>
        </w:r>
        <w:r>
          <w:tab/>
        </w:r>
        <w:r>
          <w:fldChar w:fldCharType="begin"/>
        </w:r>
        <w:r>
          <w:instrText xml:space="preserve"> PAGEREF _Toc2722 \h </w:instrText>
        </w:r>
        <w:r>
          <w:fldChar w:fldCharType="separate"/>
        </w:r>
        <w:r>
          <w:t>52</w:t>
        </w:r>
        <w:r>
          <w:fldChar w:fldCharType="end"/>
        </w:r>
      </w:hyperlink>
    </w:p>
    <w:p>
      <w:pPr>
        <w:pStyle w:val="TOC1"/>
        <w:tabs>
          <w:tab w:val="right" w:leader="dot" w:pos="8306"/>
        </w:tabs>
      </w:pPr>
      <w:hyperlink w:anchor="_Toc12283" w:history="1">
        <w:r>
          <w:rPr>
            <w:rFonts w:ascii="仿宋" w:eastAsia="仿宋" w:hAnsi="仿宋" w:cs="仿宋" w:hint="eastAsia"/>
            <w:lang w:eastAsia="zh-CN"/>
          </w:rPr>
          <w:t>八、精密水准仪经纬仪综合检验仪项目实施进度</w:t>
        </w:r>
        <w:r>
          <w:tab/>
        </w:r>
        <w:r>
          <w:fldChar w:fldCharType="begin"/>
        </w:r>
        <w:r>
          <w:instrText xml:space="preserve"> PAGEREF _Toc12283 \h </w:instrText>
        </w:r>
        <w:r>
          <w:fldChar w:fldCharType="separate"/>
        </w:r>
        <w:r>
          <w:t>52</w:t>
        </w:r>
        <w:r>
          <w:fldChar w:fldCharType="end"/>
        </w:r>
      </w:hyperlink>
    </w:p>
    <w:p>
      <w:pPr>
        <w:pStyle w:val="TOC2"/>
        <w:tabs>
          <w:tab w:val="right" w:leader="dot" w:pos="8306"/>
        </w:tabs>
      </w:pPr>
      <w:hyperlink w:anchor="_Toc32050" w:history="1">
        <w:r>
          <w:rPr>
            <w:rFonts w:ascii="仿宋" w:eastAsia="仿宋" w:hAnsi="仿宋" w:cs="仿宋" w:hint="eastAsia"/>
            <w:lang w:eastAsia="zh-CN"/>
          </w:rPr>
          <w:t>(一)、建设周期</w:t>
        </w:r>
        <w:r>
          <w:tab/>
        </w:r>
        <w:r>
          <w:fldChar w:fldCharType="begin"/>
        </w:r>
        <w:r>
          <w:instrText xml:space="preserve"> PAGEREF _Toc32050 \h </w:instrText>
        </w:r>
        <w:r>
          <w:fldChar w:fldCharType="separate"/>
        </w:r>
        <w:r>
          <w:t>52</w:t>
        </w:r>
        <w:r>
          <w:fldChar w:fldCharType="end"/>
        </w:r>
      </w:hyperlink>
    </w:p>
    <w:p>
      <w:pPr>
        <w:pStyle w:val="TOC2"/>
        <w:tabs>
          <w:tab w:val="right" w:leader="dot" w:pos="8306"/>
        </w:tabs>
      </w:pPr>
      <w:hyperlink w:anchor="_Toc20725" w:history="1">
        <w:r>
          <w:rPr>
            <w:rFonts w:ascii="仿宋" w:eastAsia="仿宋" w:hAnsi="仿宋" w:cs="仿宋" w:hint="eastAsia"/>
            <w:lang w:eastAsia="zh-CN"/>
          </w:rPr>
          <w:t>(二)、建设进展</w:t>
        </w:r>
        <w:r>
          <w:tab/>
        </w:r>
        <w:r>
          <w:fldChar w:fldCharType="begin"/>
        </w:r>
        <w:r>
          <w:instrText xml:space="preserve"> PAGEREF _Toc20725 \h </w:instrText>
        </w:r>
        <w:r>
          <w:fldChar w:fldCharType="separate"/>
        </w:r>
        <w:r>
          <w:t>53</w:t>
        </w:r>
        <w:r>
          <w:fldChar w:fldCharType="end"/>
        </w:r>
      </w:hyperlink>
    </w:p>
    <w:p>
      <w:pPr>
        <w:pStyle w:val="TOC2"/>
        <w:tabs>
          <w:tab w:val="right" w:leader="dot" w:pos="8306"/>
        </w:tabs>
      </w:pPr>
      <w:hyperlink w:anchor="_Toc2535" w:history="1">
        <w:r>
          <w:rPr>
            <w:rFonts w:ascii="仿宋" w:eastAsia="仿宋" w:hAnsi="仿宋" w:cs="仿宋" w:hint="eastAsia"/>
            <w:lang w:eastAsia="zh-CN"/>
          </w:rPr>
          <w:t>(三)、进度安排注意事项</w:t>
        </w:r>
        <w:r>
          <w:tab/>
        </w:r>
        <w:r>
          <w:fldChar w:fldCharType="begin"/>
        </w:r>
        <w:r>
          <w:instrText xml:space="preserve"> PAGEREF _Toc2535 \h </w:instrText>
        </w:r>
        <w:r>
          <w:fldChar w:fldCharType="separate"/>
        </w:r>
        <w:r>
          <w:t>54</w:t>
        </w:r>
        <w:r>
          <w:fldChar w:fldCharType="end"/>
        </w:r>
      </w:hyperlink>
    </w:p>
    <w:p>
      <w:pPr>
        <w:pStyle w:val="TOC2"/>
        <w:tabs>
          <w:tab w:val="right" w:leader="dot" w:pos="8306"/>
        </w:tabs>
      </w:pPr>
      <w:hyperlink w:anchor="_Toc20239" w:history="1">
        <w:r>
          <w:rPr>
            <w:rFonts w:ascii="仿宋" w:eastAsia="仿宋" w:hAnsi="仿宋" w:cs="仿宋" w:hint="eastAsia"/>
            <w:lang w:eastAsia="zh-CN"/>
          </w:rPr>
          <w:t>(四)、人力资源配置</w:t>
        </w:r>
        <w:r>
          <w:tab/>
        </w:r>
        <w:r>
          <w:fldChar w:fldCharType="begin"/>
        </w:r>
        <w:r>
          <w:instrText xml:space="preserve"> PAGEREF _Toc20239 \h </w:instrText>
        </w:r>
        <w:r>
          <w:fldChar w:fldCharType="separate"/>
        </w:r>
        <w:r>
          <w:t>55</w:t>
        </w:r>
        <w:r>
          <w:fldChar w:fldCharType="end"/>
        </w:r>
      </w:hyperlink>
    </w:p>
    <w:p>
      <w:pPr>
        <w:pStyle w:val="TOC2"/>
        <w:tabs>
          <w:tab w:val="right" w:leader="dot" w:pos="8306"/>
        </w:tabs>
      </w:pPr>
      <w:hyperlink w:anchor="_Toc18831" w:history="1">
        <w:r>
          <w:rPr>
            <w:rFonts w:ascii="仿宋" w:eastAsia="仿宋" w:hAnsi="仿宋" w:cs="仿宋" w:hint="eastAsia"/>
            <w:lang w:eastAsia="zh-CN"/>
          </w:rPr>
          <w:t>(五)、员工培训</w:t>
        </w:r>
        <w:r>
          <w:tab/>
        </w:r>
        <w:r>
          <w:fldChar w:fldCharType="begin"/>
        </w:r>
        <w:r>
          <w:instrText xml:space="preserve"> PAGEREF _Toc18831 \h </w:instrText>
        </w:r>
        <w:r>
          <w:fldChar w:fldCharType="separate"/>
        </w:r>
        <w:r>
          <w:t>56</w:t>
        </w:r>
        <w:r>
          <w:fldChar w:fldCharType="end"/>
        </w:r>
      </w:hyperlink>
    </w:p>
    <w:p>
      <w:pPr>
        <w:pStyle w:val="TOC2"/>
        <w:tabs>
          <w:tab w:val="right" w:leader="dot" w:pos="8306"/>
        </w:tabs>
      </w:pPr>
      <w:hyperlink w:anchor="_Toc28250" w:history="1">
        <w:r>
          <w:rPr>
            <w:rFonts w:ascii="仿宋" w:eastAsia="仿宋" w:hAnsi="仿宋" w:cs="仿宋" w:hint="eastAsia"/>
            <w:lang w:eastAsia="zh-CN"/>
          </w:rPr>
          <w:t>(六)、精密水准仪经纬仪综合检验仪项目实施保障</w:t>
        </w:r>
        <w:r>
          <w:tab/>
        </w:r>
        <w:r>
          <w:fldChar w:fldCharType="begin"/>
        </w:r>
        <w:r>
          <w:instrText xml:space="preserve"> PAGEREF _Toc28250 \h </w:instrText>
        </w:r>
        <w:r>
          <w:fldChar w:fldCharType="separate"/>
        </w:r>
        <w:r>
          <w:t>57</w:t>
        </w:r>
        <w:r>
          <w:fldChar w:fldCharType="end"/>
        </w:r>
      </w:hyperlink>
    </w:p>
    <w:p>
      <w:pPr>
        <w:pStyle w:val="TOC1"/>
        <w:tabs>
          <w:tab w:val="right" w:leader="dot" w:pos="8306"/>
        </w:tabs>
      </w:pPr>
      <w:hyperlink w:anchor="_Toc11397" w:history="1">
        <w:r>
          <w:rPr>
            <w:rFonts w:ascii="仿宋" w:eastAsia="仿宋" w:hAnsi="仿宋" w:cs="仿宋" w:hint="eastAsia"/>
            <w:lang w:eastAsia="zh-CN"/>
          </w:rPr>
          <w:t>九、精密水准仪经纬仪综合检验仪项目可行性研究</w:t>
        </w:r>
        <w:r>
          <w:tab/>
        </w:r>
        <w:r>
          <w:fldChar w:fldCharType="begin"/>
        </w:r>
        <w:r>
          <w:instrText xml:space="preserve"> PAGEREF _Toc11397 \h </w:instrText>
        </w:r>
        <w:r>
          <w:fldChar w:fldCharType="separate"/>
        </w:r>
        <w:r>
          <w:t>58</w:t>
        </w:r>
        <w:r>
          <w:fldChar w:fldCharType="end"/>
        </w:r>
      </w:hyperlink>
    </w:p>
    <w:p>
      <w:pPr>
        <w:pStyle w:val="TOC2"/>
        <w:tabs>
          <w:tab w:val="right" w:leader="dot" w:pos="8306"/>
        </w:tabs>
      </w:pPr>
      <w:hyperlink w:anchor="_Toc28686" w:history="1">
        <w:r>
          <w:rPr>
            <w:rFonts w:ascii="仿宋" w:eastAsia="仿宋" w:hAnsi="仿宋" w:cs="仿宋" w:hint="eastAsia"/>
            <w:lang w:eastAsia="zh-CN"/>
          </w:rPr>
          <w:t>(一)、市场可行性</w:t>
        </w:r>
        <w:r>
          <w:tab/>
        </w:r>
        <w:r>
          <w:fldChar w:fldCharType="begin"/>
        </w:r>
        <w:r>
          <w:instrText xml:space="preserve"> PAGEREF _Toc28686 \h </w:instrText>
        </w:r>
        <w:r>
          <w:fldChar w:fldCharType="separate"/>
        </w:r>
        <w:r>
          <w:t>58</w:t>
        </w:r>
        <w:r>
          <w:fldChar w:fldCharType="end"/>
        </w:r>
      </w:hyperlink>
    </w:p>
    <w:p>
      <w:pPr>
        <w:pStyle w:val="TOC2"/>
        <w:tabs>
          <w:tab w:val="right" w:leader="dot" w:pos="8306"/>
        </w:tabs>
      </w:pPr>
      <w:hyperlink w:anchor="_Toc24650" w:history="1">
        <w:r>
          <w:rPr>
            <w:rFonts w:ascii="仿宋" w:eastAsia="仿宋" w:hAnsi="仿宋" w:cs="仿宋" w:hint="eastAsia"/>
            <w:lang w:eastAsia="zh-CN"/>
          </w:rPr>
          <w:t>(二)、技术可行性</w:t>
        </w:r>
        <w:r>
          <w:tab/>
        </w:r>
        <w:r>
          <w:fldChar w:fldCharType="begin"/>
        </w:r>
        <w:r>
          <w:instrText xml:space="preserve"> PAGEREF _Toc24650 \h </w:instrText>
        </w:r>
        <w:r>
          <w:fldChar w:fldCharType="separate"/>
        </w:r>
        <w:r>
          <w:t>60</w:t>
        </w:r>
        <w:r>
          <w:fldChar w:fldCharType="end"/>
        </w:r>
      </w:hyperlink>
    </w:p>
    <w:p>
      <w:pPr>
        <w:pStyle w:val="TOC2"/>
        <w:tabs>
          <w:tab w:val="right" w:leader="dot" w:pos="8306"/>
        </w:tabs>
      </w:pPr>
      <w:hyperlink w:anchor="_Toc66" w:history="1">
        <w:r>
          <w:rPr>
            <w:rFonts w:ascii="仿宋" w:eastAsia="仿宋" w:hAnsi="仿宋" w:cs="仿宋" w:hint="eastAsia"/>
            <w:lang w:eastAsia="zh-CN"/>
          </w:rPr>
          <w:t>(三)、财务可行性</w:t>
        </w:r>
        <w:r>
          <w:tab/>
        </w:r>
        <w:r>
          <w:fldChar w:fldCharType="begin"/>
        </w:r>
        <w:r>
          <w:instrText xml:space="preserve"> PAGEREF _Toc66 \h </w:instrText>
        </w:r>
        <w:r>
          <w:fldChar w:fldCharType="separate"/>
        </w:r>
        <w:r>
          <w:t>62</w:t>
        </w:r>
        <w:r>
          <w:fldChar w:fldCharType="end"/>
        </w:r>
      </w:hyperlink>
    </w:p>
    <w:p>
      <w:pPr>
        <w:pStyle w:val="TOC1"/>
        <w:tabs>
          <w:tab w:val="right" w:leader="dot" w:pos="8306"/>
        </w:tabs>
      </w:pPr>
      <w:hyperlink w:anchor="_Toc10949" w:history="1">
        <w:r>
          <w:rPr>
            <w:rFonts w:ascii="仿宋" w:eastAsia="仿宋" w:hAnsi="仿宋" w:cs="仿宋" w:hint="eastAsia"/>
            <w:lang w:eastAsia="zh-CN"/>
          </w:rPr>
          <w:t>十、精密水准仪经纬仪综合检验仪项目优势</w:t>
        </w:r>
        <w:r>
          <w:tab/>
        </w:r>
        <w:r>
          <w:fldChar w:fldCharType="begin"/>
        </w:r>
        <w:r>
          <w:instrText xml:space="preserve"> PAGEREF _Toc10949 \h </w:instrText>
        </w:r>
        <w:r>
          <w:fldChar w:fldCharType="separate"/>
        </w:r>
        <w:r>
          <w:t>64</w:t>
        </w:r>
        <w:r>
          <w:fldChar w:fldCharType="end"/>
        </w:r>
      </w:hyperlink>
    </w:p>
    <w:p>
      <w:pPr>
        <w:pStyle w:val="TOC2"/>
        <w:tabs>
          <w:tab w:val="right" w:leader="dot" w:pos="8306"/>
        </w:tabs>
      </w:pPr>
      <w:hyperlink w:anchor="_Toc13994" w:history="1">
        <w:r>
          <w:rPr>
            <w:rFonts w:ascii="仿宋" w:eastAsia="仿宋" w:hAnsi="仿宋" w:cs="仿宋" w:hint="eastAsia"/>
            <w:lang w:eastAsia="zh-CN"/>
          </w:rPr>
          <w:t>(一)、地理位置优势</w:t>
        </w:r>
        <w:r>
          <w:tab/>
        </w:r>
        <w:r>
          <w:fldChar w:fldCharType="begin"/>
        </w:r>
        <w:r>
          <w:instrText xml:space="preserve"> PAGEREF _Toc13994 \h </w:instrText>
        </w:r>
        <w:r>
          <w:fldChar w:fldCharType="separate"/>
        </w:r>
        <w:r>
          <w:t>64</w:t>
        </w:r>
        <w:r>
          <w:fldChar w:fldCharType="end"/>
        </w:r>
      </w:hyperlink>
    </w:p>
    <w:p>
      <w:pPr>
        <w:pStyle w:val="TOC2"/>
        <w:tabs>
          <w:tab w:val="right" w:leader="dot" w:pos="8306"/>
        </w:tabs>
      </w:pPr>
      <w:hyperlink w:anchor="_Toc12444" w:history="1">
        <w:r>
          <w:rPr>
            <w:rFonts w:ascii="仿宋" w:eastAsia="仿宋" w:hAnsi="仿宋" w:cs="仿宋" w:hint="eastAsia"/>
            <w:lang w:eastAsia="zh-CN"/>
          </w:rPr>
          <w:t>(二)、人才资源</w:t>
        </w:r>
        <w:r>
          <w:tab/>
        </w:r>
        <w:r>
          <w:fldChar w:fldCharType="begin"/>
        </w:r>
        <w:r>
          <w:instrText xml:space="preserve"> PAGEREF _Toc12444 \h </w:instrText>
        </w:r>
        <w:r>
          <w:fldChar w:fldCharType="separate"/>
        </w:r>
        <w:r>
          <w:t>65</w:t>
        </w:r>
        <w:r>
          <w:fldChar w:fldCharType="end"/>
        </w:r>
      </w:hyperlink>
    </w:p>
    <w:p>
      <w:pPr>
        <w:pStyle w:val="TOC2"/>
        <w:tabs>
          <w:tab w:val="right" w:leader="dot" w:pos="8306"/>
        </w:tabs>
      </w:pPr>
      <w:hyperlink w:anchor="_Toc27152" w:history="1">
        <w:r>
          <w:rPr>
            <w:rFonts w:ascii="仿宋" w:eastAsia="仿宋" w:hAnsi="仿宋" w:cs="仿宋" w:hint="eastAsia"/>
            <w:lang w:eastAsia="zh-CN"/>
          </w:rPr>
          <w:t>(三)、创新与研发能力</w:t>
        </w:r>
        <w:r>
          <w:tab/>
        </w:r>
        <w:r>
          <w:fldChar w:fldCharType="begin"/>
        </w:r>
        <w:r>
          <w:instrText xml:space="preserve"> PAGEREF _Toc27152 \h </w:instrText>
        </w:r>
        <w:r>
          <w:fldChar w:fldCharType="separate"/>
        </w:r>
        <w:r>
          <w:t>67</w:t>
        </w:r>
        <w:r>
          <w:fldChar w:fldCharType="end"/>
        </w:r>
      </w:hyperlink>
    </w:p>
    <w:p>
      <w:pPr>
        <w:pStyle w:val="TOC2"/>
        <w:tabs>
          <w:tab w:val="right" w:leader="dot" w:pos="8306"/>
        </w:tabs>
      </w:pPr>
      <w:hyperlink w:anchor="_Toc1865" w:history="1">
        <w:r>
          <w:rPr>
            <w:rFonts w:ascii="仿宋" w:eastAsia="仿宋" w:hAnsi="仿宋" w:cs="仿宋" w:hint="eastAsia"/>
            <w:lang w:eastAsia="zh-CN"/>
          </w:rPr>
          <w:t>(四)、生产成本与效率</w:t>
        </w:r>
        <w:r>
          <w:tab/>
        </w:r>
        <w:r>
          <w:fldChar w:fldCharType="begin"/>
        </w:r>
        <w:r>
          <w:instrText xml:space="preserve"> PAGEREF _Toc1865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本文档，介绍项目精密水准仪经纬仪综合检验仪的招商引资。项目精密水准仪经纬仪综合检验仪是一项具有前瞻性的投资机会，专注于某一特定领域的创新性项目。本文档将展示项目精密水准仪经纬仪综合检验仪的市场前景、核心竞争优势以及预计收益，并提供详尽的风险分析和合作条件。请注意，本文档仅供学习交流之用，不可做为商业用途，请慎重对待。</w:t>
      </w:r>
    </w:p>
    <w:p>
      <w:pPr>
        <w:pStyle w:val="Heading1"/>
        <w:ind w:firstLine="560" w:firstLineChars="200"/>
        <w:rPr>
          <w:rFonts w:ascii="仿宋" w:eastAsia="仿宋" w:hAnsi="仿宋" w:cs="仿宋" w:hint="eastAsia"/>
          <w:sz w:val="28"/>
          <w:lang w:eastAsia="zh-CN"/>
        </w:rPr>
      </w:pPr>
      <w:bookmarkStart w:id="2" w:name="_Toc26754"/>
      <w:r>
        <w:rPr>
          <w:rFonts w:ascii="仿宋" w:eastAsia="仿宋" w:hAnsi="仿宋" w:cs="仿宋" w:hint="eastAsia"/>
          <w:sz w:val="28"/>
          <w:lang w:eastAsia="zh-CN"/>
        </w:rPr>
        <w:t>一、市场调研</w:t>
      </w:r>
      <w:bookmarkEnd w:id="2"/>
    </w:p>
    <w:p>
      <w:pPr>
        <w:pStyle w:val="Heading2"/>
        <w:rPr>
          <w:rFonts w:ascii="仿宋" w:eastAsia="仿宋" w:hAnsi="仿宋" w:cs="仿宋" w:hint="eastAsia"/>
          <w:lang w:eastAsia="zh-CN"/>
        </w:rPr>
      </w:pPr>
      <w:bookmarkStart w:id="3" w:name="_Toc17112"/>
      <w:r>
        <w:rPr>
          <w:rFonts w:ascii="仿宋" w:eastAsia="仿宋" w:hAnsi="仿宋" w:cs="仿宋" w:hint="eastAsia"/>
          <w:lang w:eastAsia="zh-CN"/>
        </w:rPr>
        <w:t>(一)、市场概况分析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本章将对精密水准仪经纬仪综合检验仪市场的整体情况进行深入剖析，以提供关于市场的全面洞察。首先，我们关注市场的规模和增长趋势，以便了解市场的发展动态。</w:t>
      </w:r>
    </w:p>
    <w:p>
      <w:pPr>
        <w:ind w:firstLine="560" w:firstLineChars="200"/>
        <w:rPr>
          <w:rFonts w:ascii="仿宋" w:eastAsia="仿宋" w:hAnsi="仿宋" w:cs="仿宋" w:hint="eastAsia"/>
          <w:sz w:val="28"/>
        </w:rPr>
      </w:pPr>
      <w:r>
        <w:rPr>
          <w:rFonts w:ascii="仿宋" w:eastAsia="仿宋" w:hAnsi="仿宋" w:cs="仿宋" w:hint="eastAsia"/>
          <w:sz w:val="28"/>
          <w:lang w:eastAsia="zh-CN"/>
        </w:rPr>
        <w:t>1.1 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精密水准仪经纬仪综合检验仪市场的规模一直在稳步增长。根据最新可获得的数据，去年市场的总销售额达到X亿元，较前一年增长了X%。今年，市场规模预计将达到X亿元，这表明市场持续增长的态势。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1.2 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https://d.book118.com/567010114020006033</w:t>
        </w:r>
      </w:hyperlink>
    </w:p>
    <w:p>
      <w:pPr>
        <w:ind w:firstLine="560" w:firstLineChars="200"/>
        <w:rPr>
          <w:rFonts w:ascii="仿宋" w:eastAsia="仿宋" w:hAnsi="仿宋" w:cs="仿宋" w:hint="eastAsia"/>
          <w:sz w:val="28"/>
        </w:rPr>
      </w:pPr>
    </w:p>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精密水准仪经纬仪综合检验仪项目招商引资方案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精密水准仪经纬仪综合检验仪项目招商引资方案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精密水准仪经纬仪综合检验仪项目招商引资方案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精密水准仪经纬仪综合检验仪项目招商引资方案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152198"/>
    <w:rsid w:val="6E1521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567010114020006033"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2024-01-11T17:38:00Z</dcterms:created>
  <dcterms:modified xsi:type="dcterms:W3CDTF">2024-01-11T17:38:40Z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F0F3097AE46143558A77B5A4A606F315_11</vt:lpwstr>
  </property>
  <property fmtid="{D5CDD505-2E9C-101B-9397-08002B2CF9AE}" pid="3" name="KSOProductBuildVer">
    <vt:lpwstr>2052-12.1.0.16120</vt:lpwstr>
  </property>
</Properties>
</file>