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数控精密车削中心相关行业公司成立报告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69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_Toc8690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_Toc6523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_Toc13262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_Toc13337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_Toc14379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48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_Toc19348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_Toc4847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_Toc22216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_Toc8565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_Toc4855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_Toc19778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_Toc10141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_Toc7115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22" w:history="1">
        <w:r>
          <w:rPr>
            <w:rFonts w:ascii="仿宋" w:eastAsia="仿宋" w:hAnsi="仿宋" w:cs="仿宋" w:hint="eastAsia"/>
            <w:lang w:eastAsia="zh-CN"/>
          </w:rPr>
          <w:t>三、数控精密车削中心项目概况</w:t>
        </w:r>
        <w:r>
          <w:tab/>
        </w:r>
        <w:r>
          <w:fldChar w:fldCharType="begin"/>
        </w:r>
        <w:r>
          <w:instrText xml:space="preserve"> PAGEREF _Toc6322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_Toc11285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6" w:history="1">
        <w:r>
          <w:rPr>
            <w:rFonts w:ascii="仿宋" w:eastAsia="仿宋" w:hAnsi="仿宋" w:cs="仿宋" w:hint="eastAsia"/>
            <w:lang w:eastAsia="zh-CN"/>
          </w:rPr>
          <w:t>(二)、数控精密车削中心项目提出的理由</w:t>
        </w:r>
        <w:r>
          <w:tab/>
        </w:r>
        <w:r>
          <w:fldChar w:fldCharType="begin"/>
        </w:r>
        <w:r>
          <w:instrText xml:space="preserve"> PAGEREF _Toc20566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7" w:history="1">
        <w:r>
          <w:rPr>
            <w:rFonts w:ascii="仿宋" w:eastAsia="仿宋" w:hAnsi="仿宋" w:cs="仿宋" w:hint="eastAsia"/>
            <w:lang w:eastAsia="zh-CN"/>
          </w:rPr>
          <w:t>(三)、数控精密车削中心项目选址</w:t>
        </w:r>
        <w:r>
          <w:tab/>
        </w:r>
        <w:r>
          <w:fldChar w:fldCharType="begin"/>
        </w:r>
        <w:r>
          <w:instrText xml:space="preserve"> PAGEREF _Toc4677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_Toc8850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" w:history="1">
        <w:r>
          <w:rPr>
            <w:rFonts w:ascii="仿宋" w:eastAsia="仿宋" w:hAnsi="仿宋" w:cs="仿宋" w:hint="eastAsia"/>
            <w:lang w:eastAsia="zh-CN"/>
          </w:rPr>
          <w:t>(六)、数控精密车削中心项目投资</w:t>
        </w:r>
        <w:r>
          <w:tab/>
        </w:r>
        <w:r>
          <w:fldChar w:fldCharType="begin"/>
        </w:r>
        <w:r>
          <w:instrText xml:space="preserve"> PAGEREF _Toc1093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2" w:history="1">
        <w:r>
          <w:rPr>
            <w:rFonts w:ascii="仿宋" w:eastAsia="仿宋" w:hAnsi="仿宋" w:cs="仿宋" w:hint="eastAsia"/>
            <w:lang w:eastAsia="zh-CN"/>
          </w:rPr>
          <w:t>(七)、数控精密车削中心项目进度规划</w:t>
        </w:r>
        <w:r>
          <w:tab/>
        </w:r>
        <w:r>
          <w:fldChar w:fldCharType="begin"/>
        </w:r>
        <w:r>
          <w:instrText xml:space="preserve"> PAGEREF _Toc27712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_Toc13959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9" w:history="1">
        <w:r>
          <w:rPr>
            <w:rFonts w:ascii="仿宋" w:eastAsia="仿宋" w:hAnsi="仿宋" w:cs="仿宋" w:hint="eastAsia"/>
            <w:lang w:eastAsia="zh-CN"/>
          </w:rPr>
          <w:t>(九)、数控精密车削中心项目综合评价</w:t>
        </w:r>
        <w:r>
          <w:tab/>
        </w:r>
        <w:r>
          <w:fldChar w:fldCharType="begin"/>
        </w:r>
        <w:r>
          <w:instrText xml:space="preserve"> PAGEREF _Toc23929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_Toc29183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" w:history="1">
        <w:r>
          <w:rPr>
            <w:rFonts w:ascii="仿宋" w:eastAsia="仿宋" w:hAnsi="仿宋" w:cs="仿宋" w:hint="eastAsia"/>
            <w:lang w:eastAsia="zh-CN"/>
          </w:rPr>
          <w:t>(一)、数控精密车削中心项目选址原则</w:t>
        </w:r>
        <w:r>
          <w:tab/>
        </w:r>
        <w:r>
          <w:fldChar w:fldCharType="begin"/>
        </w:r>
        <w:r>
          <w:instrText xml:space="preserve"> PAGEREF _Toc2124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_Toc14843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_Toc13981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_Toc32085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3" w:history="1">
        <w:r>
          <w:rPr>
            <w:rFonts w:ascii="仿宋" w:eastAsia="仿宋" w:hAnsi="仿宋" w:cs="仿宋" w:hint="eastAsia"/>
            <w:lang w:eastAsia="zh-CN"/>
          </w:rPr>
          <w:t>(五)、数控精密车削中心项目选址综合评价</w:t>
        </w:r>
        <w:r>
          <w:tab/>
        </w:r>
        <w:r>
          <w:fldChar w:fldCharType="begin"/>
        </w:r>
        <w:r>
          <w:instrText xml:space="preserve"> PAGEREF _Toc24133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_Toc7010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_Toc14867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_Toc16000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_Toc15281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_Toc21927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_Toc20224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1" w:history="1">
        <w:r>
          <w:rPr>
            <w:rFonts w:ascii="仿宋" w:eastAsia="仿宋" w:hAnsi="仿宋" w:cs="仿宋" w:hint="eastAsia"/>
            <w:lang w:eastAsia="zh-CN"/>
          </w:rPr>
          <w:t>(一)、数控精密车削中心项目背景分析</w:t>
        </w:r>
        <w:r>
          <w:tab/>
        </w:r>
        <w:r>
          <w:fldChar w:fldCharType="begin"/>
        </w:r>
        <w:r>
          <w:instrText xml:space="preserve"> PAGEREF _Toc3471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008" w:history="1">
        <w:r>
          <w:rPr>
            <w:rFonts w:ascii="仿宋" w:eastAsia="仿宋" w:hAnsi="仿宋" w:cs="仿宋" w:hint="eastAsia"/>
            <w:lang w:eastAsia="zh-CN"/>
          </w:rPr>
          <w:t>(二)、数控精密车削中心项目建设必要性分析</w:t>
        </w:r>
        <w:r>
          <w:tab/>
        </w:r>
        <w:r>
          <w:fldChar w:fldCharType="begin"/>
        </w:r>
        <w:r>
          <w:instrText xml:space="preserve"> PAGEREF _Toc20008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_Toc25534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_Toc30796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3" w:history="1">
        <w:r>
          <w:rPr>
            <w:rFonts w:ascii="仿宋" w:eastAsia="仿宋" w:hAnsi="仿宋" w:cs="仿宋" w:hint="eastAsia"/>
            <w:lang w:eastAsia="zh-CN"/>
          </w:rPr>
          <w:t>八、数控精密车削中心项目风险分析</w:t>
        </w:r>
        <w:r>
          <w:tab/>
        </w:r>
        <w:r>
          <w:fldChar w:fldCharType="begin"/>
        </w:r>
        <w:r>
          <w:instrText xml:space="preserve"> PAGEREF _Toc26723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8" w:history="1">
        <w:r>
          <w:rPr>
            <w:rFonts w:ascii="仿宋" w:eastAsia="仿宋" w:hAnsi="仿宋" w:cs="仿宋" w:hint="eastAsia"/>
            <w:lang w:eastAsia="zh-CN"/>
          </w:rPr>
          <w:t>(一)、数控精密车削中心项目风险分析</w:t>
        </w:r>
        <w:r>
          <w:tab/>
        </w:r>
        <w:r>
          <w:fldChar w:fldCharType="begin"/>
        </w:r>
        <w:r>
          <w:instrText xml:space="preserve"> PAGEREF _Toc17868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3" w:history="1">
        <w:r>
          <w:rPr>
            <w:rFonts w:ascii="仿宋" w:eastAsia="仿宋" w:hAnsi="仿宋" w:cs="仿宋" w:hint="eastAsia"/>
            <w:lang w:eastAsia="zh-CN"/>
          </w:rPr>
          <w:t>(二)、数控精密车削中心项目风险对策</w:t>
        </w:r>
        <w:r>
          <w:tab/>
        </w:r>
        <w:r>
          <w:fldChar w:fldCharType="begin"/>
        </w:r>
        <w:r>
          <w:instrText xml:space="preserve"> PAGEREF _Toc16313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_Toc2536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2" w:history="1">
        <w:r>
          <w:rPr>
            <w:rFonts w:ascii="仿宋" w:eastAsia="仿宋" w:hAnsi="仿宋" w:cs="仿宋" w:hint="eastAsia"/>
            <w:lang w:eastAsia="zh-CN"/>
          </w:rPr>
          <w:t>(一)、数控精密车削中心项目进度安排</w:t>
        </w:r>
        <w:r>
          <w:tab/>
        </w:r>
        <w:r>
          <w:fldChar w:fldCharType="begin"/>
        </w:r>
        <w:r>
          <w:instrText xml:space="preserve"> PAGEREF _Toc30762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8" w:history="1">
        <w:r>
          <w:rPr>
            <w:rFonts w:ascii="仿宋" w:eastAsia="仿宋" w:hAnsi="仿宋" w:cs="仿宋" w:hint="eastAsia"/>
            <w:lang w:eastAsia="zh-CN"/>
          </w:rPr>
          <w:t>(二)、数控精密车削中心项目实施保障措施</w:t>
        </w:r>
        <w:r>
          <w:tab/>
        </w:r>
        <w:r>
          <w:fldChar w:fldCharType="begin"/>
        </w:r>
        <w:r>
          <w:instrText xml:space="preserve"> PAGEREF _Toc10468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3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_Toc15973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_Toc30792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_Toc18200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_Toc25129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_Toc17317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2" w:history="1">
        <w:r>
          <w:rPr>
            <w:rFonts w:ascii="仿宋" w:eastAsia="仿宋" w:hAnsi="仿宋" w:cs="仿宋" w:hint="eastAsia"/>
            <w:lang w:eastAsia="zh-CN"/>
          </w:rPr>
          <w:t>(五)、数控精密车削中心项目总投资</w:t>
        </w:r>
        <w:r>
          <w:tab/>
        </w:r>
        <w:r>
          <w:fldChar w:fldCharType="begin"/>
        </w:r>
        <w:r>
          <w:instrText xml:space="preserve"> PAGEREF _Toc27542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_Toc8517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75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_Toc32675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_Toc3701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_Toc11183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_Toc24740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_Toc7882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_Toc1146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_Toc3439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_Toc13620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0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_Toc25580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_Toc23517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_Toc17710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_Toc15738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8" w:history="1">
        <w:r>
          <w:rPr>
            <w:rFonts w:ascii="仿宋" w:eastAsia="仿宋" w:hAnsi="仿宋" w:cs="仿宋" w:hint="eastAsia"/>
            <w:lang w:eastAsia="zh-CN"/>
          </w:rPr>
          <w:t>(一)、社会责任数控精密车削中心项目</w:t>
        </w:r>
        <w:r>
          <w:tab/>
        </w:r>
        <w:r>
          <w:fldChar w:fldCharType="begin"/>
        </w:r>
        <w:r>
          <w:instrText xml:space="preserve"> PAGEREF _Toc5978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_Toc17034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69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52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26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https://d.book118.com/567014106020006034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数控精密车削中心相关行业公司成立报告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数控精密车削中心相关行业公司成立报告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数控精密车削中心相关行业公司成立报告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数控精密车削中心相关行业公司成立报告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数控精密车削中心相关行业公司成立报告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701410602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2024-01-17T03:37:00Z</dcterms:created>
  <dcterms:modified xsi:type="dcterms:W3CDTF">2024-01-17T03:38:02Z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4E836374E8254733A2A46A10B5BD3DE5_11</vt:lpwstr>
  </property>
  <property fmtid="{D5CDD505-2E9C-101B-9397-08002B2CF9AE}" pid="3" name="KSOProductBuildVer">
    <vt:lpwstr>2052-12.1.0.16120</vt:lpwstr>
  </property>
</Properties>
</file>