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收割机械项目计划设计方案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95" w:history="1">
        <w:r>
          <w:rPr>
            <w:rFonts w:ascii="仿宋" w:eastAsia="仿宋" w:hAnsi="仿宋" w:cs="仿宋" w:hint="eastAsia"/>
            <w:lang w:eastAsia="zh-CN"/>
          </w:rPr>
          <w:t>前言</w:t>
        </w:r>
        <w:r>
          <w:tab/>
        </w:r>
        <w:r>
          <w:fldChar w:fldCharType="begin"/>
        </w:r>
        <w:r>
          <w:instrText xml:space="preserve"> PAGEREF _Toc17795 \h </w:instrText>
        </w:r>
        <w:r>
          <w:fldChar w:fldCharType="separate"/>
        </w:r>
        <w:r>
          <w:t>3</w:t>
        </w:r>
        <w:r>
          <w:fldChar w:fldCharType="end"/>
        </w:r>
      </w:hyperlink>
    </w:p>
    <w:p>
      <w:pPr>
        <w:pStyle w:val="TOC1"/>
        <w:tabs>
          <w:tab w:val="right" w:leader="dot" w:pos="8306"/>
        </w:tabs>
      </w:pPr>
      <w:hyperlink w:anchor="_Toc1914" w:history="1">
        <w:r>
          <w:rPr>
            <w:rFonts w:ascii="仿宋" w:eastAsia="仿宋" w:hAnsi="仿宋" w:cs="仿宋" w:hint="eastAsia"/>
            <w:lang w:eastAsia="zh-CN"/>
          </w:rPr>
          <w:t>一、产品规划分析</w:t>
        </w:r>
        <w:r>
          <w:tab/>
        </w:r>
        <w:r>
          <w:fldChar w:fldCharType="begin"/>
        </w:r>
        <w:r>
          <w:instrText xml:space="preserve"> PAGEREF _Toc1914 \h </w:instrText>
        </w:r>
        <w:r>
          <w:fldChar w:fldCharType="separate"/>
        </w:r>
        <w:r>
          <w:t>3</w:t>
        </w:r>
        <w:r>
          <w:fldChar w:fldCharType="end"/>
        </w:r>
      </w:hyperlink>
    </w:p>
    <w:p>
      <w:pPr>
        <w:pStyle w:val="TOC2"/>
        <w:tabs>
          <w:tab w:val="right" w:leader="dot" w:pos="8306"/>
        </w:tabs>
      </w:pPr>
      <w:hyperlink w:anchor="_Toc20148" w:history="1">
        <w:r>
          <w:rPr>
            <w:rFonts w:ascii="仿宋" w:eastAsia="仿宋" w:hAnsi="仿宋" w:cs="仿宋" w:hint="eastAsia"/>
            <w:lang w:eastAsia="zh-CN"/>
          </w:rPr>
          <w:t>(一)、产品规划</w:t>
        </w:r>
        <w:r>
          <w:tab/>
        </w:r>
        <w:r>
          <w:fldChar w:fldCharType="begin"/>
        </w:r>
        <w:r>
          <w:instrText xml:space="preserve"> PAGEREF _Toc20148 \h </w:instrText>
        </w:r>
        <w:r>
          <w:fldChar w:fldCharType="separate"/>
        </w:r>
        <w:r>
          <w:t>3</w:t>
        </w:r>
        <w:r>
          <w:fldChar w:fldCharType="end"/>
        </w:r>
      </w:hyperlink>
    </w:p>
    <w:p>
      <w:pPr>
        <w:pStyle w:val="TOC2"/>
        <w:tabs>
          <w:tab w:val="right" w:leader="dot" w:pos="8306"/>
        </w:tabs>
      </w:pPr>
      <w:hyperlink w:anchor="_Toc852" w:history="1">
        <w:r>
          <w:rPr>
            <w:rFonts w:ascii="仿宋" w:eastAsia="仿宋" w:hAnsi="仿宋" w:cs="仿宋" w:hint="eastAsia"/>
            <w:lang w:eastAsia="zh-CN"/>
          </w:rPr>
          <w:t>(二)、建设规模</w:t>
        </w:r>
        <w:r>
          <w:tab/>
        </w:r>
        <w:r>
          <w:fldChar w:fldCharType="begin"/>
        </w:r>
        <w:r>
          <w:instrText xml:space="preserve"> PAGEREF _Toc852 \h </w:instrText>
        </w:r>
        <w:r>
          <w:fldChar w:fldCharType="separate"/>
        </w:r>
        <w:r>
          <w:t>4</w:t>
        </w:r>
        <w:r>
          <w:fldChar w:fldCharType="end"/>
        </w:r>
      </w:hyperlink>
    </w:p>
    <w:p>
      <w:pPr>
        <w:pStyle w:val="TOC1"/>
        <w:tabs>
          <w:tab w:val="right" w:leader="dot" w:pos="8306"/>
        </w:tabs>
      </w:pPr>
      <w:hyperlink w:anchor="_Toc29049" w:history="1">
        <w:r>
          <w:rPr>
            <w:rFonts w:ascii="仿宋" w:eastAsia="仿宋" w:hAnsi="仿宋" w:cs="仿宋" w:hint="eastAsia"/>
            <w:lang w:eastAsia="zh-CN"/>
          </w:rPr>
          <w:t>二、收割机械项目危机管理</w:t>
        </w:r>
        <w:r>
          <w:tab/>
        </w:r>
        <w:r>
          <w:fldChar w:fldCharType="begin"/>
        </w:r>
        <w:r>
          <w:instrText xml:space="preserve"> PAGEREF _Toc29049 \h </w:instrText>
        </w:r>
        <w:r>
          <w:fldChar w:fldCharType="separate"/>
        </w:r>
        <w:r>
          <w:t>5</w:t>
        </w:r>
        <w:r>
          <w:fldChar w:fldCharType="end"/>
        </w:r>
      </w:hyperlink>
    </w:p>
    <w:p>
      <w:pPr>
        <w:pStyle w:val="TOC2"/>
        <w:tabs>
          <w:tab w:val="right" w:leader="dot" w:pos="8306"/>
        </w:tabs>
      </w:pPr>
      <w:hyperlink w:anchor="_Toc16936" w:history="1">
        <w:r>
          <w:rPr>
            <w:rFonts w:ascii="仿宋" w:eastAsia="仿宋" w:hAnsi="仿宋" w:cs="仿宋" w:hint="eastAsia"/>
            <w:lang w:eastAsia="zh-CN"/>
          </w:rPr>
          <w:t>(一)、危机预警与识别</w:t>
        </w:r>
        <w:r>
          <w:tab/>
        </w:r>
        <w:r>
          <w:fldChar w:fldCharType="begin"/>
        </w:r>
        <w:r>
          <w:instrText xml:space="preserve"> PAGEREF _Toc16936 \h </w:instrText>
        </w:r>
        <w:r>
          <w:fldChar w:fldCharType="separate"/>
        </w:r>
        <w:r>
          <w:t>5</w:t>
        </w:r>
        <w:r>
          <w:fldChar w:fldCharType="end"/>
        </w:r>
      </w:hyperlink>
    </w:p>
    <w:p>
      <w:pPr>
        <w:pStyle w:val="TOC2"/>
        <w:tabs>
          <w:tab w:val="right" w:leader="dot" w:pos="8306"/>
        </w:tabs>
      </w:pPr>
      <w:hyperlink w:anchor="_Toc307" w:history="1">
        <w:r>
          <w:rPr>
            <w:rFonts w:ascii="仿宋" w:eastAsia="仿宋" w:hAnsi="仿宋" w:cs="仿宋" w:hint="eastAsia"/>
            <w:lang w:eastAsia="zh-CN"/>
          </w:rPr>
          <w:t>(二)、危机应对与恢复</w:t>
        </w:r>
        <w:r>
          <w:tab/>
        </w:r>
        <w:r>
          <w:fldChar w:fldCharType="begin"/>
        </w:r>
        <w:r>
          <w:instrText xml:space="preserve"> PAGEREF _Toc307 \h </w:instrText>
        </w:r>
        <w:r>
          <w:fldChar w:fldCharType="separate"/>
        </w:r>
        <w:r>
          <w:t>6</w:t>
        </w:r>
        <w:r>
          <w:fldChar w:fldCharType="end"/>
        </w:r>
      </w:hyperlink>
    </w:p>
    <w:p>
      <w:pPr>
        <w:pStyle w:val="TOC1"/>
        <w:tabs>
          <w:tab w:val="right" w:leader="dot" w:pos="8306"/>
        </w:tabs>
      </w:pPr>
      <w:hyperlink w:anchor="_Toc27008" w:history="1">
        <w:r>
          <w:rPr>
            <w:rFonts w:ascii="仿宋" w:eastAsia="仿宋" w:hAnsi="仿宋" w:cs="仿宋" w:hint="eastAsia"/>
            <w:lang w:eastAsia="zh-CN"/>
          </w:rPr>
          <w:t>三、市场分析、调研</w:t>
        </w:r>
        <w:r>
          <w:tab/>
        </w:r>
        <w:r>
          <w:fldChar w:fldCharType="begin"/>
        </w:r>
        <w:r>
          <w:instrText xml:space="preserve"> PAGEREF _Toc27008 \h </w:instrText>
        </w:r>
        <w:r>
          <w:fldChar w:fldCharType="separate"/>
        </w:r>
        <w:r>
          <w:t>7</w:t>
        </w:r>
        <w:r>
          <w:fldChar w:fldCharType="end"/>
        </w:r>
      </w:hyperlink>
    </w:p>
    <w:p>
      <w:pPr>
        <w:pStyle w:val="TOC2"/>
        <w:tabs>
          <w:tab w:val="right" w:leader="dot" w:pos="8306"/>
        </w:tabs>
      </w:pPr>
      <w:hyperlink w:anchor="_Toc22083" w:history="1">
        <w:r>
          <w:rPr>
            <w:rFonts w:ascii="仿宋" w:eastAsia="仿宋" w:hAnsi="仿宋" w:cs="仿宋" w:hint="eastAsia"/>
            <w:lang w:eastAsia="zh-CN"/>
          </w:rPr>
          <w:t>(一)、收割机械行业分析</w:t>
        </w:r>
        <w:r>
          <w:tab/>
        </w:r>
        <w:r>
          <w:fldChar w:fldCharType="begin"/>
        </w:r>
        <w:r>
          <w:instrText xml:space="preserve"> PAGEREF _Toc22083 \h </w:instrText>
        </w:r>
        <w:r>
          <w:fldChar w:fldCharType="separate"/>
        </w:r>
        <w:r>
          <w:t>7</w:t>
        </w:r>
        <w:r>
          <w:fldChar w:fldCharType="end"/>
        </w:r>
      </w:hyperlink>
    </w:p>
    <w:p>
      <w:pPr>
        <w:pStyle w:val="TOC2"/>
        <w:tabs>
          <w:tab w:val="right" w:leader="dot" w:pos="8306"/>
        </w:tabs>
      </w:pPr>
      <w:hyperlink w:anchor="_Toc7468" w:history="1">
        <w:r>
          <w:rPr>
            <w:rFonts w:ascii="仿宋" w:eastAsia="仿宋" w:hAnsi="仿宋" w:cs="仿宋" w:hint="eastAsia"/>
            <w:lang w:eastAsia="zh-CN"/>
          </w:rPr>
          <w:t>(二)、收割机械市场分析预测</w:t>
        </w:r>
        <w:r>
          <w:tab/>
        </w:r>
        <w:r>
          <w:fldChar w:fldCharType="begin"/>
        </w:r>
        <w:r>
          <w:instrText xml:space="preserve"> PAGEREF _Toc7468 \h </w:instrText>
        </w:r>
        <w:r>
          <w:fldChar w:fldCharType="separate"/>
        </w:r>
        <w:r>
          <w:t>8</w:t>
        </w:r>
        <w:r>
          <w:fldChar w:fldCharType="end"/>
        </w:r>
      </w:hyperlink>
    </w:p>
    <w:p>
      <w:pPr>
        <w:pStyle w:val="TOC1"/>
        <w:tabs>
          <w:tab w:val="right" w:leader="dot" w:pos="8306"/>
        </w:tabs>
      </w:pPr>
      <w:hyperlink w:anchor="_Toc26184" w:history="1">
        <w:r>
          <w:rPr>
            <w:rFonts w:ascii="仿宋" w:eastAsia="仿宋" w:hAnsi="仿宋" w:cs="仿宋" w:hint="eastAsia"/>
            <w:lang w:eastAsia="zh-CN"/>
          </w:rPr>
          <w:t>四、收割机械项目建设单位说明</w:t>
        </w:r>
        <w:r>
          <w:tab/>
        </w:r>
        <w:r>
          <w:fldChar w:fldCharType="begin"/>
        </w:r>
        <w:r>
          <w:instrText xml:space="preserve"> PAGEREF _Toc26184 \h </w:instrText>
        </w:r>
        <w:r>
          <w:fldChar w:fldCharType="separate"/>
        </w:r>
        <w:r>
          <w:t>9</w:t>
        </w:r>
        <w:r>
          <w:fldChar w:fldCharType="end"/>
        </w:r>
      </w:hyperlink>
    </w:p>
    <w:p>
      <w:pPr>
        <w:pStyle w:val="TOC2"/>
        <w:tabs>
          <w:tab w:val="right" w:leader="dot" w:pos="8306"/>
        </w:tabs>
      </w:pPr>
      <w:hyperlink w:anchor="_Toc8475" w:history="1">
        <w:r>
          <w:rPr>
            <w:rFonts w:ascii="仿宋" w:eastAsia="仿宋" w:hAnsi="仿宋" w:cs="仿宋" w:hint="eastAsia"/>
            <w:lang w:eastAsia="zh-CN"/>
          </w:rPr>
          <w:t>(一)、收割机械项目承办单位基本情况</w:t>
        </w:r>
        <w:r>
          <w:tab/>
        </w:r>
        <w:r>
          <w:fldChar w:fldCharType="begin"/>
        </w:r>
        <w:r>
          <w:instrText xml:space="preserve"> PAGEREF _Toc8475 \h </w:instrText>
        </w:r>
        <w:r>
          <w:fldChar w:fldCharType="separate"/>
        </w:r>
        <w:r>
          <w:t>9</w:t>
        </w:r>
        <w:r>
          <w:fldChar w:fldCharType="end"/>
        </w:r>
      </w:hyperlink>
    </w:p>
    <w:p>
      <w:pPr>
        <w:pStyle w:val="TOC2"/>
        <w:tabs>
          <w:tab w:val="right" w:leader="dot" w:pos="8306"/>
        </w:tabs>
      </w:pPr>
      <w:hyperlink w:anchor="_Toc7963" w:history="1">
        <w:r>
          <w:rPr>
            <w:rFonts w:ascii="仿宋" w:eastAsia="仿宋" w:hAnsi="仿宋" w:cs="仿宋" w:hint="eastAsia"/>
            <w:lang w:eastAsia="zh-CN"/>
          </w:rPr>
          <w:t>(二)、公司经济效益分析</w:t>
        </w:r>
        <w:r>
          <w:tab/>
        </w:r>
        <w:r>
          <w:fldChar w:fldCharType="begin"/>
        </w:r>
        <w:r>
          <w:instrText xml:space="preserve"> PAGEREF _Toc7963 \h </w:instrText>
        </w:r>
        <w:r>
          <w:fldChar w:fldCharType="separate"/>
        </w:r>
        <w:r>
          <w:t>9</w:t>
        </w:r>
        <w:r>
          <w:fldChar w:fldCharType="end"/>
        </w:r>
      </w:hyperlink>
    </w:p>
    <w:p>
      <w:pPr>
        <w:pStyle w:val="TOC1"/>
        <w:tabs>
          <w:tab w:val="right" w:leader="dot" w:pos="8306"/>
        </w:tabs>
      </w:pPr>
      <w:hyperlink w:anchor="_Toc1760" w:history="1">
        <w:r>
          <w:rPr>
            <w:rFonts w:ascii="仿宋" w:eastAsia="仿宋" w:hAnsi="仿宋" w:cs="仿宋" w:hint="eastAsia"/>
            <w:lang w:eastAsia="zh-CN"/>
          </w:rPr>
          <w:t>五、收割机械项目绩效评估</w:t>
        </w:r>
        <w:r>
          <w:tab/>
        </w:r>
        <w:r>
          <w:fldChar w:fldCharType="begin"/>
        </w:r>
        <w:r>
          <w:instrText xml:space="preserve"> PAGEREF _Toc1760 \h </w:instrText>
        </w:r>
        <w:r>
          <w:fldChar w:fldCharType="separate"/>
        </w:r>
        <w:r>
          <w:t>10</w:t>
        </w:r>
        <w:r>
          <w:fldChar w:fldCharType="end"/>
        </w:r>
      </w:hyperlink>
    </w:p>
    <w:p>
      <w:pPr>
        <w:pStyle w:val="TOC2"/>
        <w:tabs>
          <w:tab w:val="right" w:leader="dot" w:pos="8306"/>
        </w:tabs>
      </w:pPr>
      <w:hyperlink w:anchor="_Toc8887" w:history="1">
        <w:r>
          <w:rPr>
            <w:rFonts w:ascii="仿宋" w:eastAsia="仿宋" w:hAnsi="仿宋" w:cs="仿宋" w:hint="eastAsia"/>
            <w:lang w:eastAsia="zh-CN"/>
          </w:rPr>
          <w:t>(一)、绩效评估指标</w:t>
        </w:r>
        <w:r>
          <w:tab/>
        </w:r>
        <w:r>
          <w:fldChar w:fldCharType="begin"/>
        </w:r>
        <w:r>
          <w:instrText xml:space="preserve"> PAGEREF _Toc8887 \h </w:instrText>
        </w:r>
        <w:r>
          <w:fldChar w:fldCharType="separate"/>
        </w:r>
        <w:r>
          <w:t>10</w:t>
        </w:r>
        <w:r>
          <w:fldChar w:fldCharType="end"/>
        </w:r>
      </w:hyperlink>
    </w:p>
    <w:p>
      <w:pPr>
        <w:pStyle w:val="TOC2"/>
        <w:tabs>
          <w:tab w:val="right" w:leader="dot" w:pos="8306"/>
        </w:tabs>
      </w:pPr>
      <w:hyperlink w:anchor="_Toc11375" w:history="1">
        <w:r>
          <w:rPr>
            <w:rFonts w:ascii="仿宋" w:eastAsia="仿宋" w:hAnsi="仿宋" w:cs="仿宋" w:hint="eastAsia"/>
            <w:lang w:eastAsia="zh-CN"/>
          </w:rPr>
          <w:t>(二)、绩效评估方法</w:t>
        </w:r>
        <w:r>
          <w:tab/>
        </w:r>
        <w:r>
          <w:fldChar w:fldCharType="begin"/>
        </w:r>
        <w:r>
          <w:instrText xml:space="preserve"> PAGEREF _Toc11375 \h </w:instrText>
        </w:r>
        <w:r>
          <w:fldChar w:fldCharType="separate"/>
        </w:r>
        <w:r>
          <w:t>11</w:t>
        </w:r>
        <w:r>
          <w:fldChar w:fldCharType="end"/>
        </w:r>
      </w:hyperlink>
    </w:p>
    <w:p>
      <w:pPr>
        <w:pStyle w:val="TOC2"/>
        <w:tabs>
          <w:tab w:val="right" w:leader="dot" w:pos="8306"/>
        </w:tabs>
      </w:pPr>
      <w:hyperlink w:anchor="_Toc13180" w:history="1">
        <w:r>
          <w:rPr>
            <w:rFonts w:ascii="仿宋" w:eastAsia="仿宋" w:hAnsi="仿宋" w:cs="仿宋" w:hint="eastAsia"/>
            <w:lang w:eastAsia="zh-CN"/>
          </w:rPr>
          <w:t>(三)、绩效评估周期</w:t>
        </w:r>
        <w:r>
          <w:tab/>
        </w:r>
        <w:r>
          <w:fldChar w:fldCharType="begin"/>
        </w:r>
        <w:r>
          <w:instrText xml:space="preserve"> PAGEREF _Toc13180 \h </w:instrText>
        </w:r>
        <w:r>
          <w:fldChar w:fldCharType="separate"/>
        </w:r>
        <w:r>
          <w:t>12</w:t>
        </w:r>
        <w:r>
          <w:fldChar w:fldCharType="end"/>
        </w:r>
      </w:hyperlink>
    </w:p>
    <w:p>
      <w:pPr>
        <w:pStyle w:val="TOC1"/>
        <w:tabs>
          <w:tab w:val="right" w:leader="dot" w:pos="8306"/>
        </w:tabs>
      </w:pPr>
      <w:hyperlink w:anchor="_Toc15845" w:history="1">
        <w:r>
          <w:rPr>
            <w:rFonts w:ascii="仿宋" w:eastAsia="仿宋" w:hAnsi="仿宋" w:cs="仿宋" w:hint="eastAsia"/>
            <w:lang w:eastAsia="zh-CN"/>
          </w:rPr>
          <w:t>六、收割机械项目建设背景及必要性分析</w:t>
        </w:r>
        <w:r>
          <w:tab/>
        </w:r>
        <w:r>
          <w:fldChar w:fldCharType="begin"/>
        </w:r>
        <w:r>
          <w:instrText xml:space="preserve"> PAGEREF _Toc15845 \h </w:instrText>
        </w:r>
        <w:r>
          <w:fldChar w:fldCharType="separate"/>
        </w:r>
        <w:r>
          <w:t>13</w:t>
        </w:r>
        <w:r>
          <w:fldChar w:fldCharType="end"/>
        </w:r>
      </w:hyperlink>
    </w:p>
    <w:p>
      <w:pPr>
        <w:pStyle w:val="TOC2"/>
        <w:tabs>
          <w:tab w:val="right" w:leader="dot" w:pos="8306"/>
        </w:tabs>
      </w:pPr>
      <w:hyperlink w:anchor="_Toc23402" w:history="1">
        <w:r>
          <w:rPr>
            <w:rFonts w:ascii="仿宋" w:eastAsia="仿宋" w:hAnsi="仿宋" w:cs="仿宋" w:hint="eastAsia"/>
            <w:lang w:eastAsia="zh-CN"/>
          </w:rPr>
          <w:t>(一)、收割机械项目背景分析</w:t>
        </w:r>
        <w:r>
          <w:tab/>
        </w:r>
        <w:r>
          <w:fldChar w:fldCharType="begin"/>
        </w:r>
        <w:r>
          <w:instrText xml:space="preserve"> PAGEREF _Toc23402 \h </w:instrText>
        </w:r>
        <w:r>
          <w:fldChar w:fldCharType="separate"/>
        </w:r>
        <w:r>
          <w:t>13</w:t>
        </w:r>
        <w:r>
          <w:fldChar w:fldCharType="end"/>
        </w:r>
      </w:hyperlink>
    </w:p>
    <w:p>
      <w:pPr>
        <w:pStyle w:val="TOC2"/>
        <w:tabs>
          <w:tab w:val="right" w:leader="dot" w:pos="8306"/>
        </w:tabs>
      </w:pPr>
      <w:hyperlink w:anchor="_Toc14925" w:history="1">
        <w:r>
          <w:rPr>
            <w:rFonts w:ascii="仿宋" w:eastAsia="仿宋" w:hAnsi="仿宋" w:cs="仿宋" w:hint="eastAsia"/>
            <w:lang w:eastAsia="zh-CN"/>
          </w:rPr>
          <w:t>(二)、收割机械项目建设必要性分析</w:t>
        </w:r>
        <w:r>
          <w:tab/>
        </w:r>
        <w:r>
          <w:fldChar w:fldCharType="begin"/>
        </w:r>
        <w:r>
          <w:instrText xml:space="preserve"> PAGEREF _Toc14925 \h </w:instrText>
        </w:r>
        <w:r>
          <w:fldChar w:fldCharType="separate"/>
        </w:r>
        <w:r>
          <w:t>15</w:t>
        </w:r>
        <w:r>
          <w:fldChar w:fldCharType="end"/>
        </w:r>
      </w:hyperlink>
    </w:p>
    <w:p>
      <w:pPr>
        <w:pStyle w:val="TOC1"/>
        <w:tabs>
          <w:tab w:val="right" w:leader="dot" w:pos="8306"/>
        </w:tabs>
      </w:pPr>
      <w:hyperlink w:anchor="_Toc28226" w:history="1">
        <w:r>
          <w:rPr>
            <w:rFonts w:ascii="仿宋" w:eastAsia="仿宋" w:hAnsi="仿宋" w:cs="仿宋" w:hint="eastAsia"/>
            <w:lang w:eastAsia="zh-CN"/>
          </w:rPr>
          <w:t>七、收割机械项目投资规划</w:t>
        </w:r>
        <w:r>
          <w:tab/>
        </w:r>
        <w:r>
          <w:fldChar w:fldCharType="begin"/>
        </w:r>
        <w:r>
          <w:instrText xml:space="preserve"> PAGEREF _Toc28226 \h </w:instrText>
        </w:r>
        <w:r>
          <w:fldChar w:fldCharType="separate"/>
        </w:r>
        <w:r>
          <w:t>16</w:t>
        </w:r>
        <w:r>
          <w:fldChar w:fldCharType="end"/>
        </w:r>
      </w:hyperlink>
    </w:p>
    <w:p>
      <w:pPr>
        <w:pStyle w:val="TOC2"/>
        <w:tabs>
          <w:tab w:val="right" w:leader="dot" w:pos="8306"/>
        </w:tabs>
      </w:pPr>
      <w:hyperlink w:anchor="_Toc15291" w:history="1">
        <w:r>
          <w:rPr>
            <w:rFonts w:ascii="仿宋" w:eastAsia="仿宋" w:hAnsi="仿宋" w:cs="仿宋" w:hint="eastAsia"/>
            <w:lang w:eastAsia="zh-CN"/>
          </w:rPr>
          <w:t>(一)、收割机械项目总投资估算</w:t>
        </w:r>
        <w:r>
          <w:tab/>
        </w:r>
        <w:r>
          <w:fldChar w:fldCharType="begin"/>
        </w:r>
        <w:r>
          <w:instrText xml:space="preserve"> PAGEREF _Toc15291 \h </w:instrText>
        </w:r>
        <w:r>
          <w:fldChar w:fldCharType="separate"/>
        </w:r>
        <w:r>
          <w:t>16</w:t>
        </w:r>
        <w:r>
          <w:fldChar w:fldCharType="end"/>
        </w:r>
      </w:hyperlink>
    </w:p>
    <w:p>
      <w:pPr>
        <w:pStyle w:val="TOC2"/>
        <w:tabs>
          <w:tab w:val="right" w:leader="dot" w:pos="8306"/>
        </w:tabs>
      </w:pPr>
      <w:hyperlink w:anchor="_Toc17846" w:history="1">
        <w:r>
          <w:rPr>
            <w:rFonts w:ascii="仿宋" w:eastAsia="仿宋" w:hAnsi="仿宋" w:cs="仿宋" w:hint="eastAsia"/>
            <w:lang w:eastAsia="zh-CN"/>
          </w:rPr>
          <w:t>(二)、资金筹措</w:t>
        </w:r>
        <w:r>
          <w:tab/>
        </w:r>
        <w:r>
          <w:fldChar w:fldCharType="begin"/>
        </w:r>
        <w:r>
          <w:instrText xml:space="preserve"> PAGEREF _Toc17846 \h </w:instrText>
        </w:r>
        <w:r>
          <w:fldChar w:fldCharType="separate"/>
        </w:r>
        <w:r>
          <w:t>18</w:t>
        </w:r>
        <w:r>
          <w:fldChar w:fldCharType="end"/>
        </w:r>
      </w:hyperlink>
    </w:p>
    <w:p>
      <w:pPr>
        <w:pStyle w:val="TOC1"/>
        <w:tabs>
          <w:tab w:val="right" w:leader="dot" w:pos="8306"/>
        </w:tabs>
      </w:pPr>
      <w:hyperlink w:anchor="_Toc1347" w:history="1">
        <w:r>
          <w:rPr>
            <w:rFonts w:ascii="仿宋" w:eastAsia="仿宋" w:hAnsi="仿宋" w:cs="仿宋" w:hint="eastAsia"/>
            <w:lang w:eastAsia="zh-CN"/>
          </w:rPr>
          <w:t>八、收割机械项目环境影响分析</w:t>
        </w:r>
        <w:r>
          <w:tab/>
        </w:r>
        <w:r>
          <w:fldChar w:fldCharType="begin"/>
        </w:r>
        <w:r>
          <w:instrText xml:space="preserve"> PAGEREF _Toc1347 \h </w:instrText>
        </w:r>
        <w:r>
          <w:fldChar w:fldCharType="separate"/>
        </w:r>
        <w:r>
          <w:t>18</w:t>
        </w:r>
        <w:r>
          <w:fldChar w:fldCharType="end"/>
        </w:r>
      </w:hyperlink>
    </w:p>
    <w:p>
      <w:pPr>
        <w:pStyle w:val="TOC2"/>
        <w:tabs>
          <w:tab w:val="right" w:leader="dot" w:pos="8306"/>
        </w:tabs>
      </w:pPr>
      <w:hyperlink w:anchor="_Toc20493" w:history="1">
        <w:r>
          <w:rPr>
            <w:rFonts w:ascii="仿宋" w:eastAsia="仿宋" w:hAnsi="仿宋" w:cs="仿宋" w:hint="eastAsia"/>
            <w:lang w:eastAsia="zh-CN"/>
          </w:rPr>
          <w:t>(一)、建设区域环境质量现状</w:t>
        </w:r>
        <w:r>
          <w:tab/>
        </w:r>
        <w:r>
          <w:fldChar w:fldCharType="begin"/>
        </w:r>
        <w:r>
          <w:instrText xml:space="preserve"> PAGEREF _Toc20493 \h </w:instrText>
        </w:r>
        <w:r>
          <w:fldChar w:fldCharType="separate"/>
        </w:r>
        <w:r>
          <w:t>18</w:t>
        </w:r>
        <w:r>
          <w:fldChar w:fldCharType="end"/>
        </w:r>
      </w:hyperlink>
    </w:p>
    <w:p>
      <w:pPr>
        <w:pStyle w:val="TOC2"/>
        <w:tabs>
          <w:tab w:val="right" w:leader="dot" w:pos="8306"/>
        </w:tabs>
      </w:pPr>
      <w:hyperlink w:anchor="_Toc11662" w:history="1">
        <w:r>
          <w:rPr>
            <w:rFonts w:ascii="仿宋" w:eastAsia="仿宋" w:hAnsi="仿宋" w:cs="仿宋" w:hint="eastAsia"/>
            <w:lang w:eastAsia="zh-CN"/>
          </w:rPr>
          <w:t>(二)、建设期环境保护</w:t>
        </w:r>
        <w:r>
          <w:tab/>
        </w:r>
        <w:r>
          <w:fldChar w:fldCharType="begin"/>
        </w:r>
        <w:r>
          <w:instrText xml:space="preserve"> PAGEREF _Toc11662 \h </w:instrText>
        </w:r>
        <w:r>
          <w:fldChar w:fldCharType="separate"/>
        </w:r>
        <w:r>
          <w:t>20</w:t>
        </w:r>
        <w:r>
          <w:fldChar w:fldCharType="end"/>
        </w:r>
      </w:hyperlink>
    </w:p>
    <w:p>
      <w:pPr>
        <w:pStyle w:val="TOC2"/>
        <w:tabs>
          <w:tab w:val="right" w:leader="dot" w:pos="8306"/>
        </w:tabs>
      </w:pPr>
      <w:hyperlink w:anchor="_Toc3296" w:history="1">
        <w:r>
          <w:rPr>
            <w:rFonts w:ascii="仿宋" w:eastAsia="仿宋" w:hAnsi="仿宋" w:cs="仿宋" w:hint="eastAsia"/>
            <w:lang w:eastAsia="zh-CN"/>
          </w:rPr>
          <w:t>(三)、运营期环境保护</w:t>
        </w:r>
        <w:r>
          <w:tab/>
        </w:r>
        <w:r>
          <w:fldChar w:fldCharType="begin"/>
        </w:r>
        <w:r>
          <w:instrText xml:space="preserve"> PAGEREF _Toc3296 \h </w:instrText>
        </w:r>
        <w:r>
          <w:fldChar w:fldCharType="separate"/>
        </w:r>
        <w:r>
          <w:t>21</w:t>
        </w:r>
        <w:r>
          <w:fldChar w:fldCharType="end"/>
        </w:r>
      </w:hyperlink>
    </w:p>
    <w:p>
      <w:pPr>
        <w:pStyle w:val="TOC2"/>
        <w:tabs>
          <w:tab w:val="right" w:leader="dot" w:pos="8306"/>
        </w:tabs>
      </w:pPr>
      <w:hyperlink w:anchor="_Toc13077" w:history="1">
        <w:r>
          <w:rPr>
            <w:rFonts w:ascii="仿宋" w:eastAsia="仿宋" w:hAnsi="仿宋" w:cs="仿宋" w:hint="eastAsia"/>
            <w:lang w:eastAsia="zh-CN"/>
          </w:rPr>
          <w:t>(四)、收割机械项目建设对区域经济的影响</w:t>
        </w:r>
        <w:r>
          <w:tab/>
        </w:r>
        <w:r>
          <w:fldChar w:fldCharType="begin"/>
        </w:r>
        <w:r>
          <w:instrText xml:space="preserve"> PAGEREF _Toc13077 \h </w:instrText>
        </w:r>
        <w:r>
          <w:fldChar w:fldCharType="separate"/>
        </w:r>
        <w:r>
          <w:t>23</w:t>
        </w:r>
        <w:r>
          <w:fldChar w:fldCharType="end"/>
        </w:r>
      </w:hyperlink>
    </w:p>
    <w:p>
      <w:pPr>
        <w:pStyle w:val="TOC2"/>
        <w:tabs>
          <w:tab w:val="right" w:leader="dot" w:pos="8306"/>
        </w:tabs>
      </w:pPr>
      <w:hyperlink w:anchor="_Toc12518" w:history="1">
        <w:r>
          <w:rPr>
            <w:rFonts w:ascii="仿宋" w:eastAsia="仿宋" w:hAnsi="仿宋" w:cs="仿宋" w:hint="eastAsia"/>
            <w:lang w:eastAsia="zh-CN"/>
          </w:rPr>
          <w:t>(五)、废弃物处理</w:t>
        </w:r>
        <w:r>
          <w:tab/>
        </w:r>
        <w:r>
          <w:fldChar w:fldCharType="begin"/>
        </w:r>
        <w:r>
          <w:instrText xml:space="preserve"> PAGEREF _Toc12518 \h </w:instrText>
        </w:r>
        <w:r>
          <w:fldChar w:fldCharType="separate"/>
        </w:r>
        <w:r>
          <w:t>24</w:t>
        </w:r>
        <w:r>
          <w:fldChar w:fldCharType="end"/>
        </w:r>
      </w:hyperlink>
    </w:p>
    <w:p>
      <w:pPr>
        <w:pStyle w:val="TOC2"/>
        <w:tabs>
          <w:tab w:val="right" w:leader="dot" w:pos="8306"/>
        </w:tabs>
      </w:pPr>
      <w:hyperlink w:anchor="_Toc28499" w:history="1">
        <w:r>
          <w:rPr>
            <w:rFonts w:ascii="仿宋" w:eastAsia="仿宋" w:hAnsi="仿宋" w:cs="仿宋" w:hint="eastAsia"/>
            <w:lang w:eastAsia="zh-CN"/>
          </w:rPr>
          <w:t>(六)、特殊环境影响分析</w:t>
        </w:r>
        <w:r>
          <w:tab/>
        </w:r>
        <w:r>
          <w:fldChar w:fldCharType="begin"/>
        </w:r>
        <w:r>
          <w:instrText xml:space="preserve"> PAGEREF _Toc28499 \h </w:instrText>
        </w:r>
        <w:r>
          <w:fldChar w:fldCharType="separate"/>
        </w:r>
        <w:r>
          <w:t>26</w:t>
        </w:r>
        <w:r>
          <w:fldChar w:fldCharType="end"/>
        </w:r>
      </w:hyperlink>
    </w:p>
    <w:p>
      <w:pPr>
        <w:pStyle w:val="TOC2"/>
        <w:tabs>
          <w:tab w:val="right" w:leader="dot" w:pos="8306"/>
        </w:tabs>
      </w:pPr>
      <w:hyperlink w:anchor="_Toc12512" w:history="1">
        <w:r>
          <w:rPr>
            <w:rFonts w:ascii="仿宋" w:eastAsia="仿宋" w:hAnsi="仿宋" w:cs="仿宋" w:hint="eastAsia"/>
            <w:lang w:eastAsia="zh-CN"/>
          </w:rPr>
          <w:t>(七)、清洁生产</w:t>
        </w:r>
        <w:r>
          <w:tab/>
        </w:r>
        <w:r>
          <w:fldChar w:fldCharType="begin"/>
        </w:r>
        <w:r>
          <w:instrText xml:space="preserve"> PAGEREF _Toc12512 \h </w:instrText>
        </w:r>
        <w:r>
          <w:fldChar w:fldCharType="separate"/>
        </w:r>
        <w:r>
          <w:t>27</w:t>
        </w:r>
        <w:r>
          <w:fldChar w:fldCharType="end"/>
        </w:r>
      </w:hyperlink>
    </w:p>
    <w:p>
      <w:pPr>
        <w:pStyle w:val="TOC2"/>
        <w:tabs>
          <w:tab w:val="right" w:leader="dot" w:pos="8306"/>
        </w:tabs>
      </w:pPr>
      <w:hyperlink w:anchor="_Toc18539" w:history="1">
        <w:r>
          <w:rPr>
            <w:rFonts w:ascii="仿宋" w:eastAsia="仿宋" w:hAnsi="仿宋" w:cs="仿宋" w:hint="eastAsia"/>
            <w:lang w:eastAsia="zh-CN"/>
          </w:rPr>
          <w:t>(八)、环境保护综合评价</w:t>
        </w:r>
        <w:r>
          <w:tab/>
        </w:r>
        <w:r>
          <w:fldChar w:fldCharType="begin"/>
        </w:r>
        <w:r>
          <w:instrText xml:space="preserve"> PAGEREF _Toc18539 \h </w:instrText>
        </w:r>
        <w:r>
          <w:fldChar w:fldCharType="separate"/>
        </w:r>
        <w:r>
          <w:t>28</w:t>
        </w:r>
        <w:r>
          <w:fldChar w:fldCharType="end"/>
        </w:r>
      </w:hyperlink>
    </w:p>
    <w:p>
      <w:pPr>
        <w:pStyle w:val="TOC1"/>
        <w:tabs>
          <w:tab w:val="right" w:leader="dot" w:pos="8306"/>
        </w:tabs>
      </w:pPr>
      <w:hyperlink w:anchor="_Toc13605" w:history="1">
        <w:r>
          <w:rPr>
            <w:rFonts w:ascii="仿宋" w:eastAsia="仿宋" w:hAnsi="仿宋" w:cs="仿宋" w:hint="eastAsia"/>
            <w:lang w:eastAsia="zh-CN"/>
          </w:rPr>
          <w:t>九、收割机械项目创新与研发</w:t>
        </w:r>
        <w:r>
          <w:tab/>
        </w:r>
        <w:r>
          <w:fldChar w:fldCharType="begin"/>
        </w:r>
        <w:r>
          <w:instrText xml:space="preserve"> PAGEREF _Toc13605 \h </w:instrText>
        </w:r>
        <w:r>
          <w:fldChar w:fldCharType="separate"/>
        </w:r>
        <w:r>
          <w:t>29</w:t>
        </w:r>
        <w:r>
          <w:fldChar w:fldCharType="end"/>
        </w:r>
      </w:hyperlink>
    </w:p>
    <w:p>
      <w:pPr>
        <w:pStyle w:val="TOC2"/>
        <w:tabs>
          <w:tab w:val="right" w:leader="dot" w:pos="8306"/>
        </w:tabs>
      </w:pPr>
      <w:hyperlink w:anchor="_Toc15636" w:history="1">
        <w:r>
          <w:rPr>
            <w:rFonts w:ascii="仿宋" w:eastAsia="仿宋" w:hAnsi="仿宋" w:cs="仿宋" w:hint="eastAsia"/>
            <w:lang w:eastAsia="zh-CN"/>
          </w:rPr>
          <w:t>(一)、创新策略与方向</w:t>
        </w:r>
        <w:r>
          <w:tab/>
        </w:r>
        <w:r>
          <w:fldChar w:fldCharType="begin"/>
        </w:r>
        <w:r>
          <w:instrText xml:space="preserve"> PAGEREF _Toc15636 \h </w:instrText>
        </w:r>
        <w:r>
          <w:fldChar w:fldCharType="separate"/>
        </w:r>
        <w:r>
          <w:t>29</w:t>
        </w:r>
        <w:r>
          <w:fldChar w:fldCharType="end"/>
        </w:r>
      </w:hyperlink>
    </w:p>
    <w:p>
      <w:pPr>
        <w:pStyle w:val="TOC2"/>
        <w:tabs>
          <w:tab w:val="right" w:leader="dot" w:pos="8306"/>
        </w:tabs>
      </w:pPr>
      <w:hyperlink w:anchor="_Toc16996" w:history="1">
        <w:r>
          <w:rPr>
            <w:rFonts w:ascii="仿宋" w:eastAsia="仿宋" w:hAnsi="仿宋" w:cs="仿宋" w:hint="eastAsia"/>
            <w:lang w:eastAsia="zh-CN"/>
          </w:rPr>
          <w:t>(二)、研发规划与投入</w:t>
        </w:r>
        <w:r>
          <w:tab/>
        </w:r>
        <w:r>
          <w:fldChar w:fldCharType="begin"/>
        </w:r>
        <w:r>
          <w:instrText xml:space="preserve"> PAGEREF _Toc16996 \h </w:instrText>
        </w:r>
        <w:r>
          <w:fldChar w:fldCharType="separate"/>
        </w:r>
        <w:r>
          <w:t>30</w:t>
        </w:r>
        <w:r>
          <w:fldChar w:fldCharType="end"/>
        </w:r>
      </w:hyperlink>
    </w:p>
    <w:p>
      <w:pPr>
        <w:pStyle w:val="TOC1"/>
        <w:tabs>
          <w:tab w:val="right" w:leader="dot" w:pos="8306"/>
        </w:tabs>
      </w:pPr>
      <w:hyperlink w:anchor="_Toc1224" w:history="1">
        <w:r>
          <w:rPr>
            <w:rFonts w:ascii="仿宋" w:eastAsia="仿宋" w:hAnsi="仿宋" w:cs="仿宋" w:hint="eastAsia"/>
            <w:lang w:eastAsia="zh-CN"/>
          </w:rPr>
          <w:t>十、收割机械项目社会影响</w:t>
        </w:r>
        <w:r>
          <w:tab/>
        </w:r>
        <w:r>
          <w:fldChar w:fldCharType="begin"/>
        </w:r>
        <w:r>
          <w:instrText xml:space="preserve"> PAGEREF _Toc1224 \h </w:instrText>
        </w:r>
        <w:r>
          <w:fldChar w:fldCharType="separate"/>
        </w:r>
        <w:r>
          <w:t>32</w:t>
        </w:r>
        <w:r>
          <w:fldChar w:fldCharType="end"/>
        </w:r>
      </w:hyperlink>
    </w:p>
    <w:p>
      <w:pPr>
        <w:pStyle w:val="TOC2"/>
        <w:tabs>
          <w:tab w:val="right" w:leader="dot" w:pos="8306"/>
        </w:tabs>
      </w:pPr>
      <w:hyperlink w:anchor="_Toc2449" w:history="1">
        <w:r>
          <w:rPr>
            <w:rFonts w:ascii="仿宋" w:eastAsia="仿宋" w:hAnsi="仿宋" w:cs="仿宋" w:hint="eastAsia"/>
            <w:lang w:eastAsia="zh-CN"/>
          </w:rPr>
          <w:t>(一)、社会责任与义务</w:t>
        </w:r>
        <w:r>
          <w:tab/>
        </w:r>
        <w:r>
          <w:fldChar w:fldCharType="begin"/>
        </w:r>
        <w:r>
          <w:instrText xml:space="preserve"> PAGEREF _Toc2449 \h </w:instrText>
        </w:r>
        <w:r>
          <w:fldChar w:fldCharType="separate"/>
        </w:r>
        <w:r>
          <w:t>32</w:t>
        </w:r>
        <w:r>
          <w:fldChar w:fldCharType="end"/>
        </w:r>
      </w:hyperlink>
    </w:p>
    <w:p>
      <w:pPr>
        <w:pStyle w:val="TOC2"/>
        <w:tabs>
          <w:tab w:val="right" w:leader="dot" w:pos="8306"/>
        </w:tabs>
      </w:pPr>
      <w:hyperlink w:anchor="_Toc3720" w:history="1">
        <w:r>
          <w:rPr>
            <w:rFonts w:ascii="仿宋" w:eastAsia="仿宋" w:hAnsi="仿宋" w:cs="仿宋" w:hint="eastAsia"/>
            <w:lang w:eastAsia="zh-CN"/>
          </w:rPr>
          <w:t>(二)、社会参与与沟通</w:t>
        </w:r>
        <w:r>
          <w:tab/>
        </w:r>
        <w:r>
          <w:fldChar w:fldCharType="begin"/>
        </w:r>
        <w:r>
          <w:instrText xml:space="preserve"> PAGEREF _Toc3720 \h </w:instrText>
        </w:r>
        <w:r>
          <w:fldChar w:fldCharType="separate"/>
        </w:r>
        <w:r>
          <w:t>33</w:t>
        </w:r>
        <w:r>
          <w:fldChar w:fldCharType="end"/>
        </w:r>
      </w:hyperlink>
    </w:p>
    <w:p>
      <w:pPr>
        <w:pStyle w:val="TOC1"/>
        <w:tabs>
          <w:tab w:val="right" w:leader="dot" w:pos="8306"/>
        </w:tabs>
      </w:pPr>
      <w:hyperlink w:anchor="_Toc8216" w:history="1">
        <w:r>
          <w:rPr>
            <w:rFonts w:ascii="仿宋" w:eastAsia="仿宋" w:hAnsi="仿宋" w:cs="仿宋" w:hint="eastAsia"/>
            <w:lang w:eastAsia="zh-CN"/>
          </w:rPr>
          <w:t>十一、收割机械项目技术管理</w:t>
        </w:r>
        <w:r>
          <w:tab/>
        </w:r>
        <w:r>
          <w:fldChar w:fldCharType="begin"/>
        </w:r>
        <w:r>
          <w:instrText xml:space="preserve"> PAGEREF _Toc8216 \h </w:instrText>
        </w:r>
        <w:r>
          <w:fldChar w:fldCharType="separate"/>
        </w:r>
        <w:r>
          <w:t>34</w:t>
        </w:r>
        <w:r>
          <w:fldChar w:fldCharType="end"/>
        </w:r>
      </w:hyperlink>
    </w:p>
    <w:p>
      <w:pPr>
        <w:pStyle w:val="TOC2"/>
        <w:tabs>
          <w:tab w:val="right" w:leader="dot" w:pos="8306"/>
        </w:tabs>
      </w:pPr>
      <w:hyperlink w:anchor="_Toc15035" w:history="1">
        <w:r>
          <w:rPr>
            <w:rFonts w:ascii="仿宋" w:eastAsia="仿宋" w:hAnsi="仿宋" w:cs="仿宋" w:hint="eastAsia"/>
            <w:lang w:eastAsia="zh-CN"/>
          </w:rPr>
          <w:t>(一)、技术方案选用方向</w:t>
        </w:r>
        <w:r>
          <w:tab/>
        </w:r>
        <w:r>
          <w:fldChar w:fldCharType="begin"/>
        </w:r>
        <w:r>
          <w:instrText xml:space="preserve"> PAGEREF _Toc15035 \h </w:instrText>
        </w:r>
        <w:r>
          <w:fldChar w:fldCharType="separate"/>
        </w:r>
        <w:r>
          <w:t>34</w:t>
        </w:r>
        <w:r>
          <w:fldChar w:fldCharType="end"/>
        </w:r>
      </w:hyperlink>
    </w:p>
    <w:p>
      <w:pPr>
        <w:pStyle w:val="TOC2"/>
        <w:tabs>
          <w:tab w:val="right" w:leader="dot" w:pos="8306"/>
        </w:tabs>
      </w:pPr>
      <w:hyperlink w:anchor="_Toc10954" w:history="1">
        <w:r>
          <w:rPr>
            <w:rFonts w:ascii="仿宋" w:eastAsia="仿宋" w:hAnsi="仿宋" w:cs="仿宋" w:hint="eastAsia"/>
            <w:lang w:eastAsia="zh-CN"/>
          </w:rPr>
          <w:t>(二)、工艺技术方案选用原则</w:t>
        </w:r>
        <w:r>
          <w:tab/>
        </w:r>
        <w:r>
          <w:fldChar w:fldCharType="begin"/>
        </w:r>
        <w:r>
          <w:instrText xml:space="preserve"> PAGEREF _Toc10954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1" w:history="1">
        <w:r>
          <w:rPr>
            <w:rFonts w:ascii="仿宋" w:eastAsia="仿宋" w:hAnsi="仿宋" w:cs="仿宋" w:hint="eastAsia"/>
            <w:lang w:eastAsia="zh-CN"/>
          </w:rPr>
          <w:t>(三)、工艺技术方案要求</w:t>
        </w:r>
        <w:r>
          <w:tab/>
        </w:r>
        <w:r>
          <w:fldChar w:fldCharType="begin"/>
        </w:r>
        <w:r>
          <w:instrText xml:space="preserve"> PAGEREF _Toc20711 \h </w:instrText>
        </w:r>
        <w:r>
          <w:fldChar w:fldCharType="separate"/>
        </w:r>
        <w:r>
          <w:t>38</w:t>
        </w:r>
        <w:r>
          <w:fldChar w:fldCharType="end"/>
        </w:r>
      </w:hyperlink>
    </w:p>
    <w:p>
      <w:pPr>
        <w:pStyle w:val="TOC1"/>
        <w:tabs>
          <w:tab w:val="right" w:leader="dot" w:pos="8306"/>
        </w:tabs>
      </w:pPr>
      <w:hyperlink w:anchor="_Toc6437" w:history="1">
        <w:r>
          <w:rPr>
            <w:rFonts w:ascii="仿宋" w:eastAsia="仿宋" w:hAnsi="仿宋" w:cs="仿宋" w:hint="eastAsia"/>
            <w:lang w:eastAsia="zh-CN"/>
          </w:rPr>
          <w:t>十二、收割机械项目风险管理</w:t>
        </w:r>
        <w:r>
          <w:tab/>
        </w:r>
        <w:r>
          <w:fldChar w:fldCharType="begin"/>
        </w:r>
        <w:r>
          <w:instrText xml:space="preserve"> PAGEREF _Toc6437 \h </w:instrText>
        </w:r>
        <w:r>
          <w:fldChar w:fldCharType="separate"/>
        </w:r>
        <w:r>
          <w:t>40</w:t>
        </w:r>
        <w:r>
          <w:fldChar w:fldCharType="end"/>
        </w:r>
      </w:hyperlink>
    </w:p>
    <w:p>
      <w:pPr>
        <w:pStyle w:val="TOC2"/>
        <w:tabs>
          <w:tab w:val="right" w:leader="dot" w:pos="8306"/>
        </w:tabs>
      </w:pPr>
      <w:hyperlink w:anchor="_Toc30809" w:history="1">
        <w:r>
          <w:rPr>
            <w:rFonts w:ascii="仿宋" w:eastAsia="仿宋" w:hAnsi="仿宋" w:cs="仿宋" w:hint="eastAsia"/>
            <w:lang w:eastAsia="zh-CN"/>
          </w:rPr>
          <w:t>(一)、风险识别与评估</w:t>
        </w:r>
        <w:r>
          <w:tab/>
        </w:r>
        <w:r>
          <w:fldChar w:fldCharType="begin"/>
        </w:r>
        <w:r>
          <w:instrText xml:space="preserve"> PAGEREF _Toc30809 \h </w:instrText>
        </w:r>
        <w:r>
          <w:fldChar w:fldCharType="separate"/>
        </w:r>
        <w:r>
          <w:t>40</w:t>
        </w:r>
        <w:r>
          <w:fldChar w:fldCharType="end"/>
        </w:r>
      </w:hyperlink>
    </w:p>
    <w:p>
      <w:pPr>
        <w:pStyle w:val="TOC2"/>
        <w:tabs>
          <w:tab w:val="right" w:leader="dot" w:pos="8306"/>
        </w:tabs>
      </w:pPr>
      <w:hyperlink w:anchor="_Toc15332" w:history="1">
        <w:r>
          <w:rPr>
            <w:rFonts w:ascii="仿宋" w:eastAsia="仿宋" w:hAnsi="仿宋" w:cs="仿宋" w:hint="eastAsia"/>
            <w:lang w:eastAsia="zh-CN"/>
          </w:rPr>
          <w:t>(二)、风险应对策略</w:t>
        </w:r>
        <w:r>
          <w:tab/>
        </w:r>
        <w:r>
          <w:fldChar w:fldCharType="begin"/>
        </w:r>
        <w:r>
          <w:instrText xml:space="preserve"> PAGEREF _Toc15332 \h </w:instrText>
        </w:r>
        <w:r>
          <w:fldChar w:fldCharType="separate"/>
        </w:r>
        <w:r>
          <w:t>41</w:t>
        </w:r>
        <w:r>
          <w:fldChar w:fldCharType="end"/>
        </w:r>
      </w:hyperlink>
    </w:p>
    <w:p>
      <w:pPr>
        <w:pStyle w:val="TOC2"/>
        <w:tabs>
          <w:tab w:val="right" w:leader="dot" w:pos="8306"/>
        </w:tabs>
      </w:pPr>
      <w:hyperlink w:anchor="_Toc29436" w:history="1">
        <w:r>
          <w:rPr>
            <w:rFonts w:ascii="仿宋" w:eastAsia="仿宋" w:hAnsi="仿宋" w:cs="仿宋" w:hint="eastAsia"/>
            <w:lang w:eastAsia="zh-CN"/>
          </w:rPr>
          <w:t>(三)、风险监控与控制</w:t>
        </w:r>
        <w:r>
          <w:tab/>
        </w:r>
        <w:r>
          <w:fldChar w:fldCharType="begin"/>
        </w:r>
        <w:r>
          <w:instrText xml:space="preserve"> PAGEREF _Toc29436 \h </w:instrText>
        </w:r>
        <w:r>
          <w:fldChar w:fldCharType="separate"/>
        </w:r>
        <w:r>
          <w:t>43</w:t>
        </w:r>
        <w:r>
          <w:fldChar w:fldCharType="end"/>
        </w:r>
      </w:hyperlink>
    </w:p>
    <w:p>
      <w:pPr>
        <w:pStyle w:val="TOC1"/>
        <w:tabs>
          <w:tab w:val="right" w:leader="dot" w:pos="8306"/>
        </w:tabs>
      </w:pPr>
      <w:hyperlink w:anchor="_Toc6391" w:history="1">
        <w:r>
          <w:rPr>
            <w:rFonts w:ascii="仿宋" w:eastAsia="仿宋" w:hAnsi="仿宋" w:cs="仿宋" w:hint="eastAsia"/>
            <w:lang w:eastAsia="zh-CN"/>
          </w:rPr>
          <w:t>十三、收割机械项目治理与监督</w:t>
        </w:r>
        <w:r>
          <w:tab/>
        </w:r>
        <w:r>
          <w:fldChar w:fldCharType="begin"/>
        </w:r>
        <w:r>
          <w:instrText xml:space="preserve"> PAGEREF _Toc6391 \h </w:instrText>
        </w:r>
        <w:r>
          <w:fldChar w:fldCharType="separate"/>
        </w:r>
        <w:r>
          <w:t>44</w:t>
        </w:r>
        <w:r>
          <w:fldChar w:fldCharType="end"/>
        </w:r>
      </w:hyperlink>
    </w:p>
    <w:p>
      <w:pPr>
        <w:pStyle w:val="TOC2"/>
        <w:tabs>
          <w:tab w:val="right" w:leader="dot" w:pos="8306"/>
        </w:tabs>
      </w:pPr>
      <w:hyperlink w:anchor="_Toc5098" w:history="1">
        <w:r>
          <w:rPr>
            <w:rFonts w:ascii="仿宋" w:eastAsia="仿宋" w:hAnsi="仿宋" w:cs="仿宋" w:hint="eastAsia"/>
            <w:lang w:eastAsia="zh-CN"/>
          </w:rPr>
          <w:t>(一)、收割机械项目治理结构</w:t>
        </w:r>
        <w:r>
          <w:tab/>
        </w:r>
        <w:r>
          <w:fldChar w:fldCharType="begin"/>
        </w:r>
        <w:r>
          <w:instrText xml:space="preserve"> PAGEREF _Toc5098 \h </w:instrText>
        </w:r>
        <w:r>
          <w:fldChar w:fldCharType="separate"/>
        </w:r>
        <w:r>
          <w:t>44</w:t>
        </w:r>
        <w:r>
          <w:fldChar w:fldCharType="end"/>
        </w:r>
      </w:hyperlink>
    </w:p>
    <w:p>
      <w:pPr>
        <w:pStyle w:val="TOC2"/>
        <w:tabs>
          <w:tab w:val="right" w:leader="dot" w:pos="8306"/>
        </w:tabs>
      </w:pPr>
      <w:hyperlink w:anchor="_Toc12373" w:history="1">
        <w:r>
          <w:rPr>
            <w:rFonts w:ascii="仿宋" w:eastAsia="仿宋" w:hAnsi="仿宋" w:cs="仿宋" w:hint="eastAsia"/>
            <w:lang w:eastAsia="zh-CN"/>
          </w:rPr>
          <w:t>(二)、监督与审计</w:t>
        </w:r>
        <w:r>
          <w:tab/>
        </w:r>
        <w:r>
          <w:fldChar w:fldCharType="begin"/>
        </w:r>
        <w:r>
          <w:instrText xml:space="preserve"> PAGEREF _Toc12373 \h </w:instrText>
        </w:r>
        <w:r>
          <w:fldChar w:fldCharType="separate"/>
        </w:r>
        <w:r>
          <w:t>45</w:t>
        </w:r>
        <w:r>
          <w:fldChar w:fldCharType="end"/>
        </w:r>
      </w:hyperlink>
    </w:p>
    <w:p>
      <w:pPr>
        <w:pStyle w:val="TOC1"/>
        <w:tabs>
          <w:tab w:val="right" w:leader="dot" w:pos="8306"/>
        </w:tabs>
      </w:pPr>
      <w:hyperlink w:anchor="_Toc30588" w:history="1">
        <w:r>
          <w:rPr>
            <w:rFonts w:ascii="仿宋" w:eastAsia="仿宋" w:hAnsi="仿宋" w:cs="仿宋" w:hint="eastAsia"/>
            <w:lang w:eastAsia="zh-CN"/>
          </w:rPr>
          <w:t>十四、质量管理体系</w:t>
        </w:r>
        <w:r>
          <w:tab/>
        </w:r>
        <w:r>
          <w:fldChar w:fldCharType="begin"/>
        </w:r>
        <w:r>
          <w:instrText xml:space="preserve"> PAGEREF _Toc30588 \h </w:instrText>
        </w:r>
        <w:r>
          <w:fldChar w:fldCharType="separate"/>
        </w:r>
        <w:r>
          <w:t>47</w:t>
        </w:r>
        <w:r>
          <w:fldChar w:fldCharType="end"/>
        </w:r>
      </w:hyperlink>
    </w:p>
    <w:p>
      <w:pPr>
        <w:pStyle w:val="TOC2"/>
        <w:tabs>
          <w:tab w:val="right" w:leader="dot" w:pos="8306"/>
        </w:tabs>
      </w:pPr>
      <w:hyperlink w:anchor="_Toc16452" w:history="1">
        <w:r>
          <w:rPr>
            <w:rFonts w:ascii="仿宋" w:eastAsia="仿宋" w:hAnsi="仿宋" w:cs="仿宋" w:hint="eastAsia"/>
            <w:lang w:eastAsia="zh-CN"/>
          </w:rPr>
          <w:t>(一)、质量目标与方针</w:t>
        </w:r>
        <w:r>
          <w:tab/>
        </w:r>
        <w:r>
          <w:fldChar w:fldCharType="begin"/>
        </w:r>
        <w:r>
          <w:instrText xml:space="preserve"> PAGEREF _Toc16452 \h </w:instrText>
        </w:r>
        <w:r>
          <w:fldChar w:fldCharType="separate"/>
        </w:r>
        <w:r>
          <w:t>47</w:t>
        </w:r>
        <w:r>
          <w:fldChar w:fldCharType="end"/>
        </w:r>
      </w:hyperlink>
    </w:p>
    <w:p>
      <w:pPr>
        <w:pStyle w:val="TOC2"/>
        <w:tabs>
          <w:tab w:val="right" w:leader="dot" w:pos="8306"/>
        </w:tabs>
      </w:pPr>
      <w:hyperlink w:anchor="_Toc28899" w:history="1">
        <w:r>
          <w:rPr>
            <w:rFonts w:ascii="仿宋" w:eastAsia="仿宋" w:hAnsi="仿宋" w:cs="仿宋" w:hint="eastAsia"/>
            <w:lang w:eastAsia="zh-CN"/>
          </w:rPr>
          <w:t>(二)、质量管理责任</w:t>
        </w:r>
        <w:r>
          <w:tab/>
        </w:r>
        <w:r>
          <w:fldChar w:fldCharType="begin"/>
        </w:r>
        <w:r>
          <w:instrText xml:space="preserve"> PAGEREF _Toc28899 \h </w:instrText>
        </w:r>
        <w:r>
          <w:fldChar w:fldCharType="separate"/>
        </w:r>
        <w:r>
          <w:t>48</w:t>
        </w:r>
        <w:r>
          <w:fldChar w:fldCharType="end"/>
        </w:r>
      </w:hyperlink>
    </w:p>
    <w:p>
      <w:pPr>
        <w:pStyle w:val="TOC2"/>
        <w:tabs>
          <w:tab w:val="right" w:leader="dot" w:pos="8306"/>
        </w:tabs>
      </w:pPr>
      <w:hyperlink w:anchor="_Toc19729" w:history="1">
        <w:r>
          <w:rPr>
            <w:rFonts w:ascii="仿宋" w:eastAsia="仿宋" w:hAnsi="仿宋" w:cs="仿宋" w:hint="eastAsia"/>
            <w:lang w:eastAsia="zh-CN"/>
          </w:rPr>
          <w:t>(三)、质量管理体系文件</w:t>
        </w:r>
        <w:r>
          <w:tab/>
        </w:r>
        <w:r>
          <w:fldChar w:fldCharType="begin"/>
        </w:r>
        <w:r>
          <w:instrText xml:space="preserve"> PAGEREF _Toc19729 \h </w:instrText>
        </w:r>
        <w:r>
          <w:fldChar w:fldCharType="separate"/>
        </w:r>
        <w:r>
          <w:t>49</w:t>
        </w:r>
        <w:r>
          <w:fldChar w:fldCharType="end"/>
        </w:r>
      </w:hyperlink>
    </w:p>
    <w:p>
      <w:pPr>
        <w:pStyle w:val="TOC2"/>
        <w:tabs>
          <w:tab w:val="right" w:leader="dot" w:pos="8306"/>
        </w:tabs>
      </w:pPr>
      <w:hyperlink w:anchor="_Toc406" w:history="1">
        <w:r>
          <w:rPr>
            <w:rFonts w:ascii="仿宋" w:eastAsia="仿宋" w:hAnsi="仿宋" w:cs="仿宋" w:hint="eastAsia"/>
            <w:lang w:eastAsia="zh-CN"/>
          </w:rPr>
          <w:t>(四)、质量培训与教育</w:t>
        </w:r>
        <w:r>
          <w:tab/>
        </w:r>
        <w:r>
          <w:fldChar w:fldCharType="begin"/>
        </w:r>
        <w:r>
          <w:instrText xml:space="preserve"> PAGEREF _Toc406 \h </w:instrText>
        </w:r>
        <w:r>
          <w:fldChar w:fldCharType="separate"/>
        </w:r>
        <w:r>
          <w:t>51</w:t>
        </w:r>
        <w:r>
          <w:fldChar w:fldCharType="end"/>
        </w:r>
      </w:hyperlink>
    </w:p>
    <w:p>
      <w:pPr>
        <w:pStyle w:val="TOC2"/>
        <w:tabs>
          <w:tab w:val="right" w:leader="dot" w:pos="8306"/>
        </w:tabs>
      </w:pPr>
      <w:hyperlink w:anchor="_Toc3914" w:history="1">
        <w:r>
          <w:rPr>
            <w:rFonts w:ascii="仿宋" w:eastAsia="仿宋" w:hAnsi="仿宋" w:cs="仿宋" w:hint="eastAsia"/>
            <w:lang w:eastAsia="zh-CN"/>
          </w:rPr>
          <w:t>(五)、质量审核与评价</w:t>
        </w:r>
        <w:r>
          <w:tab/>
        </w:r>
        <w:r>
          <w:fldChar w:fldCharType="begin"/>
        </w:r>
        <w:r>
          <w:instrText xml:space="preserve"> PAGEREF _Toc3914 \h </w:instrText>
        </w:r>
        <w:r>
          <w:fldChar w:fldCharType="separate"/>
        </w:r>
        <w:r>
          <w:t>52</w:t>
        </w:r>
        <w:r>
          <w:fldChar w:fldCharType="end"/>
        </w:r>
      </w:hyperlink>
    </w:p>
    <w:p>
      <w:pPr>
        <w:pStyle w:val="TOC2"/>
        <w:tabs>
          <w:tab w:val="right" w:leader="dot" w:pos="8306"/>
        </w:tabs>
      </w:pPr>
      <w:hyperlink w:anchor="_Toc4373" w:history="1">
        <w:r>
          <w:rPr>
            <w:rFonts w:ascii="仿宋" w:eastAsia="仿宋" w:hAnsi="仿宋" w:cs="仿宋" w:hint="eastAsia"/>
            <w:lang w:eastAsia="zh-CN"/>
          </w:rPr>
          <w:t>(六)、不符合与纠正措施</w:t>
        </w:r>
        <w:r>
          <w:tab/>
        </w:r>
        <w:r>
          <w:fldChar w:fldCharType="begin"/>
        </w:r>
        <w:r>
          <w:instrText xml:space="preserve"> PAGEREF _Toc4373 \h </w:instrText>
        </w:r>
        <w:r>
          <w:fldChar w:fldCharType="separate"/>
        </w:r>
        <w:r>
          <w:t>53</w:t>
        </w:r>
        <w:r>
          <w:fldChar w:fldCharType="end"/>
        </w:r>
      </w:hyperlink>
    </w:p>
    <w:p>
      <w:pPr>
        <w:pStyle w:val="TOC1"/>
        <w:tabs>
          <w:tab w:val="right" w:leader="dot" w:pos="8306"/>
        </w:tabs>
      </w:pPr>
      <w:hyperlink w:anchor="_Toc17651" w:history="1">
        <w:r>
          <w:rPr>
            <w:rFonts w:ascii="仿宋" w:eastAsia="仿宋" w:hAnsi="仿宋" w:cs="仿宋" w:hint="eastAsia"/>
            <w:lang w:eastAsia="zh-CN"/>
          </w:rPr>
          <w:t>十五、风险识别与分类</w:t>
        </w:r>
        <w:r>
          <w:tab/>
        </w:r>
        <w:r>
          <w:fldChar w:fldCharType="begin"/>
        </w:r>
        <w:r>
          <w:instrText xml:space="preserve"> PAGEREF _Toc17651 \h </w:instrText>
        </w:r>
        <w:r>
          <w:fldChar w:fldCharType="separate"/>
        </w:r>
        <w:r>
          <w:t>54</w:t>
        </w:r>
        <w:r>
          <w:fldChar w:fldCharType="end"/>
        </w:r>
      </w:hyperlink>
    </w:p>
    <w:p>
      <w:pPr>
        <w:pStyle w:val="TOC2"/>
        <w:tabs>
          <w:tab w:val="right" w:leader="dot" w:pos="8306"/>
        </w:tabs>
      </w:pPr>
      <w:hyperlink w:anchor="_Toc4043" w:history="1">
        <w:r>
          <w:rPr>
            <w:rFonts w:ascii="仿宋" w:eastAsia="仿宋" w:hAnsi="仿宋" w:cs="仿宋" w:hint="eastAsia"/>
            <w:lang w:eastAsia="zh-CN"/>
          </w:rPr>
          <w:t>(一)、风险识别</w:t>
        </w:r>
        <w:r>
          <w:tab/>
        </w:r>
        <w:r>
          <w:fldChar w:fldCharType="begin"/>
        </w:r>
        <w:r>
          <w:instrText xml:space="preserve"> PAGEREF _Toc4043 \h </w:instrText>
        </w:r>
        <w:r>
          <w:fldChar w:fldCharType="separate"/>
        </w:r>
        <w:r>
          <w:t>54</w:t>
        </w:r>
        <w:r>
          <w:fldChar w:fldCharType="end"/>
        </w:r>
      </w:hyperlink>
    </w:p>
    <w:p>
      <w:pPr>
        <w:pStyle w:val="TOC2"/>
        <w:tabs>
          <w:tab w:val="right" w:leader="dot" w:pos="8306"/>
        </w:tabs>
      </w:pPr>
      <w:hyperlink w:anchor="_Toc1368" w:history="1">
        <w:r>
          <w:rPr>
            <w:rFonts w:ascii="仿宋" w:eastAsia="仿宋" w:hAnsi="仿宋" w:cs="仿宋" w:hint="eastAsia"/>
            <w:lang w:eastAsia="zh-CN"/>
          </w:rPr>
          <w:t>(二)、风险分类</w:t>
        </w:r>
        <w:r>
          <w:tab/>
        </w:r>
        <w:r>
          <w:fldChar w:fldCharType="begin"/>
        </w:r>
        <w:r>
          <w:instrText xml:space="preserve"> PAGEREF _Toc1368 \h </w:instrText>
        </w:r>
        <w:r>
          <w:fldChar w:fldCharType="separate"/>
        </w:r>
        <w:r>
          <w:t>56</w:t>
        </w:r>
        <w:r>
          <w:fldChar w:fldCharType="end"/>
        </w:r>
      </w:hyperlink>
    </w:p>
    <w:p>
      <w:pPr>
        <w:pStyle w:val="TOC1"/>
        <w:tabs>
          <w:tab w:val="right" w:leader="dot" w:pos="8306"/>
        </w:tabs>
      </w:pPr>
      <w:hyperlink w:anchor="_Toc17955" w:history="1">
        <w:r>
          <w:rPr>
            <w:rFonts w:ascii="仿宋" w:eastAsia="仿宋" w:hAnsi="仿宋" w:cs="仿宋" w:hint="eastAsia"/>
            <w:lang w:eastAsia="zh-CN"/>
          </w:rPr>
          <w:t>十六、利益相关者分析与沟通计划</w:t>
        </w:r>
        <w:r>
          <w:tab/>
        </w:r>
        <w:r>
          <w:fldChar w:fldCharType="begin"/>
        </w:r>
        <w:r>
          <w:instrText xml:space="preserve"> PAGEREF _Toc17955 \h </w:instrText>
        </w:r>
        <w:r>
          <w:fldChar w:fldCharType="separate"/>
        </w:r>
        <w:r>
          <w:t>58</w:t>
        </w:r>
        <w:r>
          <w:fldChar w:fldCharType="end"/>
        </w:r>
      </w:hyperlink>
    </w:p>
    <w:p>
      <w:pPr>
        <w:pStyle w:val="TOC2"/>
        <w:tabs>
          <w:tab w:val="right" w:leader="dot" w:pos="8306"/>
        </w:tabs>
      </w:pPr>
      <w:hyperlink w:anchor="_Toc29791" w:history="1">
        <w:r>
          <w:rPr>
            <w:rFonts w:ascii="仿宋" w:eastAsia="仿宋" w:hAnsi="仿宋" w:cs="仿宋" w:hint="eastAsia"/>
            <w:lang w:eastAsia="zh-CN"/>
          </w:rPr>
          <w:t>(一)、利益相关者分析</w:t>
        </w:r>
        <w:r>
          <w:tab/>
        </w:r>
        <w:r>
          <w:fldChar w:fldCharType="begin"/>
        </w:r>
        <w:r>
          <w:instrText xml:space="preserve"> PAGEREF _Toc29791 \h </w:instrText>
        </w:r>
        <w:r>
          <w:fldChar w:fldCharType="separate"/>
        </w:r>
        <w:r>
          <w:t>58</w:t>
        </w:r>
        <w:r>
          <w:fldChar w:fldCharType="end"/>
        </w:r>
      </w:hyperlink>
    </w:p>
    <w:p>
      <w:pPr>
        <w:pStyle w:val="TOC2"/>
        <w:tabs>
          <w:tab w:val="right" w:leader="dot" w:pos="8306"/>
        </w:tabs>
      </w:pPr>
      <w:hyperlink w:anchor="_Toc22784" w:history="1">
        <w:r>
          <w:rPr>
            <w:rFonts w:ascii="仿宋" w:eastAsia="仿宋" w:hAnsi="仿宋" w:cs="仿宋" w:hint="eastAsia"/>
            <w:lang w:eastAsia="zh-CN"/>
          </w:rPr>
          <w:t>(二)、沟通计划</w:t>
        </w:r>
        <w:r>
          <w:tab/>
        </w:r>
        <w:r>
          <w:fldChar w:fldCharType="begin"/>
        </w:r>
        <w:r>
          <w:instrText xml:space="preserve"> PAGEREF _Toc22784 \h </w:instrText>
        </w:r>
        <w:r>
          <w:fldChar w:fldCharType="separate"/>
        </w:r>
        <w:r>
          <w:t>59</w:t>
        </w:r>
        <w:r>
          <w:fldChar w:fldCharType="end"/>
        </w:r>
      </w:hyperlink>
    </w:p>
    <w:p>
      <w:pPr>
        <w:pStyle w:val="TOC1"/>
        <w:tabs>
          <w:tab w:val="right" w:leader="dot" w:pos="8306"/>
        </w:tabs>
      </w:pPr>
      <w:hyperlink w:anchor="_Toc22927" w:history="1">
        <w:r>
          <w:rPr>
            <w:rFonts w:ascii="仿宋" w:eastAsia="仿宋" w:hAnsi="仿宋" w:cs="仿宋" w:hint="eastAsia"/>
            <w:lang w:eastAsia="zh-CN"/>
          </w:rPr>
          <w:t>十七、收割机械项目变更管理</w:t>
        </w:r>
        <w:r>
          <w:tab/>
        </w:r>
        <w:r>
          <w:fldChar w:fldCharType="begin"/>
        </w:r>
        <w:r>
          <w:instrText xml:space="preserve"> PAGEREF _Toc22927 \h </w:instrText>
        </w:r>
        <w:r>
          <w:fldChar w:fldCharType="separate"/>
        </w:r>
        <w:r>
          <w:t>60</w:t>
        </w:r>
        <w:r>
          <w:fldChar w:fldCharType="end"/>
        </w:r>
      </w:hyperlink>
    </w:p>
    <w:p>
      <w:pPr>
        <w:pStyle w:val="TOC2"/>
        <w:tabs>
          <w:tab w:val="right" w:leader="dot" w:pos="8306"/>
        </w:tabs>
      </w:pPr>
      <w:hyperlink w:anchor="_Toc5945" w:history="1">
        <w:r>
          <w:rPr>
            <w:rFonts w:ascii="仿宋" w:eastAsia="仿宋" w:hAnsi="仿宋" w:cs="仿宋" w:hint="eastAsia"/>
            <w:lang w:eastAsia="zh-CN"/>
          </w:rPr>
          <w:t>(一)、变更申请与评估</w:t>
        </w:r>
        <w:r>
          <w:tab/>
        </w:r>
        <w:r>
          <w:fldChar w:fldCharType="begin"/>
        </w:r>
        <w:r>
          <w:instrText xml:space="preserve"> PAGEREF _Toc5945 \h </w:instrText>
        </w:r>
        <w:r>
          <w:fldChar w:fldCharType="separate"/>
        </w:r>
        <w:r>
          <w:t>60</w:t>
        </w:r>
        <w:r>
          <w:fldChar w:fldCharType="end"/>
        </w:r>
      </w:hyperlink>
    </w:p>
    <w:p>
      <w:pPr>
        <w:pStyle w:val="TOC2"/>
        <w:tabs>
          <w:tab w:val="right" w:leader="dot" w:pos="8306"/>
        </w:tabs>
      </w:pPr>
      <w:hyperlink w:anchor="_Toc38" w:history="1">
        <w:r>
          <w:rPr>
            <w:rFonts w:ascii="仿宋" w:eastAsia="仿宋" w:hAnsi="仿宋" w:cs="仿宋" w:hint="eastAsia"/>
            <w:lang w:eastAsia="zh-CN"/>
          </w:rPr>
          <w:t>(二)、变更实施与控制</w:t>
        </w:r>
        <w:r>
          <w:tab/>
        </w:r>
        <w:r>
          <w:fldChar w:fldCharType="begin"/>
        </w:r>
        <w:r>
          <w:instrText xml:space="preserve"> PAGEREF _Toc38 \h </w:instrText>
        </w:r>
        <w:r>
          <w:fldChar w:fldCharType="separate"/>
        </w:r>
        <w:r>
          <w:t>60</w:t>
        </w:r>
        <w:r>
          <w:fldChar w:fldCharType="end"/>
        </w:r>
      </w:hyperlink>
    </w:p>
    <w:p>
      <w:pPr>
        <w:pStyle w:val="TOC1"/>
        <w:tabs>
          <w:tab w:val="right" w:leader="dot" w:pos="8306"/>
        </w:tabs>
      </w:pPr>
      <w:hyperlink w:anchor="_Toc32722" w:history="1">
        <w:r>
          <w:rPr>
            <w:rFonts w:ascii="仿宋" w:eastAsia="仿宋" w:hAnsi="仿宋" w:cs="仿宋" w:hint="eastAsia"/>
            <w:lang w:eastAsia="zh-CN"/>
          </w:rPr>
          <w:t>十八、收割机械项目工程方案分析</w:t>
        </w:r>
        <w:r>
          <w:tab/>
        </w:r>
        <w:r>
          <w:fldChar w:fldCharType="begin"/>
        </w:r>
        <w:r>
          <w:instrText xml:space="preserve"> PAGEREF _Toc32722 \h </w:instrText>
        </w:r>
        <w:r>
          <w:fldChar w:fldCharType="separate"/>
        </w:r>
        <w:r>
          <w:t>61</w:t>
        </w:r>
        <w:r>
          <w:fldChar w:fldCharType="end"/>
        </w:r>
      </w:hyperlink>
    </w:p>
    <w:p>
      <w:pPr>
        <w:pStyle w:val="TOC2"/>
        <w:tabs>
          <w:tab w:val="right" w:leader="dot" w:pos="8306"/>
        </w:tabs>
      </w:pPr>
      <w:hyperlink w:anchor="_Toc12522" w:history="1">
        <w:r>
          <w:rPr>
            <w:rFonts w:ascii="仿宋" w:eastAsia="仿宋" w:hAnsi="仿宋" w:cs="仿宋" w:hint="eastAsia"/>
            <w:lang w:eastAsia="zh-CN"/>
          </w:rPr>
          <w:t>(一)、建筑工程设计原则</w:t>
        </w:r>
        <w:r>
          <w:tab/>
        </w:r>
        <w:r>
          <w:fldChar w:fldCharType="begin"/>
        </w:r>
        <w:r>
          <w:instrText xml:space="preserve"> PAGEREF _Toc12522 \h </w:instrText>
        </w:r>
        <w:r>
          <w:fldChar w:fldCharType="separate"/>
        </w:r>
        <w:r>
          <w:t>61</w:t>
        </w:r>
        <w:r>
          <w:fldChar w:fldCharType="end"/>
        </w:r>
      </w:hyperlink>
    </w:p>
    <w:p>
      <w:pPr>
        <w:pStyle w:val="TOC2"/>
        <w:tabs>
          <w:tab w:val="right" w:leader="dot" w:pos="8306"/>
        </w:tabs>
      </w:pPr>
      <w:hyperlink w:anchor="_Toc12027" w:history="1">
        <w:r>
          <w:rPr>
            <w:rFonts w:ascii="仿宋" w:eastAsia="仿宋" w:hAnsi="仿宋" w:cs="仿宋" w:hint="eastAsia"/>
            <w:lang w:eastAsia="zh-CN"/>
          </w:rPr>
          <w:t>(二)、土建工程建设指标</w:t>
        </w:r>
        <w:r>
          <w:tab/>
        </w:r>
        <w:r>
          <w:fldChar w:fldCharType="begin"/>
        </w:r>
        <w:r>
          <w:instrText xml:space="preserve"> PAGEREF _Toc12027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1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收割机械项目的主要产品是XXXX，预计年产值为XXX万元。这一产品在市场中占据着重要的地位，其广泛的应用范围使得该收割机械项目的市场前景非常广阔。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割机械项目的xxx产品作为重要的原材料之一，将在多个领域发挥关键作用。其在建筑、交通、能源等方面的广泛应用将为整个产业链提供强大的支持，形成产业协同效应。收割机械项目的年产值XXX万XXX万XXX万万元不仅反映了其在市场上的巨大潜力，更预示着它对国民经济的积极贡献。这种关联度高、涉及面广的产业关系，使得该收割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总征地面积为XXXX平方米，相当于约XX.XX亩，其中净用地面积为XXXX平方米，红线范围内相当于约XX.XX亩。这一用地规模充分考虑了收割机械项目的建设需求，保障了收割机械项目在合适的空间内得以充分发展。收割机械项目规划的总建筑面积为XXXX平方米，其中主体工程建设占XXXX平方米，计容建筑面积达XXXX平方米。预计建筑工程的投资将达到XXXX万元，为收割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计划购置的设备共计XXXX台（套），设备购置费用为XXXX万元。这一设备购置计划充分考虑到收割机械项目的生产需求和技术要求，确保了收割机械项目在生产运营中具备先进的技术装备和高效的生产能力。设备的合理配置将为收割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计划总投资为XXXX万元，预计年实现营业收入为XXXX万元。这一产能规模的设定旨在确保收割机械项目能够在投资与回报之间取得平衡，实现长期可持续的发展。收割机械项目的总投资充分考虑到各个方面的需求，包括用地建设、设备购置等多个环节，以确保收割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049"/>
      <w:r>
        <w:rPr>
          <w:rFonts w:ascii="仿宋" w:eastAsia="仿宋" w:hAnsi="仿宋" w:cs="仿宋" w:hint="eastAsia"/>
          <w:sz w:val="28"/>
          <w:lang w:eastAsia="zh-CN"/>
        </w:rPr>
        <w:t>二、收割机械项目危机管理</w:t>
      </w:r>
      <w:bookmarkEnd w:id="5"/>
    </w:p>
    <w:p>
      <w:pPr>
        <w:pStyle w:val="Heading2"/>
        <w:rPr>
          <w:rFonts w:ascii="仿宋" w:eastAsia="仿宋" w:hAnsi="仿宋" w:cs="仿宋" w:hint="eastAsia"/>
          <w:lang w:eastAsia="zh-CN"/>
        </w:rPr>
      </w:pPr>
      <w:bookmarkStart w:id="6" w:name="_Toc1693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项目危机管理中，危机预警与识别是确保收割机械项目稳健运行的核心步骤。通过建立全面的监测机制，收割机械项目团队旨在及时发现和理解潜在的风险和危机因素，以便采取及时的预防和应对措施，确保收割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首先，通过深入的风险评估，收割机械项目团队全面分析了整个收割机械项目和各个阶段可能存在的威胁。这包括准确评估每个潜在风险的发生概率和可能影响的程度，为后续危机预警提供了有力支持。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收割机械项目团队着重于明确定义收割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收割机械项目进展的持续监控，团队能够及时发现潜在问题并作出迅速反应。收割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在这一阶段，团队的专业素养和反应速度将发挥至关重要的作用，以确保潜在危机能够在初期得到有效的处理，最大程度地减轻负面影响。通过危机预警与识别，收割机械项目得以更有序、可控地推进。</w:t>
      </w:r>
    </w:p>
    <w:p>
      <w:pPr>
        <w:pStyle w:val="Heading2"/>
        <w:ind w:firstLine="560" w:firstLineChars="200"/>
        <w:rPr>
          <w:rFonts w:ascii="仿宋" w:eastAsia="仿宋" w:hAnsi="仿宋" w:cs="仿宋" w:hint="eastAsia"/>
          <w:sz w:val="28"/>
          <w:lang w:eastAsia="zh-CN"/>
        </w:rPr>
      </w:pPr>
      <w:bookmarkStart w:id="7" w:name="_Toc30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在危机发生时，收割机械项目团队立即行动，成立了应急小组。该小组的任务是迅速制定并实施紧急应对措施，以最小化潜在损失。以下是采取的主要措施：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暂停收割机械项目进度：为遏制危机蔓延，收割机械项目暂时停止进行，以便全面评估当前状况。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资源重新分配：重新评估收割机械项目资源的分配，确保最大限度地减小损失。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实时沟通：与关键利益相关者建立实时沟通机制，向他们传递收割机械项目危机的实际状况，保障收割机械项目核心利益。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在紧急应对的同时，收割机械项目团队强调了团队协作和有效沟通的重要性。以下是团队协作的关键举措：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信息共享机制：建立了信息共享平台，确保团队成员能够及时获取收割机械项目危机的实时信息。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领导者沟通：收割机械项目领导者通过定期会议和即时沟通工具，指导团队应对危机，保持团队稳定运行。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随着危机得到初步控制，收割机械项目团队转向制定恢复计划，以确保收割机械项目能够从中迅速恢复。主要恢复计划包括：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修复受损的进度计划：重新评估收割机械项目进度，制定修复计划，确保收割机械项目尽快回归正常进程。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重新调整资源分配：优化资源分配，确保收割机械项目在有限资源下高效运转。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风险管理机制加强：对收割机械项目风险进行全面评估，制定更强化的风险管理策略，以预防未来可能的危机。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00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2083"/>
      <w:r>
        <w:rPr>
          <w:rFonts w:ascii="仿宋" w:eastAsia="仿宋" w:hAnsi="仿宋" w:cs="仿宋" w:hint="eastAsia"/>
          <w:lang w:eastAsia="zh-CN"/>
        </w:rPr>
        <w:t>(一)、收割机械行业分析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行业一直以来都是市场的关注焦点。行业内的发展趋势、竞争态势以及潜在机会都对收割机械项目的推进产生深远的影响。通过深入研究行业的整体概貌，我们将更好地理解行业的核心特征，为收割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行业，技术一直是推动创新和发展的关键因素。我们将对当前技术趋势进行详尽分析，包括但不限于人工智能、大数据应用、先进制造技术等。这有助于收割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收割机械项目成功的基础。我们将对主要竞争对手进行深入研究，包括其市场份额、产品特点、市场定位等。通过全面了解竞争对手的优势和劣势，收割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7468"/>
      <w:r>
        <w:rPr>
          <w:rFonts w:ascii="仿宋" w:eastAsia="仿宋" w:hAnsi="仿宋" w:cs="仿宋" w:hint="eastAsia"/>
          <w:sz w:val="28"/>
          <w:lang w:eastAsia="zh-CN"/>
        </w:rPr>
        <w:t>(二)、收割机械市场分析预测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通过对市场规模的深入调研，我们将预测收割机械市场未来的增长趋势。这包括市场的整体规模、各细分领域的发展趋势等。收割机械项目可以根据市场的扩张速度和潜在机会，制定更符合市场需求的发展策略。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收割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收割机械项目实施过程中需要充分考虑的因素。我们将对市场风险进行全面评估，包括但不限于政策法规风险、市场竞争风险、技术变革风险等。通过对潜在风险的深入分析，收割机械项目可以制定相应的风险缓解策略，降低不确定性对收割机械项目的影响。</w:t>
      </w:r>
    </w:p>
    <w:p>
      <w:pPr>
        <w:pStyle w:val="Heading1"/>
        <w:ind w:firstLine="560" w:firstLineChars="200"/>
        <w:rPr>
          <w:rFonts w:ascii="仿宋" w:eastAsia="仿宋" w:hAnsi="仿宋" w:cs="仿宋" w:hint="eastAsia"/>
          <w:sz w:val="28"/>
          <w:lang w:eastAsia="zh-CN"/>
        </w:rPr>
      </w:pPr>
      <w:bookmarkStart w:id="11" w:name="_Toc26184"/>
      <w:r>
        <w:rPr>
          <w:rFonts w:ascii="仿宋" w:eastAsia="仿宋" w:hAnsi="仿宋" w:cs="仿宋" w:hint="eastAsia"/>
          <w:sz w:val="28"/>
          <w:lang w:eastAsia="zh-CN"/>
        </w:rPr>
        <w:t>四、收割机械项目建设单位说明</w:t>
      </w:r>
      <w:bookmarkEnd w:id="11"/>
    </w:p>
    <w:p>
      <w:pPr>
        <w:pStyle w:val="Heading2"/>
        <w:rPr>
          <w:rFonts w:ascii="仿宋" w:eastAsia="仿宋" w:hAnsi="仿宋" w:cs="仿宋" w:hint="eastAsia"/>
          <w:lang w:eastAsia="zh-CN"/>
        </w:rPr>
      </w:pPr>
      <w:bookmarkStart w:id="12" w:name="_Toc8475"/>
      <w:r>
        <w:rPr>
          <w:rFonts w:ascii="仿宋" w:eastAsia="仿宋" w:hAnsi="仿宋" w:cs="仿宋" w:hint="eastAsia"/>
          <w:lang w:eastAsia="zh-CN"/>
        </w:rPr>
        <w:t>(一)、收割机械项目承办单位基本情况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96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收割机械项目承办单位的XXXX，我们着眼于实现可持续的经济效益。通过技术创新和解决方案的提供，公司预计在收割机械项目执行期间将获得可观的收入增长。这一收入来源主要包括收割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同时，我们注重成本控制和效率提升，以确保收割机械项目的可持续盈利。透过精细的管理和资源优化，公司期望实现收割机械项目利润最大化。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收割机械项目实施进行全面的投资评估，包括收割机械项目启动阶段的资金投入和后续运营成本。通过对收割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收割机械项目实施过程中具备足够的资金流动性，公司将进行详尽的现金流分析。这包括资金需求的合理预测、收割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760"/>
      <w:r>
        <w:rPr>
          <w:rFonts w:ascii="仿宋" w:eastAsia="仿宋" w:hAnsi="仿宋" w:cs="仿宋" w:hint="eastAsia"/>
          <w:sz w:val="28"/>
          <w:lang w:eastAsia="zh-CN"/>
        </w:rPr>
        <w:t>五、收割机械项目绩效评估</w:t>
      </w:r>
      <w:bookmarkEnd w:id="14"/>
    </w:p>
    <w:p>
      <w:pPr>
        <w:pStyle w:val="Heading2"/>
        <w:rPr>
          <w:rFonts w:ascii="仿宋" w:eastAsia="仿宋" w:hAnsi="仿宋" w:cs="仿宋" w:hint="eastAsia"/>
          <w:lang w:eastAsia="zh-CN"/>
        </w:rPr>
      </w:pPr>
      <w:bookmarkStart w:id="15" w:name="_Toc888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收割机械项目中，我们设计了一套全面的绩效评估指标，以确保收割机械项目的可控和成功交付。这些指标跨足收割机械项目目标、成本、进度和质量等多个维度，为我们提供了全面洞察收割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目标达成率是我们关注的首要指标。我们设定了明确的目标，并通过定期监测和评估，迅速发现并应对潜在的目标偏差。这为收割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成本绩效是另一个核心关注点。通过实际成本与预算成本的对比分析，我们深入了解成本差异的原因，及时调整资源分配，保持收割机械项目在经济效益方面的合理水平。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进度作为关键的绩效指标之一，得到了精心的关注。我们制定了详细的收割机械项目进度计划，并设立了进度符合度指标，确保实际进度与计划进度保持一致。这使我们能够快速发现和解决潜在的进度问题，保持收割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收割机械项目绩效的不可或缺的一环。我们引入了一系列的质量标准和客户满意度指标，以确保收割机械项目交付的成果在质量上达到或超越预期水平。通过持续监测这些指标，我们努力提升收割机械项目整体质量水平，为收割机械项目的成功交付提供有力保障。通过这些科学且全面的绩效评估，我们能够更好地引导收割机械项目的持续改进，确保收割机械项目目标的顺利达成。</w:t>
      </w:r>
    </w:p>
    <w:p>
      <w:pPr>
        <w:pStyle w:val="Heading2"/>
        <w:ind w:firstLine="560" w:firstLineChars="200"/>
        <w:rPr>
          <w:rFonts w:ascii="仿宋" w:eastAsia="仿宋" w:hAnsi="仿宋" w:cs="仿宋" w:hint="eastAsia"/>
          <w:sz w:val="28"/>
          <w:lang w:eastAsia="zh-CN"/>
        </w:rPr>
      </w:pPr>
      <w:bookmarkStart w:id="16" w:name="_Toc1137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绩效评估是收割机械项目中的关键环节，为确保收割机械项目达到预期目标，我们采用了多层次、多维度的绩效评估方法。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收割机械项目的战略目标对齐，确保每个决策和行动都与收割机械项目整体目标保持一致。团队会定期召开战略对齐会议，审视当前工作与收割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收割机械项目进度、质量、成本和风险等方面。这些指标通过数据收集和分析，为收割机械项目管理团队提供了客观的评估依据。例如，我们通过收割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绩效评估不仅仅停留在收割机械项目内部，还考虑了收割机械项目对外部环境的影响。我们定期进行干系人满意度调查，以了解各利益相关方对收割机械项目的期望和满意度，并及时做出调整。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这种多层次、多角度的绩效评估方法，使得我们能够全面了解收割机械项目的运行状态，及时做出调整，确保收割机械项目在不断变化的环境中保持稳健前行。</w:t>
      </w:r>
    </w:p>
    <w:p>
      <w:pPr>
        <w:pStyle w:val="Heading2"/>
        <w:ind w:firstLine="560" w:firstLineChars="200"/>
        <w:rPr>
          <w:rFonts w:ascii="仿宋" w:eastAsia="仿宋" w:hAnsi="仿宋" w:cs="仿宋" w:hint="eastAsia"/>
          <w:sz w:val="28"/>
          <w:lang w:eastAsia="zh-CN"/>
        </w:rPr>
      </w:pPr>
      <w:bookmarkStart w:id="17" w:name="_Toc131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为了确保收割机械项目的有效管理和不断优化，我们采用了精心设计的绩效评估周期。这个周期旨在实现灵活、实时和全面的评估，以适应收割机械项目执行中的各种挑战。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收割机械项目的不同需求，分为短期、中期和长期。短期评估关注每个迭代或工作周期，以及时发现和解决当前任务中的问题。中期评估涵盖几个迭代，深入了解整体收割机械项目的趋势和性能。长期评估则着眼于整个收割机械项目阶段，确保收割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收割机械项目管理工具和协作平台，团队成员能够随时更新和分享收割机械项目数据。这种实时性的反馈机制使我们能够及时察觉潜在问题，快速调整，保持收割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收割机械项目的决策制定密不可分。每个周期的收割机械项目回顾会议成为集体总结经验、识别问题深层次原因并找到创新解决方案的平台。这种定期的反思与调整机制使收割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845"/>
      <w:r>
        <w:rPr>
          <w:rFonts w:ascii="仿宋" w:eastAsia="仿宋" w:hAnsi="仿宋" w:cs="仿宋" w:hint="eastAsia"/>
          <w:sz w:val="28"/>
          <w:lang w:eastAsia="zh-CN"/>
        </w:rPr>
        <w:t>六、收割机械项目建设背景及必要性分析</w:t>
      </w:r>
      <w:bookmarkEnd w:id="18"/>
    </w:p>
    <w:p>
      <w:pPr>
        <w:pStyle w:val="Heading2"/>
        <w:rPr>
          <w:rFonts w:ascii="仿宋" w:eastAsia="仿宋" w:hAnsi="仿宋" w:cs="仿宋" w:hint="eastAsia"/>
          <w:lang w:eastAsia="zh-CN"/>
        </w:rPr>
      </w:pPr>
      <w:bookmarkStart w:id="19" w:name="_Toc23402"/>
      <w:r>
        <w:rPr>
          <w:rFonts w:ascii="仿宋" w:eastAsia="仿宋" w:hAnsi="仿宋" w:cs="仿宋" w:hint="eastAsia"/>
          <w:lang w:eastAsia="zh-CN"/>
        </w:rPr>
        <w:t>(一)、收割机械项目背景分析</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收割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收割机械项目在这个潮流中的定位。同时，我们将关注行业内涌现的新兴机遇，以便收割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收割机械项目提供了强大的发展动力。我们将聚焦于行业内最新的技术发展趋势，包括但不限于人工智能、大数据分析、物联网等领域。通过深度的技术研究，我们将确保收割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收割机械项目发展的源泉。我们将投入更多的精力对市场需求进行深入剖析，超越表面的需求，深入挖掘潜在的市场痛点和机遇。通过对市场需求的细致了解，收割机械项目将更有针对性地设计解决方案，满足市场的多样化需求，从而更好地促进收割机械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收割机械项目战略至关重要。我们将对竞争态势进行更为深入的分析，包括但不限于市场份额、产品特点、客户满意度等多个维度。通过深度的竞争分析，收割机械项目将能够更准确地把握市场脉搏，制定具有竞争力的收割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收割机械项目的发展具有直接的影响。我们将进行更为全面的法规和政策分析，了解行业发展中的潜在法律风险和合规挑战。通过充分了解和遵守相关法规，收割机械项目将确保在法律框架内合法合规运营，为收割机械项目的稳健发展提供有力支持。</w:t>
      </w:r>
    </w:p>
    <w:p>
      <w:pPr>
        <w:pStyle w:val="Heading2"/>
        <w:ind w:firstLine="560" w:firstLineChars="200"/>
        <w:rPr>
          <w:rFonts w:ascii="仿宋" w:eastAsia="仿宋" w:hAnsi="仿宋" w:cs="仿宋" w:hint="eastAsia"/>
          <w:sz w:val="28"/>
          <w:lang w:eastAsia="zh-CN"/>
        </w:rPr>
      </w:pPr>
      <w:bookmarkStart w:id="20" w:name="_Toc14925"/>
      <w:r>
        <w:rPr>
          <w:rFonts w:ascii="仿宋" w:eastAsia="仿宋" w:hAnsi="仿宋" w:cs="仿宋" w:hint="eastAsia"/>
          <w:sz w:val="28"/>
          <w:lang w:eastAsia="zh-CN"/>
        </w:rPr>
        <w:t>(二)、收割机械项目建设必要性分析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建设的迫切性源于对行业发展趋势的深刻洞察。我们正处于一个行业变革的时代，科技创新、数字化转型成为企业发展的关键动力。收割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建设不仅仅是为了跟上潮流，更是为了通过技术创新推动企业的持续发展。通过引入先进的技术和解决方案，收割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收割机械项目的建设成为必然选择，通过提高产品质量、拓展服务领域，从而在竞争中获得更多的机会。收割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收割机械项目建设的必要性体现在对客户需求更精准的满足。通过收割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收割机械项目建设的背后是对企业持续创新的追求。只有通过不断创新，企业才能在竞争中立于不败之地。收割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28226"/>
      <w:r>
        <w:rPr>
          <w:rFonts w:ascii="仿宋" w:eastAsia="仿宋" w:hAnsi="仿宋" w:cs="仿宋" w:hint="eastAsia"/>
          <w:sz w:val="28"/>
          <w:lang w:eastAsia="zh-CN"/>
        </w:rPr>
        <w:t>七、收割机械项目投资规划</w:t>
      </w:r>
      <w:bookmarkEnd w:id="21"/>
    </w:p>
    <w:p>
      <w:pPr>
        <w:pStyle w:val="Heading2"/>
        <w:rPr>
          <w:rFonts w:ascii="仿宋" w:eastAsia="仿宋" w:hAnsi="仿宋" w:cs="仿宋" w:hint="eastAsia"/>
          <w:lang w:eastAsia="zh-CN"/>
        </w:rPr>
      </w:pPr>
      <w:bookmarkStart w:id="22" w:name="_Toc15291"/>
      <w:r>
        <w:rPr>
          <w:rFonts w:ascii="仿宋" w:eastAsia="仿宋" w:hAnsi="仿宋" w:cs="仿宋" w:hint="eastAsia"/>
          <w:lang w:eastAsia="zh-CN"/>
        </w:rPr>
        <w:t>(一)、收割机械项目总投资估算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https://d.book118.com/567021165056006053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收割机械项目计划设计方案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644736"/>
    <w:rsid w:val="086447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21165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2024-03-07T02:57:00Z</dcterms:created>
  <dcterms:modified xsi:type="dcterms:W3CDTF">2024-03-07T02:57:35Z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A079AA9993E84333A40082828E84D5BF_11</vt:lpwstr>
  </property>
  <property fmtid="{D5CDD505-2E9C-101B-9397-08002B2CF9AE}" pid="3" name="KSOProductBuildVer">
    <vt:lpwstr>2052-12.1.0.16388</vt:lpwstr>
  </property>
</Properties>
</file>