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特种运输项目计划设计方案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59" w:history="1">
        <w:r>
          <w:rPr>
            <w:rFonts w:ascii="仿宋" w:eastAsia="仿宋" w:hAnsi="仿宋" w:cs="仿宋" w:hint="eastAsia"/>
            <w:lang w:eastAsia="zh-CN"/>
          </w:rPr>
          <w:t>序言</w:t>
        </w:r>
        <w:r>
          <w:tab/>
        </w:r>
        <w:r>
          <w:fldChar w:fldCharType="begin"/>
        </w:r>
        <w:r>
          <w:instrText xml:space="preserve"> PAGEREF _Toc26759 \h </w:instrText>
        </w:r>
        <w:r>
          <w:fldChar w:fldCharType="separate"/>
        </w:r>
        <w:r>
          <w:t>3</w:t>
        </w:r>
        <w:r>
          <w:fldChar w:fldCharType="end"/>
        </w:r>
      </w:hyperlink>
    </w:p>
    <w:p>
      <w:pPr>
        <w:pStyle w:val="TOC1"/>
        <w:tabs>
          <w:tab w:val="right" w:leader="dot" w:pos="8306"/>
        </w:tabs>
      </w:pPr>
      <w:hyperlink w:anchor="_Toc8662" w:history="1">
        <w:r>
          <w:rPr>
            <w:rFonts w:ascii="仿宋" w:eastAsia="仿宋" w:hAnsi="仿宋" w:cs="仿宋" w:hint="eastAsia"/>
            <w:lang w:eastAsia="zh-CN"/>
          </w:rPr>
          <w:t>一、产品规划分析</w:t>
        </w:r>
        <w:r>
          <w:tab/>
        </w:r>
        <w:r>
          <w:fldChar w:fldCharType="begin"/>
        </w:r>
        <w:r>
          <w:instrText xml:space="preserve"> PAGEREF _Toc8662 \h </w:instrText>
        </w:r>
        <w:r>
          <w:fldChar w:fldCharType="separate"/>
        </w:r>
        <w:r>
          <w:t>3</w:t>
        </w:r>
        <w:r>
          <w:fldChar w:fldCharType="end"/>
        </w:r>
      </w:hyperlink>
    </w:p>
    <w:p>
      <w:pPr>
        <w:pStyle w:val="TOC2"/>
        <w:tabs>
          <w:tab w:val="right" w:leader="dot" w:pos="8306"/>
        </w:tabs>
      </w:pPr>
      <w:hyperlink w:anchor="_Toc28889" w:history="1">
        <w:r>
          <w:rPr>
            <w:rFonts w:ascii="仿宋" w:eastAsia="仿宋" w:hAnsi="仿宋" w:cs="仿宋" w:hint="eastAsia"/>
            <w:lang w:eastAsia="zh-CN"/>
          </w:rPr>
          <w:t>(一)、产品规划</w:t>
        </w:r>
        <w:r>
          <w:tab/>
        </w:r>
        <w:r>
          <w:fldChar w:fldCharType="begin"/>
        </w:r>
        <w:r>
          <w:instrText xml:space="preserve"> PAGEREF _Toc28889 \h </w:instrText>
        </w:r>
        <w:r>
          <w:fldChar w:fldCharType="separate"/>
        </w:r>
        <w:r>
          <w:t>3</w:t>
        </w:r>
        <w:r>
          <w:fldChar w:fldCharType="end"/>
        </w:r>
      </w:hyperlink>
    </w:p>
    <w:p>
      <w:pPr>
        <w:pStyle w:val="TOC2"/>
        <w:tabs>
          <w:tab w:val="right" w:leader="dot" w:pos="8306"/>
        </w:tabs>
      </w:pPr>
      <w:hyperlink w:anchor="_Toc5872" w:history="1">
        <w:r>
          <w:rPr>
            <w:rFonts w:ascii="仿宋" w:eastAsia="仿宋" w:hAnsi="仿宋" w:cs="仿宋" w:hint="eastAsia"/>
            <w:lang w:eastAsia="zh-CN"/>
          </w:rPr>
          <w:t>(二)、建设规模</w:t>
        </w:r>
        <w:r>
          <w:tab/>
        </w:r>
        <w:r>
          <w:fldChar w:fldCharType="begin"/>
        </w:r>
        <w:r>
          <w:instrText xml:space="preserve"> PAGEREF _Toc5872 \h </w:instrText>
        </w:r>
        <w:r>
          <w:fldChar w:fldCharType="separate"/>
        </w:r>
        <w:r>
          <w:t>4</w:t>
        </w:r>
        <w:r>
          <w:fldChar w:fldCharType="end"/>
        </w:r>
      </w:hyperlink>
    </w:p>
    <w:p>
      <w:pPr>
        <w:pStyle w:val="TOC1"/>
        <w:tabs>
          <w:tab w:val="right" w:leader="dot" w:pos="8306"/>
        </w:tabs>
      </w:pPr>
      <w:hyperlink w:anchor="_Toc8061" w:history="1">
        <w:r>
          <w:rPr>
            <w:rFonts w:ascii="仿宋" w:eastAsia="仿宋" w:hAnsi="仿宋" w:cs="仿宋" w:hint="eastAsia"/>
            <w:lang w:eastAsia="zh-CN"/>
          </w:rPr>
          <w:t>二、特种运输项目建设背景及必要性分析</w:t>
        </w:r>
        <w:r>
          <w:tab/>
        </w:r>
        <w:r>
          <w:fldChar w:fldCharType="begin"/>
        </w:r>
        <w:r>
          <w:instrText xml:space="preserve"> PAGEREF _Toc8061 \h </w:instrText>
        </w:r>
        <w:r>
          <w:fldChar w:fldCharType="separate"/>
        </w:r>
        <w:r>
          <w:t>5</w:t>
        </w:r>
        <w:r>
          <w:fldChar w:fldCharType="end"/>
        </w:r>
      </w:hyperlink>
    </w:p>
    <w:p>
      <w:pPr>
        <w:pStyle w:val="TOC2"/>
        <w:tabs>
          <w:tab w:val="right" w:leader="dot" w:pos="8306"/>
        </w:tabs>
      </w:pPr>
      <w:hyperlink w:anchor="_Toc14543" w:history="1">
        <w:r>
          <w:rPr>
            <w:rFonts w:ascii="仿宋" w:eastAsia="仿宋" w:hAnsi="仿宋" w:cs="仿宋" w:hint="eastAsia"/>
            <w:lang w:eastAsia="zh-CN"/>
          </w:rPr>
          <w:t>(一)、特种运输项目背景分析</w:t>
        </w:r>
        <w:r>
          <w:tab/>
        </w:r>
        <w:r>
          <w:fldChar w:fldCharType="begin"/>
        </w:r>
        <w:r>
          <w:instrText xml:space="preserve"> PAGEREF _Toc14543 \h </w:instrText>
        </w:r>
        <w:r>
          <w:fldChar w:fldCharType="separate"/>
        </w:r>
        <w:r>
          <w:t>5</w:t>
        </w:r>
        <w:r>
          <w:fldChar w:fldCharType="end"/>
        </w:r>
      </w:hyperlink>
    </w:p>
    <w:p>
      <w:pPr>
        <w:pStyle w:val="TOC2"/>
        <w:tabs>
          <w:tab w:val="right" w:leader="dot" w:pos="8306"/>
        </w:tabs>
      </w:pPr>
      <w:hyperlink w:anchor="_Toc10652" w:history="1">
        <w:r>
          <w:rPr>
            <w:rFonts w:ascii="仿宋" w:eastAsia="仿宋" w:hAnsi="仿宋" w:cs="仿宋" w:hint="eastAsia"/>
            <w:lang w:eastAsia="zh-CN"/>
          </w:rPr>
          <w:t>(二)、特种运输项目建设必要性分析</w:t>
        </w:r>
        <w:r>
          <w:tab/>
        </w:r>
        <w:r>
          <w:fldChar w:fldCharType="begin"/>
        </w:r>
        <w:r>
          <w:instrText xml:space="preserve"> PAGEREF _Toc10652 \h </w:instrText>
        </w:r>
        <w:r>
          <w:fldChar w:fldCharType="separate"/>
        </w:r>
        <w:r>
          <w:t>6</w:t>
        </w:r>
        <w:r>
          <w:fldChar w:fldCharType="end"/>
        </w:r>
      </w:hyperlink>
    </w:p>
    <w:p>
      <w:pPr>
        <w:pStyle w:val="TOC1"/>
        <w:tabs>
          <w:tab w:val="right" w:leader="dot" w:pos="8306"/>
        </w:tabs>
      </w:pPr>
      <w:hyperlink w:anchor="_Toc24540" w:history="1">
        <w:r>
          <w:rPr>
            <w:rFonts w:ascii="仿宋" w:eastAsia="仿宋" w:hAnsi="仿宋" w:cs="仿宋" w:hint="eastAsia"/>
            <w:lang w:eastAsia="zh-CN"/>
          </w:rPr>
          <w:t>三、工艺说明</w:t>
        </w:r>
        <w:r>
          <w:tab/>
        </w:r>
        <w:r>
          <w:fldChar w:fldCharType="begin"/>
        </w:r>
        <w:r>
          <w:instrText xml:space="preserve"> PAGEREF _Toc24540 \h </w:instrText>
        </w:r>
        <w:r>
          <w:fldChar w:fldCharType="separate"/>
        </w:r>
        <w:r>
          <w:t>8</w:t>
        </w:r>
        <w:r>
          <w:fldChar w:fldCharType="end"/>
        </w:r>
      </w:hyperlink>
    </w:p>
    <w:p>
      <w:pPr>
        <w:pStyle w:val="TOC2"/>
        <w:tabs>
          <w:tab w:val="right" w:leader="dot" w:pos="8306"/>
        </w:tabs>
      </w:pPr>
      <w:hyperlink w:anchor="_Toc9815" w:history="1">
        <w:r>
          <w:rPr>
            <w:rFonts w:ascii="仿宋" w:eastAsia="仿宋" w:hAnsi="仿宋" w:cs="仿宋" w:hint="eastAsia"/>
            <w:lang w:eastAsia="zh-CN"/>
          </w:rPr>
          <w:t>(一)、技术管理特点</w:t>
        </w:r>
        <w:r>
          <w:tab/>
        </w:r>
        <w:r>
          <w:fldChar w:fldCharType="begin"/>
        </w:r>
        <w:r>
          <w:instrText xml:space="preserve"> PAGEREF _Toc9815 \h </w:instrText>
        </w:r>
        <w:r>
          <w:fldChar w:fldCharType="separate"/>
        </w:r>
        <w:r>
          <w:t>8</w:t>
        </w:r>
        <w:r>
          <w:fldChar w:fldCharType="end"/>
        </w:r>
      </w:hyperlink>
    </w:p>
    <w:p>
      <w:pPr>
        <w:pStyle w:val="TOC2"/>
        <w:tabs>
          <w:tab w:val="right" w:leader="dot" w:pos="8306"/>
        </w:tabs>
      </w:pPr>
      <w:hyperlink w:anchor="_Toc19877" w:history="1">
        <w:r>
          <w:rPr>
            <w:rFonts w:ascii="仿宋" w:eastAsia="仿宋" w:hAnsi="仿宋" w:cs="仿宋" w:hint="eastAsia"/>
            <w:lang w:eastAsia="zh-CN"/>
          </w:rPr>
          <w:t>(二)、特种运输项目工艺技术设计方案</w:t>
        </w:r>
        <w:r>
          <w:tab/>
        </w:r>
        <w:r>
          <w:fldChar w:fldCharType="begin"/>
        </w:r>
        <w:r>
          <w:instrText xml:space="preserve"> PAGEREF _Toc19877 \h </w:instrText>
        </w:r>
        <w:r>
          <w:fldChar w:fldCharType="separate"/>
        </w:r>
        <w:r>
          <w:t>9</w:t>
        </w:r>
        <w:r>
          <w:fldChar w:fldCharType="end"/>
        </w:r>
      </w:hyperlink>
    </w:p>
    <w:p>
      <w:pPr>
        <w:pStyle w:val="TOC2"/>
        <w:tabs>
          <w:tab w:val="right" w:leader="dot" w:pos="8306"/>
        </w:tabs>
      </w:pPr>
      <w:hyperlink w:anchor="_Toc1067" w:history="1">
        <w:r>
          <w:rPr>
            <w:rFonts w:ascii="仿宋" w:eastAsia="仿宋" w:hAnsi="仿宋" w:cs="仿宋" w:hint="eastAsia"/>
            <w:lang w:eastAsia="zh-CN"/>
          </w:rPr>
          <w:t>(三)、设备选型方案</w:t>
        </w:r>
        <w:r>
          <w:tab/>
        </w:r>
        <w:r>
          <w:fldChar w:fldCharType="begin"/>
        </w:r>
        <w:r>
          <w:instrText xml:space="preserve"> PAGEREF _Toc1067 \h </w:instrText>
        </w:r>
        <w:r>
          <w:fldChar w:fldCharType="separate"/>
        </w:r>
        <w:r>
          <w:t>10</w:t>
        </w:r>
        <w:r>
          <w:fldChar w:fldCharType="end"/>
        </w:r>
      </w:hyperlink>
    </w:p>
    <w:p>
      <w:pPr>
        <w:pStyle w:val="TOC1"/>
        <w:tabs>
          <w:tab w:val="right" w:leader="dot" w:pos="8306"/>
        </w:tabs>
      </w:pPr>
      <w:hyperlink w:anchor="_Toc17716" w:history="1">
        <w:r>
          <w:rPr>
            <w:rFonts w:ascii="仿宋" w:eastAsia="仿宋" w:hAnsi="仿宋" w:cs="仿宋" w:hint="eastAsia"/>
            <w:lang w:eastAsia="zh-CN"/>
          </w:rPr>
          <w:t>四、特种运输项目选址可行性分析</w:t>
        </w:r>
        <w:r>
          <w:tab/>
        </w:r>
        <w:r>
          <w:fldChar w:fldCharType="begin"/>
        </w:r>
        <w:r>
          <w:instrText xml:space="preserve"> PAGEREF _Toc17716 \h </w:instrText>
        </w:r>
        <w:r>
          <w:fldChar w:fldCharType="separate"/>
        </w:r>
        <w:r>
          <w:t>12</w:t>
        </w:r>
        <w:r>
          <w:fldChar w:fldCharType="end"/>
        </w:r>
      </w:hyperlink>
    </w:p>
    <w:p>
      <w:pPr>
        <w:pStyle w:val="TOC2"/>
        <w:tabs>
          <w:tab w:val="right" w:leader="dot" w:pos="8306"/>
        </w:tabs>
      </w:pPr>
      <w:hyperlink w:anchor="_Toc22137" w:history="1">
        <w:r>
          <w:rPr>
            <w:rFonts w:ascii="仿宋" w:eastAsia="仿宋" w:hAnsi="仿宋" w:cs="仿宋" w:hint="eastAsia"/>
            <w:lang w:eastAsia="zh-CN"/>
          </w:rPr>
          <w:t>(一)、特种运输项目选址</w:t>
        </w:r>
        <w:r>
          <w:tab/>
        </w:r>
        <w:r>
          <w:fldChar w:fldCharType="begin"/>
        </w:r>
        <w:r>
          <w:instrText xml:space="preserve"> PAGEREF _Toc22137 \h </w:instrText>
        </w:r>
        <w:r>
          <w:fldChar w:fldCharType="separate"/>
        </w:r>
        <w:r>
          <w:t>12</w:t>
        </w:r>
        <w:r>
          <w:fldChar w:fldCharType="end"/>
        </w:r>
      </w:hyperlink>
    </w:p>
    <w:p>
      <w:pPr>
        <w:pStyle w:val="TOC2"/>
        <w:tabs>
          <w:tab w:val="right" w:leader="dot" w:pos="8306"/>
        </w:tabs>
      </w:pPr>
      <w:hyperlink w:anchor="_Toc24316" w:history="1">
        <w:r>
          <w:rPr>
            <w:rFonts w:ascii="仿宋" w:eastAsia="仿宋" w:hAnsi="仿宋" w:cs="仿宋" w:hint="eastAsia"/>
            <w:lang w:eastAsia="zh-CN"/>
          </w:rPr>
          <w:t>(二)、用地控制指标</w:t>
        </w:r>
        <w:r>
          <w:tab/>
        </w:r>
        <w:r>
          <w:fldChar w:fldCharType="begin"/>
        </w:r>
        <w:r>
          <w:instrText xml:space="preserve"> PAGEREF _Toc24316 \h </w:instrText>
        </w:r>
        <w:r>
          <w:fldChar w:fldCharType="separate"/>
        </w:r>
        <w:r>
          <w:t>12</w:t>
        </w:r>
        <w:r>
          <w:fldChar w:fldCharType="end"/>
        </w:r>
      </w:hyperlink>
    </w:p>
    <w:p>
      <w:pPr>
        <w:pStyle w:val="TOC2"/>
        <w:tabs>
          <w:tab w:val="right" w:leader="dot" w:pos="8306"/>
        </w:tabs>
      </w:pPr>
      <w:hyperlink w:anchor="_Toc9263" w:history="1">
        <w:r>
          <w:rPr>
            <w:rFonts w:ascii="仿宋" w:eastAsia="仿宋" w:hAnsi="仿宋" w:cs="仿宋" w:hint="eastAsia"/>
            <w:lang w:eastAsia="zh-CN"/>
          </w:rPr>
          <w:t>(三)、节约用地措施</w:t>
        </w:r>
        <w:r>
          <w:tab/>
        </w:r>
        <w:r>
          <w:fldChar w:fldCharType="begin"/>
        </w:r>
        <w:r>
          <w:instrText xml:space="preserve"> PAGEREF _Toc9263 \h </w:instrText>
        </w:r>
        <w:r>
          <w:fldChar w:fldCharType="separate"/>
        </w:r>
        <w:r>
          <w:t>14</w:t>
        </w:r>
        <w:r>
          <w:fldChar w:fldCharType="end"/>
        </w:r>
      </w:hyperlink>
    </w:p>
    <w:p>
      <w:pPr>
        <w:pStyle w:val="TOC2"/>
        <w:tabs>
          <w:tab w:val="right" w:leader="dot" w:pos="8306"/>
        </w:tabs>
      </w:pPr>
      <w:hyperlink w:anchor="_Toc15697" w:history="1">
        <w:r>
          <w:rPr>
            <w:rFonts w:ascii="仿宋" w:eastAsia="仿宋" w:hAnsi="仿宋" w:cs="仿宋" w:hint="eastAsia"/>
            <w:lang w:eastAsia="zh-CN"/>
          </w:rPr>
          <w:t>(四)、总图布置方案</w:t>
        </w:r>
        <w:r>
          <w:tab/>
        </w:r>
        <w:r>
          <w:fldChar w:fldCharType="begin"/>
        </w:r>
        <w:r>
          <w:instrText xml:space="preserve"> PAGEREF _Toc15697 \h </w:instrText>
        </w:r>
        <w:r>
          <w:fldChar w:fldCharType="separate"/>
        </w:r>
        <w:r>
          <w:t>15</w:t>
        </w:r>
        <w:r>
          <w:fldChar w:fldCharType="end"/>
        </w:r>
      </w:hyperlink>
    </w:p>
    <w:p>
      <w:pPr>
        <w:pStyle w:val="TOC2"/>
        <w:tabs>
          <w:tab w:val="right" w:leader="dot" w:pos="8306"/>
        </w:tabs>
      </w:pPr>
      <w:hyperlink w:anchor="_Toc26860" w:history="1">
        <w:r>
          <w:rPr>
            <w:rFonts w:ascii="仿宋" w:eastAsia="仿宋" w:hAnsi="仿宋" w:cs="仿宋" w:hint="eastAsia"/>
            <w:lang w:eastAsia="zh-CN"/>
          </w:rPr>
          <w:t>(五)、选址综合评价</w:t>
        </w:r>
        <w:r>
          <w:tab/>
        </w:r>
        <w:r>
          <w:fldChar w:fldCharType="begin"/>
        </w:r>
        <w:r>
          <w:instrText xml:space="preserve"> PAGEREF _Toc26860 \h </w:instrText>
        </w:r>
        <w:r>
          <w:fldChar w:fldCharType="separate"/>
        </w:r>
        <w:r>
          <w:t>16</w:t>
        </w:r>
        <w:r>
          <w:fldChar w:fldCharType="end"/>
        </w:r>
      </w:hyperlink>
    </w:p>
    <w:p>
      <w:pPr>
        <w:pStyle w:val="TOC1"/>
        <w:tabs>
          <w:tab w:val="right" w:leader="dot" w:pos="8306"/>
        </w:tabs>
      </w:pPr>
      <w:hyperlink w:anchor="_Toc11657" w:history="1">
        <w:r>
          <w:rPr>
            <w:rFonts w:ascii="仿宋" w:eastAsia="仿宋" w:hAnsi="仿宋" w:cs="仿宋" w:hint="eastAsia"/>
            <w:lang w:eastAsia="zh-CN"/>
          </w:rPr>
          <w:t>五、特种运输项目绩效评估</w:t>
        </w:r>
        <w:r>
          <w:tab/>
        </w:r>
        <w:r>
          <w:fldChar w:fldCharType="begin"/>
        </w:r>
        <w:r>
          <w:instrText xml:space="preserve"> PAGEREF _Toc11657 \h </w:instrText>
        </w:r>
        <w:r>
          <w:fldChar w:fldCharType="separate"/>
        </w:r>
        <w:r>
          <w:t>17</w:t>
        </w:r>
        <w:r>
          <w:fldChar w:fldCharType="end"/>
        </w:r>
      </w:hyperlink>
    </w:p>
    <w:p>
      <w:pPr>
        <w:pStyle w:val="TOC2"/>
        <w:tabs>
          <w:tab w:val="right" w:leader="dot" w:pos="8306"/>
        </w:tabs>
      </w:pPr>
      <w:hyperlink w:anchor="_Toc17429" w:history="1">
        <w:r>
          <w:rPr>
            <w:rFonts w:ascii="仿宋" w:eastAsia="仿宋" w:hAnsi="仿宋" w:cs="仿宋" w:hint="eastAsia"/>
            <w:lang w:eastAsia="zh-CN"/>
          </w:rPr>
          <w:t>(一)、绩效评估指标</w:t>
        </w:r>
        <w:r>
          <w:tab/>
        </w:r>
        <w:r>
          <w:fldChar w:fldCharType="begin"/>
        </w:r>
        <w:r>
          <w:instrText xml:space="preserve"> PAGEREF _Toc17429 \h </w:instrText>
        </w:r>
        <w:r>
          <w:fldChar w:fldCharType="separate"/>
        </w:r>
        <w:r>
          <w:t>17</w:t>
        </w:r>
        <w:r>
          <w:fldChar w:fldCharType="end"/>
        </w:r>
      </w:hyperlink>
    </w:p>
    <w:p>
      <w:pPr>
        <w:pStyle w:val="TOC2"/>
        <w:tabs>
          <w:tab w:val="right" w:leader="dot" w:pos="8306"/>
        </w:tabs>
      </w:pPr>
      <w:hyperlink w:anchor="_Toc25398" w:history="1">
        <w:r>
          <w:rPr>
            <w:rFonts w:ascii="仿宋" w:eastAsia="仿宋" w:hAnsi="仿宋" w:cs="仿宋" w:hint="eastAsia"/>
            <w:lang w:eastAsia="zh-CN"/>
          </w:rPr>
          <w:t>(二)、绩效评估方法</w:t>
        </w:r>
        <w:r>
          <w:tab/>
        </w:r>
        <w:r>
          <w:fldChar w:fldCharType="begin"/>
        </w:r>
        <w:r>
          <w:instrText xml:space="preserve"> PAGEREF _Toc25398 \h </w:instrText>
        </w:r>
        <w:r>
          <w:fldChar w:fldCharType="separate"/>
        </w:r>
        <w:r>
          <w:t>18</w:t>
        </w:r>
        <w:r>
          <w:fldChar w:fldCharType="end"/>
        </w:r>
      </w:hyperlink>
    </w:p>
    <w:p>
      <w:pPr>
        <w:pStyle w:val="TOC2"/>
        <w:tabs>
          <w:tab w:val="right" w:leader="dot" w:pos="8306"/>
        </w:tabs>
      </w:pPr>
      <w:hyperlink w:anchor="_Toc28081" w:history="1">
        <w:r>
          <w:rPr>
            <w:rFonts w:ascii="仿宋" w:eastAsia="仿宋" w:hAnsi="仿宋" w:cs="仿宋" w:hint="eastAsia"/>
            <w:lang w:eastAsia="zh-CN"/>
          </w:rPr>
          <w:t>(三)、绩效评估周期</w:t>
        </w:r>
        <w:r>
          <w:tab/>
        </w:r>
        <w:r>
          <w:fldChar w:fldCharType="begin"/>
        </w:r>
        <w:r>
          <w:instrText xml:space="preserve"> PAGEREF _Toc28081 \h </w:instrText>
        </w:r>
        <w:r>
          <w:fldChar w:fldCharType="separate"/>
        </w:r>
        <w:r>
          <w:t>19</w:t>
        </w:r>
        <w:r>
          <w:fldChar w:fldCharType="end"/>
        </w:r>
      </w:hyperlink>
    </w:p>
    <w:p>
      <w:pPr>
        <w:pStyle w:val="TOC1"/>
        <w:tabs>
          <w:tab w:val="right" w:leader="dot" w:pos="8306"/>
        </w:tabs>
      </w:pPr>
      <w:hyperlink w:anchor="_Toc9753" w:history="1">
        <w:r>
          <w:rPr>
            <w:rFonts w:ascii="仿宋" w:eastAsia="仿宋" w:hAnsi="仿宋" w:cs="仿宋" w:hint="eastAsia"/>
            <w:lang w:eastAsia="zh-CN"/>
          </w:rPr>
          <w:t>六、市场分析、调研</w:t>
        </w:r>
        <w:r>
          <w:tab/>
        </w:r>
        <w:r>
          <w:fldChar w:fldCharType="begin"/>
        </w:r>
        <w:r>
          <w:instrText xml:space="preserve"> PAGEREF _Toc9753 \h </w:instrText>
        </w:r>
        <w:r>
          <w:fldChar w:fldCharType="separate"/>
        </w:r>
        <w:r>
          <w:t>20</w:t>
        </w:r>
        <w:r>
          <w:fldChar w:fldCharType="end"/>
        </w:r>
      </w:hyperlink>
    </w:p>
    <w:p>
      <w:pPr>
        <w:pStyle w:val="TOC2"/>
        <w:tabs>
          <w:tab w:val="right" w:leader="dot" w:pos="8306"/>
        </w:tabs>
      </w:pPr>
      <w:hyperlink w:anchor="_Toc1799" w:history="1">
        <w:r>
          <w:rPr>
            <w:rFonts w:ascii="仿宋" w:eastAsia="仿宋" w:hAnsi="仿宋" w:cs="仿宋" w:hint="eastAsia"/>
            <w:lang w:eastAsia="zh-CN"/>
          </w:rPr>
          <w:t>(一)、特种运输行业分析</w:t>
        </w:r>
        <w:r>
          <w:tab/>
        </w:r>
        <w:r>
          <w:fldChar w:fldCharType="begin"/>
        </w:r>
        <w:r>
          <w:instrText xml:space="preserve"> PAGEREF _Toc1799 \h </w:instrText>
        </w:r>
        <w:r>
          <w:fldChar w:fldCharType="separate"/>
        </w:r>
        <w:r>
          <w:t>20</w:t>
        </w:r>
        <w:r>
          <w:fldChar w:fldCharType="end"/>
        </w:r>
      </w:hyperlink>
    </w:p>
    <w:p>
      <w:pPr>
        <w:pStyle w:val="TOC2"/>
        <w:tabs>
          <w:tab w:val="right" w:leader="dot" w:pos="8306"/>
        </w:tabs>
      </w:pPr>
      <w:hyperlink w:anchor="_Toc20667" w:history="1">
        <w:r>
          <w:rPr>
            <w:rFonts w:ascii="仿宋" w:eastAsia="仿宋" w:hAnsi="仿宋" w:cs="仿宋" w:hint="eastAsia"/>
            <w:lang w:eastAsia="zh-CN"/>
          </w:rPr>
          <w:t>(二)、特种运输市场分析预测</w:t>
        </w:r>
        <w:r>
          <w:tab/>
        </w:r>
        <w:r>
          <w:fldChar w:fldCharType="begin"/>
        </w:r>
        <w:r>
          <w:instrText xml:space="preserve"> PAGEREF _Toc20667 \h </w:instrText>
        </w:r>
        <w:r>
          <w:fldChar w:fldCharType="separate"/>
        </w:r>
        <w:r>
          <w:t>21</w:t>
        </w:r>
        <w:r>
          <w:fldChar w:fldCharType="end"/>
        </w:r>
      </w:hyperlink>
    </w:p>
    <w:p>
      <w:pPr>
        <w:pStyle w:val="TOC1"/>
        <w:tabs>
          <w:tab w:val="right" w:leader="dot" w:pos="8306"/>
        </w:tabs>
      </w:pPr>
      <w:hyperlink w:anchor="_Toc19797" w:history="1">
        <w:r>
          <w:rPr>
            <w:rFonts w:ascii="仿宋" w:eastAsia="仿宋" w:hAnsi="仿宋" w:cs="仿宋" w:hint="eastAsia"/>
            <w:lang w:eastAsia="zh-CN"/>
          </w:rPr>
          <w:t>七、特种运输项目人力资源管理</w:t>
        </w:r>
        <w:r>
          <w:tab/>
        </w:r>
        <w:r>
          <w:fldChar w:fldCharType="begin"/>
        </w:r>
        <w:r>
          <w:instrText xml:space="preserve"> PAGEREF _Toc19797 \h </w:instrText>
        </w:r>
        <w:r>
          <w:fldChar w:fldCharType="separate"/>
        </w:r>
        <w:r>
          <w:t>21</w:t>
        </w:r>
        <w:r>
          <w:fldChar w:fldCharType="end"/>
        </w:r>
      </w:hyperlink>
    </w:p>
    <w:p>
      <w:pPr>
        <w:pStyle w:val="TOC2"/>
        <w:tabs>
          <w:tab w:val="right" w:leader="dot" w:pos="8306"/>
        </w:tabs>
      </w:pPr>
      <w:hyperlink w:anchor="_Toc11477" w:history="1">
        <w:r>
          <w:rPr>
            <w:rFonts w:ascii="仿宋" w:eastAsia="仿宋" w:hAnsi="仿宋" w:cs="仿宋" w:hint="eastAsia"/>
            <w:lang w:eastAsia="zh-CN"/>
          </w:rPr>
          <w:t>(一)、建立健全的预算管理制度</w:t>
        </w:r>
        <w:r>
          <w:tab/>
        </w:r>
        <w:r>
          <w:fldChar w:fldCharType="begin"/>
        </w:r>
        <w:r>
          <w:instrText xml:space="preserve"> PAGEREF _Toc11477 \h </w:instrText>
        </w:r>
        <w:r>
          <w:fldChar w:fldCharType="separate"/>
        </w:r>
        <w:r>
          <w:t>21</w:t>
        </w:r>
        <w:r>
          <w:fldChar w:fldCharType="end"/>
        </w:r>
      </w:hyperlink>
    </w:p>
    <w:p>
      <w:pPr>
        <w:pStyle w:val="TOC2"/>
        <w:tabs>
          <w:tab w:val="right" w:leader="dot" w:pos="8306"/>
        </w:tabs>
      </w:pPr>
      <w:hyperlink w:anchor="_Toc10011" w:history="1">
        <w:r>
          <w:rPr>
            <w:rFonts w:ascii="仿宋" w:eastAsia="仿宋" w:hAnsi="仿宋" w:cs="仿宋" w:hint="eastAsia"/>
            <w:lang w:eastAsia="zh-CN"/>
          </w:rPr>
          <w:t>(二)、加强资金流动监控</w:t>
        </w:r>
        <w:r>
          <w:tab/>
        </w:r>
        <w:r>
          <w:fldChar w:fldCharType="begin"/>
        </w:r>
        <w:r>
          <w:instrText xml:space="preserve"> PAGEREF _Toc10011 \h </w:instrText>
        </w:r>
        <w:r>
          <w:fldChar w:fldCharType="separate"/>
        </w:r>
        <w:r>
          <w:t>23</w:t>
        </w:r>
        <w:r>
          <w:fldChar w:fldCharType="end"/>
        </w:r>
      </w:hyperlink>
    </w:p>
    <w:p>
      <w:pPr>
        <w:pStyle w:val="TOC2"/>
        <w:tabs>
          <w:tab w:val="right" w:leader="dot" w:pos="8306"/>
        </w:tabs>
      </w:pPr>
      <w:hyperlink w:anchor="_Toc25579" w:history="1">
        <w:r>
          <w:rPr>
            <w:rFonts w:ascii="仿宋" w:eastAsia="仿宋" w:hAnsi="仿宋" w:cs="仿宋" w:hint="eastAsia"/>
            <w:lang w:eastAsia="zh-CN"/>
          </w:rPr>
          <w:t>(三)、制定完善的风险控制机制</w:t>
        </w:r>
        <w:r>
          <w:tab/>
        </w:r>
        <w:r>
          <w:fldChar w:fldCharType="begin"/>
        </w:r>
        <w:r>
          <w:instrText xml:space="preserve"> PAGEREF _Toc25579 \h </w:instrText>
        </w:r>
        <w:r>
          <w:fldChar w:fldCharType="separate"/>
        </w:r>
        <w:r>
          <w:t>24</w:t>
        </w:r>
        <w:r>
          <w:fldChar w:fldCharType="end"/>
        </w:r>
      </w:hyperlink>
    </w:p>
    <w:p>
      <w:pPr>
        <w:pStyle w:val="TOC2"/>
        <w:tabs>
          <w:tab w:val="right" w:leader="dot" w:pos="8306"/>
        </w:tabs>
      </w:pPr>
      <w:hyperlink w:anchor="_Toc2246" w:history="1">
        <w:r>
          <w:rPr>
            <w:rFonts w:ascii="仿宋" w:eastAsia="仿宋" w:hAnsi="仿宋" w:cs="仿宋" w:hint="eastAsia"/>
            <w:lang w:eastAsia="zh-CN"/>
          </w:rPr>
          <w:t>(四)、优化成本管理</w:t>
        </w:r>
        <w:r>
          <w:tab/>
        </w:r>
        <w:r>
          <w:fldChar w:fldCharType="begin"/>
        </w:r>
        <w:r>
          <w:instrText xml:space="preserve"> PAGEREF _Toc2246 \h </w:instrText>
        </w:r>
        <w:r>
          <w:fldChar w:fldCharType="separate"/>
        </w:r>
        <w:r>
          <w:t>26</w:t>
        </w:r>
        <w:r>
          <w:fldChar w:fldCharType="end"/>
        </w:r>
      </w:hyperlink>
    </w:p>
    <w:p>
      <w:pPr>
        <w:pStyle w:val="TOC1"/>
        <w:tabs>
          <w:tab w:val="right" w:leader="dot" w:pos="8306"/>
        </w:tabs>
      </w:pPr>
      <w:hyperlink w:anchor="_Toc11716" w:history="1">
        <w:r>
          <w:rPr>
            <w:rFonts w:ascii="仿宋" w:eastAsia="仿宋" w:hAnsi="仿宋" w:cs="仿宋" w:hint="eastAsia"/>
            <w:lang w:eastAsia="zh-CN"/>
          </w:rPr>
          <w:t>八、生产安全保护</w:t>
        </w:r>
        <w:r>
          <w:tab/>
        </w:r>
        <w:r>
          <w:fldChar w:fldCharType="begin"/>
        </w:r>
        <w:r>
          <w:instrText xml:space="preserve"> PAGEREF _Toc11716 \h </w:instrText>
        </w:r>
        <w:r>
          <w:fldChar w:fldCharType="separate"/>
        </w:r>
        <w:r>
          <w:t>27</w:t>
        </w:r>
        <w:r>
          <w:fldChar w:fldCharType="end"/>
        </w:r>
      </w:hyperlink>
    </w:p>
    <w:p>
      <w:pPr>
        <w:pStyle w:val="TOC2"/>
        <w:tabs>
          <w:tab w:val="right" w:leader="dot" w:pos="8306"/>
        </w:tabs>
      </w:pPr>
      <w:hyperlink w:anchor="_Toc21450" w:history="1">
        <w:r>
          <w:rPr>
            <w:rFonts w:ascii="仿宋" w:eastAsia="仿宋" w:hAnsi="仿宋" w:cs="仿宋" w:hint="eastAsia"/>
            <w:lang w:eastAsia="zh-CN"/>
          </w:rPr>
          <w:t>(一)、消防安全</w:t>
        </w:r>
        <w:r>
          <w:tab/>
        </w:r>
        <w:r>
          <w:fldChar w:fldCharType="begin"/>
        </w:r>
        <w:r>
          <w:instrText xml:space="preserve"> PAGEREF _Toc21450 \h </w:instrText>
        </w:r>
        <w:r>
          <w:fldChar w:fldCharType="separate"/>
        </w:r>
        <w:r>
          <w:t>27</w:t>
        </w:r>
        <w:r>
          <w:fldChar w:fldCharType="end"/>
        </w:r>
      </w:hyperlink>
    </w:p>
    <w:p>
      <w:pPr>
        <w:pStyle w:val="TOC2"/>
        <w:tabs>
          <w:tab w:val="right" w:leader="dot" w:pos="8306"/>
        </w:tabs>
      </w:pPr>
      <w:hyperlink w:anchor="_Toc29610" w:history="1">
        <w:r>
          <w:rPr>
            <w:rFonts w:ascii="仿宋" w:eastAsia="仿宋" w:hAnsi="仿宋" w:cs="仿宋" w:hint="eastAsia"/>
            <w:lang w:eastAsia="zh-CN"/>
          </w:rPr>
          <w:t>(二)、防火防爆总图布置措施</w:t>
        </w:r>
        <w:r>
          <w:tab/>
        </w:r>
        <w:r>
          <w:fldChar w:fldCharType="begin"/>
        </w:r>
        <w:r>
          <w:instrText xml:space="preserve"> PAGEREF _Toc29610 \h </w:instrText>
        </w:r>
        <w:r>
          <w:fldChar w:fldCharType="separate"/>
        </w:r>
        <w:r>
          <w:t>28</w:t>
        </w:r>
        <w:r>
          <w:fldChar w:fldCharType="end"/>
        </w:r>
      </w:hyperlink>
    </w:p>
    <w:p>
      <w:pPr>
        <w:pStyle w:val="TOC2"/>
        <w:tabs>
          <w:tab w:val="right" w:leader="dot" w:pos="8306"/>
        </w:tabs>
      </w:pPr>
      <w:hyperlink w:anchor="_Toc11109" w:history="1">
        <w:r>
          <w:rPr>
            <w:rFonts w:ascii="仿宋" w:eastAsia="仿宋" w:hAnsi="仿宋" w:cs="仿宋" w:hint="eastAsia"/>
            <w:lang w:eastAsia="zh-CN"/>
          </w:rPr>
          <w:t>(三)、自然灾害防范措施</w:t>
        </w:r>
        <w:r>
          <w:tab/>
        </w:r>
        <w:r>
          <w:fldChar w:fldCharType="begin"/>
        </w:r>
        <w:r>
          <w:instrText xml:space="preserve"> PAGEREF _Toc11109 \h </w:instrText>
        </w:r>
        <w:r>
          <w:fldChar w:fldCharType="separate"/>
        </w:r>
        <w:r>
          <w:t>29</w:t>
        </w:r>
        <w:r>
          <w:fldChar w:fldCharType="end"/>
        </w:r>
      </w:hyperlink>
    </w:p>
    <w:p>
      <w:pPr>
        <w:pStyle w:val="TOC2"/>
        <w:tabs>
          <w:tab w:val="right" w:leader="dot" w:pos="8306"/>
        </w:tabs>
      </w:pPr>
      <w:hyperlink w:anchor="_Toc5777" w:history="1">
        <w:r>
          <w:rPr>
            <w:rFonts w:ascii="仿宋" w:eastAsia="仿宋" w:hAnsi="仿宋" w:cs="仿宋" w:hint="eastAsia"/>
            <w:lang w:eastAsia="zh-CN"/>
          </w:rPr>
          <w:t>(四)、安全色及安全标志使用要求</w:t>
        </w:r>
        <w:r>
          <w:tab/>
        </w:r>
        <w:r>
          <w:fldChar w:fldCharType="begin"/>
        </w:r>
        <w:r>
          <w:instrText xml:space="preserve"> PAGEREF _Toc5777 \h </w:instrText>
        </w:r>
        <w:r>
          <w:fldChar w:fldCharType="separate"/>
        </w:r>
        <w:r>
          <w:t>30</w:t>
        </w:r>
        <w:r>
          <w:fldChar w:fldCharType="end"/>
        </w:r>
      </w:hyperlink>
    </w:p>
    <w:p>
      <w:pPr>
        <w:pStyle w:val="TOC2"/>
        <w:tabs>
          <w:tab w:val="right" w:leader="dot" w:pos="8306"/>
        </w:tabs>
      </w:pPr>
      <w:hyperlink w:anchor="_Toc21667" w:history="1">
        <w:r>
          <w:rPr>
            <w:rFonts w:ascii="仿宋" w:eastAsia="仿宋" w:hAnsi="仿宋" w:cs="仿宋" w:hint="eastAsia"/>
            <w:lang w:eastAsia="zh-CN"/>
          </w:rPr>
          <w:t>(五)、防尘防毒措施</w:t>
        </w:r>
        <w:r>
          <w:tab/>
        </w:r>
        <w:r>
          <w:fldChar w:fldCharType="begin"/>
        </w:r>
        <w:r>
          <w:instrText xml:space="preserve"> PAGEREF _Toc21667 \h </w:instrText>
        </w:r>
        <w:r>
          <w:fldChar w:fldCharType="separate"/>
        </w:r>
        <w:r>
          <w:t>31</w:t>
        </w:r>
        <w:r>
          <w:fldChar w:fldCharType="end"/>
        </w:r>
      </w:hyperlink>
    </w:p>
    <w:p>
      <w:pPr>
        <w:pStyle w:val="TOC2"/>
        <w:tabs>
          <w:tab w:val="right" w:leader="dot" w:pos="8306"/>
        </w:tabs>
      </w:pPr>
      <w:hyperlink w:anchor="_Toc14235" w:history="1">
        <w:r>
          <w:rPr>
            <w:rFonts w:ascii="仿宋" w:eastAsia="仿宋" w:hAnsi="仿宋" w:cs="仿宋" w:hint="eastAsia"/>
            <w:lang w:eastAsia="zh-CN"/>
          </w:rPr>
          <w:t>(六)、防静电、触电防护及防雷措施</w:t>
        </w:r>
        <w:r>
          <w:tab/>
        </w:r>
        <w:r>
          <w:fldChar w:fldCharType="begin"/>
        </w:r>
        <w:r>
          <w:instrText xml:space="preserve"> PAGEREF _Toc14235 \h </w:instrText>
        </w:r>
        <w:r>
          <w:fldChar w:fldCharType="separate"/>
        </w:r>
        <w:r>
          <w:t>32</w:t>
        </w:r>
        <w:r>
          <w:fldChar w:fldCharType="end"/>
        </w:r>
      </w:hyperlink>
    </w:p>
    <w:p>
      <w:pPr>
        <w:pStyle w:val="TOC2"/>
        <w:tabs>
          <w:tab w:val="right" w:leader="dot" w:pos="8306"/>
        </w:tabs>
      </w:pPr>
      <w:hyperlink w:anchor="_Toc9052" w:history="1">
        <w:r>
          <w:rPr>
            <w:rFonts w:ascii="仿宋" w:eastAsia="仿宋" w:hAnsi="仿宋" w:cs="仿宋" w:hint="eastAsia"/>
            <w:lang w:eastAsia="zh-CN"/>
          </w:rPr>
          <w:t>(七)、机械设备安全保障措施</w:t>
        </w:r>
        <w:r>
          <w:tab/>
        </w:r>
        <w:r>
          <w:fldChar w:fldCharType="begin"/>
        </w:r>
        <w:r>
          <w:instrText xml:space="preserve"> PAGEREF _Toc9052 \h </w:instrText>
        </w:r>
        <w:r>
          <w:fldChar w:fldCharType="separate"/>
        </w:r>
        <w:r>
          <w:t>33</w:t>
        </w:r>
        <w:r>
          <w:fldChar w:fldCharType="end"/>
        </w:r>
      </w:hyperlink>
    </w:p>
    <w:p>
      <w:pPr>
        <w:pStyle w:val="TOC1"/>
        <w:tabs>
          <w:tab w:val="right" w:leader="dot" w:pos="8306"/>
        </w:tabs>
      </w:pPr>
      <w:hyperlink w:anchor="_Toc7567" w:history="1">
        <w:r>
          <w:rPr>
            <w:rFonts w:ascii="仿宋" w:eastAsia="仿宋" w:hAnsi="仿宋" w:cs="仿宋" w:hint="eastAsia"/>
            <w:lang w:eastAsia="zh-CN"/>
          </w:rPr>
          <w:t>九、特种运输项目创新与研发</w:t>
        </w:r>
        <w:r>
          <w:tab/>
        </w:r>
        <w:r>
          <w:fldChar w:fldCharType="begin"/>
        </w:r>
        <w:r>
          <w:instrText xml:space="preserve"> PAGEREF _Toc7567 \h </w:instrText>
        </w:r>
        <w:r>
          <w:fldChar w:fldCharType="separate"/>
        </w:r>
        <w:r>
          <w:t>35</w:t>
        </w:r>
        <w:r>
          <w:fldChar w:fldCharType="end"/>
        </w:r>
      </w:hyperlink>
    </w:p>
    <w:p>
      <w:pPr>
        <w:pStyle w:val="TOC2"/>
        <w:tabs>
          <w:tab w:val="right" w:leader="dot" w:pos="8306"/>
        </w:tabs>
      </w:pPr>
      <w:hyperlink w:anchor="_Toc17472" w:history="1">
        <w:r>
          <w:rPr>
            <w:rFonts w:ascii="仿宋" w:eastAsia="仿宋" w:hAnsi="仿宋" w:cs="仿宋" w:hint="eastAsia"/>
            <w:lang w:eastAsia="zh-CN"/>
          </w:rPr>
          <w:t>(一)、创新策略与方向</w:t>
        </w:r>
        <w:r>
          <w:tab/>
        </w:r>
        <w:r>
          <w:fldChar w:fldCharType="begin"/>
        </w:r>
        <w:r>
          <w:instrText xml:space="preserve"> PAGEREF _Toc17472 \h </w:instrText>
        </w:r>
        <w:r>
          <w:fldChar w:fldCharType="separate"/>
        </w:r>
        <w:r>
          <w:t>35</w:t>
        </w:r>
        <w:r>
          <w:fldChar w:fldCharType="end"/>
        </w:r>
      </w:hyperlink>
    </w:p>
    <w:p>
      <w:pPr>
        <w:pStyle w:val="TOC2"/>
        <w:tabs>
          <w:tab w:val="right" w:leader="dot" w:pos="8306"/>
        </w:tabs>
      </w:pPr>
      <w:hyperlink w:anchor="_Toc26432" w:history="1">
        <w:r>
          <w:rPr>
            <w:rFonts w:ascii="仿宋" w:eastAsia="仿宋" w:hAnsi="仿宋" w:cs="仿宋" w:hint="eastAsia"/>
            <w:lang w:eastAsia="zh-CN"/>
          </w:rPr>
          <w:t>(二)、研发规划与投入</w:t>
        </w:r>
        <w:r>
          <w:tab/>
        </w:r>
        <w:r>
          <w:fldChar w:fldCharType="begin"/>
        </w:r>
        <w:r>
          <w:instrText xml:space="preserve"> PAGEREF _Toc26432 \h </w:instrText>
        </w:r>
        <w:r>
          <w:fldChar w:fldCharType="separate"/>
        </w:r>
        <w:r>
          <w:t>36</w:t>
        </w:r>
        <w:r>
          <w:fldChar w:fldCharType="end"/>
        </w:r>
      </w:hyperlink>
    </w:p>
    <w:p>
      <w:pPr>
        <w:pStyle w:val="TOC1"/>
        <w:tabs>
          <w:tab w:val="right" w:leader="dot" w:pos="8306"/>
        </w:tabs>
      </w:pPr>
      <w:hyperlink w:anchor="_Toc29746" w:history="1">
        <w:r>
          <w:rPr>
            <w:rFonts w:ascii="仿宋" w:eastAsia="仿宋" w:hAnsi="仿宋" w:cs="仿宋" w:hint="eastAsia"/>
            <w:lang w:eastAsia="zh-CN"/>
          </w:rPr>
          <w:t>十、特种运输项目风险管理</w:t>
        </w:r>
        <w:r>
          <w:tab/>
        </w:r>
        <w:r>
          <w:fldChar w:fldCharType="begin"/>
        </w:r>
        <w:r>
          <w:instrText xml:space="preserve"> PAGEREF _Toc29746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26" w:history="1">
        <w:r>
          <w:rPr>
            <w:rFonts w:ascii="仿宋" w:eastAsia="仿宋" w:hAnsi="仿宋" w:cs="仿宋" w:hint="eastAsia"/>
            <w:lang w:eastAsia="zh-CN"/>
          </w:rPr>
          <w:t>(一)、风险识别与评估</w:t>
        </w:r>
        <w:r>
          <w:tab/>
        </w:r>
        <w:r>
          <w:fldChar w:fldCharType="begin"/>
        </w:r>
        <w:r>
          <w:instrText xml:space="preserve"> PAGEREF _Toc31226 \h </w:instrText>
        </w:r>
        <w:r>
          <w:fldChar w:fldCharType="separate"/>
        </w:r>
        <w:r>
          <w:t>38</w:t>
        </w:r>
        <w:r>
          <w:fldChar w:fldCharType="end"/>
        </w:r>
      </w:hyperlink>
    </w:p>
    <w:p>
      <w:pPr>
        <w:pStyle w:val="TOC2"/>
        <w:tabs>
          <w:tab w:val="right" w:leader="dot" w:pos="8306"/>
        </w:tabs>
      </w:pPr>
      <w:hyperlink w:anchor="_Toc30586" w:history="1">
        <w:r>
          <w:rPr>
            <w:rFonts w:ascii="仿宋" w:eastAsia="仿宋" w:hAnsi="仿宋" w:cs="仿宋" w:hint="eastAsia"/>
            <w:lang w:eastAsia="zh-CN"/>
          </w:rPr>
          <w:t>(二)、风险应对策略</w:t>
        </w:r>
        <w:r>
          <w:tab/>
        </w:r>
        <w:r>
          <w:fldChar w:fldCharType="begin"/>
        </w:r>
        <w:r>
          <w:instrText xml:space="preserve"> PAGEREF _Toc30586 \h </w:instrText>
        </w:r>
        <w:r>
          <w:fldChar w:fldCharType="separate"/>
        </w:r>
        <w:r>
          <w:t>39</w:t>
        </w:r>
        <w:r>
          <w:fldChar w:fldCharType="end"/>
        </w:r>
      </w:hyperlink>
    </w:p>
    <w:p>
      <w:pPr>
        <w:pStyle w:val="TOC2"/>
        <w:tabs>
          <w:tab w:val="right" w:leader="dot" w:pos="8306"/>
        </w:tabs>
      </w:pPr>
      <w:hyperlink w:anchor="_Toc21603" w:history="1">
        <w:r>
          <w:rPr>
            <w:rFonts w:ascii="仿宋" w:eastAsia="仿宋" w:hAnsi="仿宋" w:cs="仿宋" w:hint="eastAsia"/>
            <w:lang w:eastAsia="zh-CN"/>
          </w:rPr>
          <w:t>(三)、风险监控与控制</w:t>
        </w:r>
        <w:r>
          <w:tab/>
        </w:r>
        <w:r>
          <w:fldChar w:fldCharType="begin"/>
        </w:r>
        <w:r>
          <w:instrText xml:space="preserve"> PAGEREF _Toc21603 \h </w:instrText>
        </w:r>
        <w:r>
          <w:fldChar w:fldCharType="separate"/>
        </w:r>
        <w:r>
          <w:t>41</w:t>
        </w:r>
        <w:r>
          <w:fldChar w:fldCharType="end"/>
        </w:r>
      </w:hyperlink>
    </w:p>
    <w:p>
      <w:pPr>
        <w:pStyle w:val="TOC1"/>
        <w:tabs>
          <w:tab w:val="right" w:leader="dot" w:pos="8306"/>
        </w:tabs>
      </w:pPr>
      <w:hyperlink w:anchor="_Toc30621" w:history="1">
        <w:r>
          <w:rPr>
            <w:rFonts w:ascii="仿宋" w:eastAsia="仿宋" w:hAnsi="仿宋" w:cs="仿宋" w:hint="eastAsia"/>
            <w:lang w:eastAsia="zh-CN"/>
          </w:rPr>
          <w:t>十一、特种运输项目投资规划</w:t>
        </w:r>
        <w:r>
          <w:tab/>
        </w:r>
        <w:r>
          <w:fldChar w:fldCharType="begin"/>
        </w:r>
        <w:r>
          <w:instrText xml:space="preserve"> PAGEREF _Toc30621 \h </w:instrText>
        </w:r>
        <w:r>
          <w:fldChar w:fldCharType="separate"/>
        </w:r>
        <w:r>
          <w:t>42</w:t>
        </w:r>
        <w:r>
          <w:fldChar w:fldCharType="end"/>
        </w:r>
      </w:hyperlink>
    </w:p>
    <w:p>
      <w:pPr>
        <w:pStyle w:val="TOC2"/>
        <w:tabs>
          <w:tab w:val="right" w:leader="dot" w:pos="8306"/>
        </w:tabs>
      </w:pPr>
      <w:hyperlink w:anchor="_Toc29056" w:history="1">
        <w:r>
          <w:rPr>
            <w:rFonts w:ascii="仿宋" w:eastAsia="仿宋" w:hAnsi="仿宋" w:cs="仿宋" w:hint="eastAsia"/>
            <w:lang w:eastAsia="zh-CN"/>
          </w:rPr>
          <w:t>(一)、特种运输项目总投资估算</w:t>
        </w:r>
        <w:r>
          <w:tab/>
        </w:r>
        <w:r>
          <w:fldChar w:fldCharType="begin"/>
        </w:r>
        <w:r>
          <w:instrText xml:space="preserve"> PAGEREF _Toc29056 \h </w:instrText>
        </w:r>
        <w:r>
          <w:fldChar w:fldCharType="separate"/>
        </w:r>
        <w:r>
          <w:t>42</w:t>
        </w:r>
        <w:r>
          <w:fldChar w:fldCharType="end"/>
        </w:r>
      </w:hyperlink>
    </w:p>
    <w:p>
      <w:pPr>
        <w:pStyle w:val="TOC2"/>
        <w:tabs>
          <w:tab w:val="right" w:leader="dot" w:pos="8306"/>
        </w:tabs>
      </w:pPr>
      <w:hyperlink w:anchor="_Toc25817" w:history="1">
        <w:r>
          <w:rPr>
            <w:rFonts w:ascii="仿宋" w:eastAsia="仿宋" w:hAnsi="仿宋" w:cs="仿宋" w:hint="eastAsia"/>
            <w:lang w:eastAsia="zh-CN"/>
          </w:rPr>
          <w:t>(二)、资金筹措</w:t>
        </w:r>
        <w:r>
          <w:tab/>
        </w:r>
        <w:r>
          <w:fldChar w:fldCharType="begin"/>
        </w:r>
        <w:r>
          <w:instrText xml:space="preserve"> PAGEREF _Toc25817 \h </w:instrText>
        </w:r>
        <w:r>
          <w:fldChar w:fldCharType="separate"/>
        </w:r>
        <w:r>
          <w:t>43</w:t>
        </w:r>
        <w:r>
          <w:fldChar w:fldCharType="end"/>
        </w:r>
      </w:hyperlink>
    </w:p>
    <w:p>
      <w:pPr>
        <w:pStyle w:val="TOC1"/>
        <w:tabs>
          <w:tab w:val="right" w:leader="dot" w:pos="8306"/>
        </w:tabs>
      </w:pPr>
      <w:hyperlink w:anchor="_Toc1205" w:history="1">
        <w:r>
          <w:rPr>
            <w:rFonts w:ascii="仿宋" w:eastAsia="仿宋" w:hAnsi="仿宋" w:cs="仿宋" w:hint="eastAsia"/>
            <w:lang w:eastAsia="zh-CN"/>
          </w:rPr>
          <w:t>十二、特种运输项目环境影响分析</w:t>
        </w:r>
        <w:r>
          <w:tab/>
        </w:r>
        <w:r>
          <w:fldChar w:fldCharType="begin"/>
        </w:r>
        <w:r>
          <w:instrText xml:space="preserve"> PAGEREF _Toc1205 \h </w:instrText>
        </w:r>
        <w:r>
          <w:fldChar w:fldCharType="separate"/>
        </w:r>
        <w:r>
          <w:t>44</w:t>
        </w:r>
        <w:r>
          <w:fldChar w:fldCharType="end"/>
        </w:r>
      </w:hyperlink>
    </w:p>
    <w:p>
      <w:pPr>
        <w:pStyle w:val="TOC2"/>
        <w:tabs>
          <w:tab w:val="right" w:leader="dot" w:pos="8306"/>
        </w:tabs>
      </w:pPr>
      <w:hyperlink w:anchor="_Toc8343" w:history="1">
        <w:r>
          <w:rPr>
            <w:rFonts w:ascii="仿宋" w:eastAsia="仿宋" w:hAnsi="仿宋" w:cs="仿宋" w:hint="eastAsia"/>
            <w:lang w:eastAsia="zh-CN"/>
          </w:rPr>
          <w:t>(一)、建设区域环境质量现状</w:t>
        </w:r>
        <w:r>
          <w:tab/>
        </w:r>
        <w:r>
          <w:fldChar w:fldCharType="begin"/>
        </w:r>
        <w:r>
          <w:instrText xml:space="preserve"> PAGEREF _Toc8343 \h </w:instrText>
        </w:r>
        <w:r>
          <w:fldChar w:fldCharType="separate"/>
        </w:r>
        <w:r>
          <w:t>44</w:t>
        </w:r>
        <w:r>
          <w:fldChar w:fldCharType="end"/>
        </w:r>
      </w:hyperlink>
    </w:p>
    <w:p>
      <w:pPr>
        <w:pStyle w:val="TOC2"/>
        <w:tabs>
          <w:tab w:val="right" w:leader="dot" w:pos="8306"/>
        </w:tabs>
      </w:pPr>
      <w:hyperlink w:anchor="_Toc24319" w:history="1">
        <w:r>
          <w:rPr>
            <w:rFonts w:ascii="仿宋" w:eastAsia="仿宋" w:hAnsi="仿宋" w:cs="仿宋" w:hint="eastAsia"/>
            <w:lang w:eastAsia="zh-CN"/>
          </w:rPr>
          <w:t>(二)、建设期环境保护</w:t>
        </w:r>
        <w:r>
          <w:tab/>
        </w:r>
        <w:r>
          <w:fldChar w:fldCharType="begin"/>
        </w:r>
        <w:r>
          <w:instrText xml:space="preserve"> PAGEREF _Toc24319 \h </w:instrText>
        </w:r>
        <w:r>
          <w:fldChar w:fldCharType="separate"/>
        </w:r>
        <w:r>
          <w:t>45</w:t>
        </w:r>
        <w:r>
          <w:fldChar w:fldCharType="end"/>
        </w:r>
      </w:hyperlink>
    </w:p>
    <w:p>
      <w:pPr>
        <w:pStyle w:val="TOC2"/>
        <w:tabs>
          <w:tab w:val="right" w:leader="dot" w:pos="8306"/>
        </w:tabs>
      </w:pPr>
      <w:hyperlink w:anchor="_Toc8270" w:history="1">
        <w:r>
          <w:rPr>
            <w:rFonts w:ascii="仿宋" w:eastAsia="仿宋" w:hAnsi="仿宋" w:cs="仿宋" w:hint="eastAsia"/>
            <w:lang w:eastAsia="zh-CN"/>
          </w:rPr>
          <w:t>(三)、运营期环境保护</w:t>
        </w:r>
        <w:r>
          <w:tab/>
        </w:r>
        <w:r>
          <w:fldChar w:fldCharType="begin"/>
        </w:r>
        <w:r>
          <w:instrText xml:space="preserve"> PAGEREF _Toc8270 \h </w:instrText>
        </w:r>
        <w:r>
          <w:fldChar w:fldCharType="separate"/>
        </w:r>
        <w:r>
          <w:t>46</w:t>
        </w:r>
        <w:r>
          <w:fldChar w:fldCharType="end"/>
        </w:r>
      </w:hyperlink>
    </w:p>
    <w:p>
      <w:pPr>
        <w:pStyle w:val="TOC2"/>
        <w:tabs>
          <w:tab w:val="right" w:leader="dot" w:pos="8306"/>
        </w:tabs>
      </w:pPr>
      <w:hyperlink w:anchor="_Toc3766" w:history="1">
        <w:r>
          <w:rPr>
            <w:rFonts w:ascii="仿宋" w:eastAsia="仿宋" w:hAnsi="仿宋" w:cs="仿宋" w:hint="eastAsia"/>
            <w:lang w:eastAsia="zh-CN"/>
          </w:rPr>
          <w:t>(四)、特种运输项目建设对区域经济的影响</w:t>
        </w:r>
        <w:r>
          <w:tab/>
        </w:r>
        <w:r>
          <w:fldChar w:fldCharType="begin"/>
        </w:r>
        <w:r>
          <w:instrText xml:space="preserve"> PAGEREF _Toc3766 \h </w:instrText>
        </w:r>
        <w:r>
          <w:fldChar w:fldCharType="separate"/>
        </w:r>
        <w:r>
          <w:t>48</w:t>
        </w:r>
        <w:r>
          <w:fldChar w:fldCharType="end"/>
        </w:r>
      </w:hyperlink>
    </w:p>
    <w:p>
      <w:pPr>
        <w:pStyle w:val="TOC2"/>
        <w:tabs>
          <w:tab w:val="right" w:leader="dot" w:pos="8306"/>
        </w:tabs>
      </w:pPr>
      <w:hyperlink w:anchor="_Toc29875" w:history="1">
        <w:r>
          <w:rPr>
            <w:rFonts w:ascii="仿宋" w:eastAsia="仿宋" w:hAnsi="仿宋" w:cs="仿宋" w:hint="eastAsia"/>
            <w:lang w:eastAsia="zh-CN"/>
          </w:rPr>
          <w:t>(五)、废弃物处理</w:t>
        </w:r>
        <w:r>
          <w:tab/>
        </w:r>
        <w:r>
          <w:fldChar w:fldCharType="begin"/>
        </w:r>
        <w:r>
          <w:instrText xml:space="preserve"> PAGEREF _Toc29875 \h </w:instrText>
        </w:r>
        <w:r>
          <w:fldChar w:fldCharType="separate"/>
        </w:r>
        <w:r>
          <w:t>49</w:t>
        </w:r>
        <w:r>
          <w:fldChar w:fldCharType="end"/>
        </w:r>
      </w:hyperlink>
    </w:p>
    <w:p>
      <w:pPr>
        <w:pStyle w:val="TOC2"/>
        <w:tabs>
          <w:tab w:val="right" w:leader="dot" w:pos="8306"/>
        </w:tabs>
      </w:pPr>
      <w:hyperlink w:anchor="_Toc16165" w:history="1">
        <w:r>
          <w:rPr>
            <w:rFonts w:ascii="仿宋" w:eastAsia="仿宋" w:hAnsi="仿宋" w:cs="仿宋" w:hint="eastAsia"/>
            <w:lang w:eastAsia="zh-CN"/>
          </w:rPr>
          <w:t>(六)、特殊环境影响分析</w:t>
        </w:r>
        <w:r>
          <w:tab/>
        </w:r>
        <w:r>
          <w:fldChar w:fldCharType="begin"/>
        </w:r>
        <w:r>
          <w:instrText xml:space="preserve"> PAGEREF _Toc16165 \h </w:instrText>
        </w:r>
        <w:r>
          <w:fldChar w:fldCharType="separate"/>
        </w:r>
        <w:r>
          <w:t>51</w:t>
        </w:r>
        <w:r>
          <w:fldChar w:fldCharType="end"/>
        </w:r>
      </w:hyperlink>
    </w:p>
    <w:p>
      <w:pPr>
        <w:pStyle w:val="TOC2"/>
        <w:tabs>
          <w:tab w:val="right" w:leader="dot" w:pos="8306"/>
        </w:tabs>
      </w:pPr>
      <w:hyperlink w:anchor="_Toc15828" w:history="1">
        <w:r>
          <w:rPr>
            <w:rFonts w:ascii="仿宋" w:eastAsia="仿宋" w:hAnsi="仿宋" w:cs="仿宋" w:hint="eastAsia"/>
            <w:lang w:eastAsia="zh-CN"/>
          </w:rPr>
          <w:t>(七)、清洁生产</w:t>
        </w:r>
        <w:r>
          <w:tab/>
        </w:r>
        <w:r>
          <w:fldChar w:fldCharType="begin"/>
        </w:r>
        <w:r>
          <w:instrText xml:space="preserve"> PAGEREF _Toc15828 \h </w:instrText>
        </w:r>
        <w:r>
          <w:fldChar w:fldCharType="separate"/>
        </w:r>
        <w:r>
          <w:t>52</w:t>
        </w:r>
        <w:r>
          <w:fldChar w:fldCharType="end"/>
        </w:r>
      </w:hyperlink>
    </w:p>
    <w:p>
      <w:pPr>
        <w:pStyle w:val="TOC2"/>
        <w:tabs>
          <w:tab w:val="right" w:leader="dot" w:pos="8306"/>
        </w:tabs>
      </w:pPr>
      <w:hyperlink w:anchor="_Toc12210" w:history="1">
        <w:r>
          <w:rPr>
            <w:rFonts w:ascii="仿宋" w:eastAsia="仿宋" w:hAnsi="仿宋" w:cs="仿宋" w:hint="eastAsia"/>
            <w:lang w:eastAsia="zh-CN"/>
          </w:rPr>
          <w:t>(八)、环境保护综合评价</w:t>
        </w:r>
        <w:r>
          <w:tab/>
        </w:r>
        <w:r>
          <w:fldChar w:fldCharType="begin"/>
        </w:r>
        <w:r>
          <w:instrText xml:space="preserve"> PAGEREF _Toc12210 \h </w:instrText>
        </w:r>
        <w:r>
          <w:fldChar w:fldCharType="separate"/>
        </w:r>
        <w:r>
          <w:t>53</w:t>
        </w:r>
        <w:r>
          <w:fldChar w:fldCharType="end"/>
        </w:r>
      </w:hyperlink>
    </w:p>
    <w:p>
      <w:pPr>
        <w:pStyle w:val="TOC1"/>
        <w:tabs>
          <w:tab w:val="right" w:leader="dot" w:pos="8306"/>
        </w:tabs>
      </w:pPr>
      <w:hyperlink w:anchor="_Toc19142" w:history="1">
        <w:r>
          <w:rPr>
            <w:rFonts w:ascii="仿宋" w:eastAsia="仿宋" w:hAnsi="仿宋" w:cs="仿宋" w:hint="eastAsia"/>
            <w:lang w:eastAsia="zh-CN"/>
          </w:rPr>
          <w:t>十三、风险识别与分类</w:t>
        </w:r>
        <w:r>
          <w:tab/>
        </w:r>
        <w:r>
          <w:fldChar w:fldCharType="begin"/>
        </w:r>
        <w:r>
          <w:instrText xml:space="preserve"> PAGEREF _Toc19142 \h </w:instrText>
        </w:r>
        <w:r>
          <w:fldChar w:fldCharType="separate"/>
        </w:r>
        <w:r>
          <w:t>54</w:t>
        </w:r>
        <w:r>
          <w:fldChar w:fldCharType="end"/>
        </w:r>
      </w:hyperlink>
    </w:p>
    <w:p>
      <w:pPr>
        <w:pStyle w:val="TOC2"/>
        <w:tabs>
          <w:tab w:val="right" w:leader="dot" w:pos="8306"/>
        </w:tabs>
      </w:pPr>
      <w:hyperlink w:anchor="_Toc14389" w:history="1">
        <w:r>
          <w:rPr>
            <w:rFonts w:ascii="仿宋" w:eastAsia="仿宋" w:hAnsi="仿宋" w:cs="仿宋" w:hint="eastAsia"/>
            <w:lang w:eastAsia="zh-CN"/>
          </w:rPr>
          <w:t>(一)、风险识别</w:t>
        </w:r>
        <w:r>
          <w:tab/>
        </w:r>
        <w:r>
          <w:fldChar w:fldCharType="begin"/>
        </w:r>
        <w:r>
          <w:instrText xml:space="preserve"> PAGEREF _Toc14389 \h </w:instrText>
        </w:r>
        <w:r>
          <w:fldChar w:fldCharType="separate"/>
        </w:r>
        <w:r>
          <w:t>54</w:t>
        </w:r>
        <w:r>
          <w:fldChar w:fldCharType="end"/>
        </w:r>
      </w:hyperlink>
    </w:p>
    <w:p>
      <w:pPr>
        <w:pStyle w:val="TOC2"/>
        <w:tabs>
          <w:tab w:val="right" w:leader="dot" w:pos="8306"/>
        </w:tabs>
      </w:pPr>
      <w:hyperlink w:anchor="_Toc16855" w:history="1">
        <w:r>
          <w:rPr>
            <w:rFonts w:ascii="仿宋" w:eastAsia="仿宋" w:hAnsi="仿宋" w:cs="仿宋" w:hint="eastAsia"/>
            <w:lang w:eastAsia="zh-CN"/>
          </w:rPr>
          <w:t>(二)、风险分类</w:t>
        </w:r>
        <w:r>
          <w:tab/>
        </w:r>
        <w:r>
          <w:fldChar w:fldCharType="begin"/>
        </w:r>
        <w:r>
          <w:instrText xml:space="preserve"> PAGEREF _Toc16855 \h </w:instrText>
        </w:r>
        <w:r>
          <w:fldChar w:fldCharType="separate"/>
        </w:r>
        <w:r>
          <w:t>55</w:t>
        </w:r>
        <w:r>
          <w:fldChar w:fldCharType="end"/>
        </w:r>
      </w:hyperlink>
    </w:p>
    <w:p>
      <w:pPr>
        <w:pStyle w:val="TOC1"/>
        <w:tabs>
          <w:tab w:val="right" w:leader="dot" w:pos="8306"/>
        </w:tabs>
      </w:pPr>
      <w:hyperlink w:anchor="_Toc17745" w:history="1">
        <w:r>
          <w:rPr>
            <w:rFonts w:ascii="仿宋" w:eastAsia="仿宋" w:hAnsi="仿宋" w:cs="仿宋" w:hint="eastAsia"/>
            <w:lang w:eastAsia="zh-CN"/>
          </w:rPr>
          <w:t>十四、特种运输项目实施保障措施</w:t>
        </w:r>
        <w:r>
          <w:tab/>
        </w:r>
        <w:r>
          <w:fldChar w:fldCharType="begin"/>
        </w:r>
        <w:r>
          <w:instrText xml:space="preserve"> PAGEREF _Toc17745 \h </w:instrText>
        </w:r>
        <w:r>
          <w:fldChar w:fldCharType="separate"/>
        </w:r>
        <w:r>
          <w:t>57</w:t>
        </w:r>
        <w:r>
          <w:fldChar w:fldCharType="end"/>
        </w:r>
      </w:hyperlink>
    </w:p>
    <w:p>
      <w:pPr>
        <w:pStyle w:val="TOC2"/>
        <w:tabs>
          <w:tab w:val="right" w:leader="dot" w:pos="8306"/>
        </w:tabs>
      </w:pPr>
      <w:hyperlink w:anchor="_Toc22320" w:history="1">
        <w:r>
          <w:rPr>
            <w:rFonts w:ascii="仿宋" w:eastAsia="仿宋" w:hAnsi="仿宋" w:cs="仿宋" w:hint="eastAsia"/>
            <w:lang w:eastAsia="zh-CN"/>
          </w:rPr>
          <w:t>(一)、特种运输项目实施保障机制</w:t>
        </w:r>
        <w:r>
          <w:tab/>
        </w:r>
        <w:r>
          <w:fldChar w:fldCharType="begin"/>
        </w:r>
        <w:r>
          <w:instrText xml:space="preserve"> PAGEREF _Toc22320 \h </w:instrText>
        </w:r>
        <w:r>
          <w:fldChar w:fldCharType="separate"/>
        </w:r>
        <w:r>
          <w:t>57</w:t>
        </w:r>
        <w:r>
          <w:fldChar w:fldCharType="end"/>
        </w:r>
      </w:hyperlink>
    </w:p>
    <w:p>
      <w:pPr>
        <w:pStyle w:val="TOC2"/>
        <w:tabs>
          <w:tab w:val="right" w:leader="dot" w:pos="8306"/>
        </w:tabs>
      </w:pPr>
      <w:hyperlink w:anchor="_Toc5210" w:history="1">
        <w:r>
          <w:rPr>
            <w:rFonts w:ascii="仿宋" w:eastAsia="仿宋" w:hAnsi="仿宋" w:cs="仿宋" w:hint="eastAsia"/>
            <w:lang w:eastAsia="zh-CN"/>
          </w:rPr>
          <w:t>(二)、特种运输项目法律合规要求</w:t>
        </w:r>
        <w:r>
          <w:tab/>
        </w:r>
        <w:r>
          <w:fldChar w:fldCharType="begin"/>
        </w:r>
        <w:r>
          <w:instrText xml:space="preserve"> PAGEREF _Toc5210 \h </w:instrText>
        </w:r>
        <w:r>
          <w:fldChar w:fldCharType="separate"/>
        </w:r>
        <w:r>
          <w:t>61</w:t>
        </w:r>
        <w:r>
          <w:fldChar w:fldCharType="end"/>
        </w:r>
      </w:hyperlink>
    </w:p>
    <w:p>
      <w:pPr>
        <w:pStyle w:val="TOC2"/>
        <w:tabs>
          <w:tab w:val="right" w:leader="dot" w:pos="8306"/>
        </w:tabs>
      </w:pPr>
      <w:hyperlink w:anchor="_Toc28028" w:history="1">
        <w:r>
          <w:rPr>
            <w:rFonts w:ascii="仿宋" w:eastAsia="仿宋" w:hAnsi="仿宋" w:cs="仿宋" w:hint="eastAsia"/>
            <w:lang w:eastAsia="zh-CN"/>
          </w:rPr>
          <w:t>(三)、特种运输项目合同管理与法律事务</w:t>
        </w:r>
        <w:r>
          <w:tab/>
        </w:r>
        <w:r>
          <w:fldChar w:fldCharType="begin"/>
        </w:r>
        <w:r>
          <w:instrText xml:space="preserve"> PAGEREF _Toc28028 \h </w:instrText>
        </w:r>
        <w:r>
          <w:fldChar w:fldCharType="separate"/>
        </w:r>
        <w:r>
          <w:t>65</w:t>
        </w:r>
        <w:r>
          <w:fldChar w:fldCharType="end"/>
        </w:r>
      </w:hyperlink>
    </w:p>
    <w:p>
      <w:pPr>
        <w:pStyle w:val="TOC2"/>
        <w:tabs>
          <w:tab w:val="right" w:leader="dot" w:pos="8306"/>
        </w:tabs>
      </w:pPr>
      <w:hyperlink w:anchor="_Toc13670" w:history="1">
        <w:r>
          <w:rPr>
            <w:rFonts w:ascii="仿宋" w:eastAsia="仿宋" w:hAnsi="仿宋" w:cs="仿宋" w:hint="eastAsia"/>
            <w:lang w:eastAsia="zh-CN"/>
          </w:rPr>
          <w:t>(四)、特种运输项目知识产权保护策略</w:t>
        </w:r>
        <w:r>
          <w:tab/>
        </w:r>
        <w:r>
          <w:fldChar w:fldCharType="begin"/>
        </w:r>
        <w:r>
          <w:instrText xml:space="preserve"> PAGEREF _Toc13670 \h </w:instrText>
        </w:r>
        <w:r>
          <w:fldChar w:fldCharType="separate"/>
        </w:r>
        <w:r>
          <w:t>71</w:t>
        </w:r>
        <w:r>
          <w:fldChar w:fldCharType="end"/>
        </w:r>
      </w:hyperlink>
    </w:p>
    <w:p>
      <w:pPr>
        <w:pStyle w:val="TOC1"/>
        <w:tabs>
          <w:tab w:val="right" w:leader="dot" w:pos="8306"/>
        </w:tabs>
      </w:pPr>
      <w:hyperlink w:anchor="_Toc5157" w:history="1">
        <w:r>
          <w:rPr>
            <w:rFonts w:ascii="仿宋" w:eastAsia="仿宋" w:hAnsi="仿宋" w:cs="仿宋" w:hint="eastAsia"/>
            <w:lang w:eastAsia="zh-CN"/>
          </w:rPr>
          <w:t>十五、质量管理体系</w:t>
        </w:r>
        <w:r>
          <w:tab/>
        </w:r>
        <w:r>
          <w:fldChar w:fldCharType="begin"/>
        </w:r>
        <w:r>
          <w:instrText xml:space="preserve"> PAGEREF _Toc5157 \h </w:instrText>
        </w:r>
        <w:r>
          <w:fldChar w:fldCharType="separate"/>
        </w:r>
        <w:r>
          <w:t>74</w:t>
        </w:r>
        <w:r>
          <w:fldChar w:fldCharType="end"/>
        </w:r>
      </w:hyperlink>
    </w:p>
    <w:p>
      <w:pPr>
        <w:pStyle w:val="TOC2"/>
        <w:tabs>
          <w:tab w:val="right" w:leader="dot" w:pos="8306"/>
        </w:tabs>
      </w:pPr>
      <w:hyperlink w:anchor="_Toc805" w:history="1">
        <w:r>
          <w:rPr>
            <w:rFonts w:ascii="仿宋" w:eastAsia="仿宋" w:hAnsi="仿宋" w:cs="仿宋" w:hint="eastAsia"/>
            <w:lang w:eastAsia="zh-CN"/>
          </w:rPr>
          <w:t>(一)、质量目标与方针</w:t>
        </w:r>
        <w:r>
          <w:tab/>
        </w:r>
        <w:r>
          <w:fldChar w:fldCharType="begin"/>
        </w:r>
        <w:r>
          <w:instrText xml:space="preserve"> PAGEREF _Toc805 \h </w:instrText>
        </w:r>
        <w:r>
          <w:fldChar w:fldCharType="separate"/>
        </w:r>
        <w:r>
          <w:t>74</w:t>
        </w:r>
        <w:r>
          <w:fldChar w:fldCharType="end"/>
        </w:r>
      </w:hyperlink>
    </w:p>
    <w:p>
      <w:pPr>
        <w:pStyle w:val="TOC2"/>
        <w:tabs>
          <w:tab w:val="right" w:leader="dot" w:pos="8306"/>
        </w:tabs>
      </w:pPr>
      <w:hyperlink w:anchor="_Toc18528" w:history="1">
        <w:r>
          <w:rPr>
            <w:rFonts w:ascii="仿宋" w:eastAsia="仿宋" w:hAnsi="仿宋" w:cs="仿宋" w:hint="eastAsia"/>
            <w:lang w:eastAsia="zh-CN"/>
          </w:rPr>
          <w:t>(二)、质量管理责任</w:t>
        </w:r>
        <w:r>
          <w:tab/>
        </w:r>
        <w:r>
          <w:fldChar w:fldCharType="begin"/>
        </w:r>
        <w:r>
          <w:instrText xml:space="preserve"> PAGEREF _Toc18528 \h </w:instrText>
        </w:r>
        <w:r>
          <w:fldChar w:fldCharType="separate"/>
        </w:r>
        <w:r>
          <w:t>75</w:t>
        </w:r>
        <w:r>
          <w:fldChar w:fldCharType="end"/>
        </w:r>
      </w:hyperlink>
    </w:p>
    <w:p>
      <w:pPr>
        <w:pStyle w:val="TOC2"/>
        <w:tabs>
          <w:tab w:val="right" w:leader="dot" w:pos="8306"/>
        </w:tabs>
      </w:pPr>
      <w:hyperlink w:anchor="_Toc26155" w:history="1">
        <w:r>
          <w:rPr>
            <w:rFonts w:ascii="仿宋" w:eastAsia="仿宋" w:hAnsi="仿宋" w:cs="仿宋" w:hint="eastAsia"/>
            <w:lang w:eastAsia="zh-CN"/>
          </w:rPr>
          <w:t>(三)、质量管理体系文件</w:t>
        </w:r>
        <w:r>
          <w:tab/>
        </w:r>
        <w:r>
          <w:fldChar w:fldCharType="begin"/>
        </w:r>
        <w:r>
          <w:instrText xml:space="preserve"> PAGEREF _Toc26155 \h </w:instrText>
        </w:r>
        <w:r>
          <w:fldChar w:fldCharType="separate"/>
        </w:r>
        <w:r>
          <w:t>76</w:t>
        </w:r>
        <w:r>
          <w:fldChar w:fldCharType="end"/>
        </w:r>
      </w:hyperlink>
    </w:p>
    <w:p>
      <w:pPr>
        <w:pStyle w:val="TOC2"/>
        <w:tabs>
          <w:tab w:val="right" w:leader="dot" w:pos="8306"/>
        </w:tabs>
      </w:pPr>
      <w:hyperlink w:anchor="_Toc6080" w:history="1">
        <w:r>
          <w:rPr>
            <w:rFonts w:ascii="仿宋" w:eastAsia="仿宋" w:hAnsi="仿宋" w:cs="仿宋" w:hint="eastAsia"/>
            <w:lang w:eastAsia="zh-CN"/>
          </w:rPr>
          <w:t>(四)、质量培训与教育</w:t>
        </w:r>
        <w:r>
          <w:tab/>
        </w:r>
        <w:r>
          <w:fldChar w:fldCharType="begin"/>
        </w:r>
        <w:r>
          <w:instrText xml:space="preserve"> PAGEREF _Toc6080 \h </w:instrText>
        </w:r>
        <w:r>
          <w:fldChar w:fldCharType="separate"/>
        </w:r>
        <w:r>
          <w:t>78</w:t>
        </w:r>
        <w:r>
          <w:fldChar w:fldCharType="end"/>
        </w:r>
      </w:hyperlink>
    </w:p>
    <w:p>
      <w:pPr>
        <w:pStyle w:val="TOC2"/>
        <w:tabs>
          <w:tab w:val="right" w:leader="dot" w:pos="8306"/>
        </w:tabs>
      </w:pPr>
      <w:hyperlink w:anchor="_Toc10193" w:history="1">
        <w:r>
          <w:rPr>
            <w:rFonts w:ascii="仿宋" w:eastAsia="仿宋" w:hAnsi="仿宋" w:cs="仿宋" w:hint="eastAsia"/>
            <w:lang w:eastAsia="zh-CN"/>
          </w:rPr>
          <w:t>(五)、质量审核与评价</w:t>
        </w:r>
        <w:r>
          <w:tab/>
        </w:r>
        <w:r>
          <w:fldChar w:fldCharType="begin"/>
        </w:r>
        <w:r>
          <w:instrText xml:space="preserve"> PAGEREF _Toc10193 \h </w:instrText>
        </w:r>
        <w:r>
          <w:fldChar w:fldCharType="separate"/>
        </w:r>
        <w:r>
          <w:t>79</w:t>
        </w:r>
        <w:r>
          <w:fldChar w:fldCharType="end"/>
        </w:r>
      </w:hyperlink>
    </w:p>
    <w:p>
      <w:pPr>
        <w:pStyle w:val="TOC2"/>
        <w:tabs>
          <w:tab w:val="right" w:leader="dot" w:pos="8306"/>
        </w:tabs>
      </w:pPr>
      <w:hyperlink w:anchor="_Toc30752" w:history="1">
        <w:r>
          <w:rPr>
            <w:rFonts w:ascii="仿宋" w:eastAsia="仿宋" w:hAnsi="仿宋" w:cs="仿宋" w:hint="eastAsia"/>
            <w:lang w:eastAsia="zh-CN"/>
          </w:rPr>
          <w:t>(六)、不符合与纠正措施</w:t>
        </w:r>
        <w:r>
          <w:tab/>
        </w:r>
        <w:r>
          <w:fldChar w:fldCharType="begin"/>
        </w:r>
        <w:r>
          <w:instrText xml:space="preserve"> PAGEREF _Toc30752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66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88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特种运输项目的主要产品是XXXX，预计年产值为XXX万元。这一产品在市场中占据着重要的地位，其广泛的应用范围使得该特种运输项目的市场前景非常广阔。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运输项目的xxx产品作为重要的原材料之一，将在多个领域发挥关键作用。其在建筑、交通、能源等方面的广泛应用将为整个产业链提供强大的支持，形成产业协同效应。特种运输项目的年产值XXX万XXX万XXX万万元不仅反映了其在市场上的巨大潜力，更预示着它对国民经济的积极贡献。这种关联度高、涉及面广的产业关系，使得该特种运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87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总征地面积为XXXX平方米，相当于约XX.XX亩，其中净用地面积为XXXX平方米，红线范围内相当于约XX.XX亩。这一用地规模充分考虑了特种运输项目的建设需求，保障了特种运输项目在合适的空间内得以充分发展。特种运输项目规划的总建筑面积为XXXX平方米，其中主体工程建设占XXXX平方米，计容建筑面积达XXXX平方米。预计建筑工程的投资将达到XXXX万元，为特种运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计划购置的设备共计XXXX台（套），设备购置费用为XXXX万元。这一设备购置计划充分考虑到特种运输项目的生产需求和技术要求，确保了特种运输项目在生产运营中具备先进的技术装备和高效的生产能力。设备的合理配置将为特种运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计划总投资为XXXX万元，预计年实现营业收入为XXXX万元。这一产能规模的设定旨在确保特种运输项目能够在投资与回报之间取得平衡，实现长期可持续的发展。特种运输项目的总投资充分考虑到各个方面的需求，包括用地建设、设备购置等多个环节，以确保特种运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061"/>
      <w:r>
        <w:rPr>
          <w:rFonts w:ascii="仿宋" w:eastAsia="仿宋" w:hAnsi="仿宋" w:cs="仿宋" w:hint="eastAsia"/>
          <w:sz w:val="28"/>
          <w:lang w:eastAsia="zh-CN"/>
        </w:rPr>
        <w:t>二、特种运输项目建设背景及必要性分析</w:t>
      </w:r>
      <w:bookmarkEnd w:id="5"/>
    </w:p>
    <w:p>
      <w:pPr>
        <w:pStyle w:val="Heading2"/>
        <w:rPr>
          <w:rFonts w:ascii="仿宋" w:eastAsia="仿宋" w:hAnsi="仿宋" w:cs="仿宋" w:hint="eastAsia"/>
          <w:lang w:eastAsia="zh-CN"/>
        </w:rPr>
      </w:pPr>
      <w:bookmarkStart w:id="6" w:name="_Toc14543"/>
      <w:r>
        <w:rPr>
          <w:rFonts w:ascii="仿宋" w:eastAsia="仿宋" w:hAnsi="仿宋" w:cs="仿宋" w:hint="eastAsia"/>
          <w:lang w:eastAsia="zh-CN"/>
        </w:rPr>
        <w:t>(一)、特种运输项目背景分析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运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运输项目在这个潮流中的定位。同时，我们将关注行业内涌现的新兴机遇，以便特种运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运输项目提供了强大的发展动力。我们将聚焦于行业内最新的技术发展趋势，包括但不限于人工智能、大数据分析、物联网等领域。通过深度的技术研究，我们将确保特种运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运输项目发展的源泉。我们将投入更多的精力对市场需求进行深入剖析，超越表面的需求，深入挖掘潜在的市场痛点和机遇。通过对市场需求的细致了解，特种运输项目将更有针对性地设计解决方案，满足市场的多样化需求，从而更好地促进特种运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运输项目战略至关重要。我们将对竞争态势进行更为深入的分析，包括但不限于市场份额、产品特点、客户满意度等多个维度。通过深度的竞争分析，特种运输项目将能够更准确地把握市场脉搏，制定具有竞争力的特种运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运输项目的发展具有直接的影响。我们将进行更为全面的法规和政策分析，了解行业发展中的潜在法律风险和合规挑战。通过充分了解和遵守相关法规，特种运输项目将确保在法律框架内合法合规运营，为特种运输项目的稳健发展提供有力支持。</w:t>
      </w:r>
    </w:p>
    <w:p>
      <w:pPr>
        <w:pStyle w:val="Heading2"/>
        <w:ind w:firstLine="560" w:firstLineChars="200"/>
        <w:rPr>
          <w:rFonts w:ascii="仿宋" w:eastAsia="仿宋" w:hAnsi="仿宋" w:cs="仿宋" w:hint="eastAsia"/>
          <w:sz w:val="28"/>
          <w:lang w:eastAsia="zh-CN"/>
        </w:rPr>
      </w:pPr>
      <w:bookmarkStart w:id="7" w:name="_Toc10652"/>
      <w:r>
        <w:rPr>
          <w:rFonts w:ascii="仿宋" w:eastAsia="仿宋" w:hAnsi="仿宋" w:cs="仿宋" w:hint="eastAsia"/>
          <w:sz w:val="28"/>
          <w:lang w:eastAsia="zh-CN"/>
        </w:rPr>
        <w:t>(二)、特种运输项目建设必要性分析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建设的迫切性源于对行业发展趋势的深刻洞察。我们正处于一个行业变革的时代，科技创新、数字化转型成为企业发展的关键动力。特种运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建设不仅仅是为了跟上潮流，更是为了通过技术创新推动企业的持续发展。通过引入先进的技术和解决方案，特种运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运输项目的建设成为必然选择，通过提高产品质量、拓展服务领域，从而在竞争中获得更多的机会。特种运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运输项目建设的必要性体现在对客户需求更精准的满足。通过特种运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建设的背后是对企业持续创新的追求。只有通过不断创新，企业才能在竞争中立于不败之地。特种运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454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981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的技术管理特点体现在其创新导向。通过引入最先进的技术趋势和解决方案，特种运输项目致力于提升科技含量、提高质量和效率水平。这意味着我们将采用最新的工具和方法，确保特种运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运输项目技术管理的显著特征。通过整合不同领域的技术资源，我们实现了跨学科的协同工作。这有助于优化技术架构，提高整体效能。此外，整合性策略还促进了不同技术团队之间的紧密沟通和高效合作，确保特种运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运输项目所采用的技术。通过不断优化技术方案，特种运输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运输项目团队将在特种运输项目初期识别可能的技术风险，并采取相应的预防和应对措施。通过建立健全的风险评估机制，特种运输项目能够在实施过程中及时发现并解决潜在的技术问题，保障特种运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运输项目中，技术将成为特种运输项目成功的有力支持。这一深度剖析揭示了技术管理在特种运输项目实施中的关键作用，为特种运输项目的技术基础奠定了坚实的基础。</w:t>
      </w:r>
    </w:p>
    <w:p>
      <w:pPr>
        <w:pStyle w:val="Heading2"/>
        <w:ind w:firstLine="560" w:firstLineChars="200"/>
        <w:rPr>
          <w:rFonts w:ascii="仿宋" w:eastAsia="仿宋" w:hAnsi="仿宋" w:cs="仿宋" w:hint="eastAsia"/>
          <w:sz w:val="28"/>
          <w:lang w:eastAsia="zh-CN"/>
        </w:rPr>
      </w:pPr>
      <w:bookmarkStart w:id="10" w:name="_Toc19877"/>
      <w:r>
        <w:rPr>
          <w:rFonts w:ascii="仿宋" w:eastAsia="仿宋" w:hAnsi="仿宋" w:cs="仿宋" w:hint="eastAsia"/>
          <w:sz w:val="28"/>
          <w:lang w:eastAsia="zh-CN"/>
        </w:rPr>
        <w:t>(二)、特种运输项目工艺技术设计方案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运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运输项目将严格按照相关行业规范要求进行组织。通过有效控制产品质量，特种运输项目将致力于为顾客提供优质的特种运输项目产品和良好的服务。这体现了特种运输项目对于生产活动合规性和质量标准的高度重视，为特种运输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运输项目注重生态效益和清洁生产原则。特种运输项目建设将紧密结合地方特色经济发展，与社会经济发展规划和区域环境保护规划方案相协调一致。通过与当地区域自然生态系统的结合，特种运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运输项目产品具有多样化的客户需求和个性化的特点。因此，特种运输项目产品规格品种多样，且单批生产数量较小。为满足这一特点，特种运输项目承办单位将建设先进的柔性制造生产线。通过广泛应用柔性制造技术，特种运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运输项目采用的技术具有较高的技术含量和自动化水平，处于国内先进水平。这一技术选用不仅体现了对生产效率、质量和环境友好性的高标准要求，同时为特种运输项目的可持续发展奠定了坚实的基础。</w:t>
      </w:r>
    </w:p>
    <w:p>
      <w:pPr>
        <w:pStyle w:val="Heading2"/>
        <w:ind w:firstLine="560" w:firstLineChars="200"/>
        <w:rPr>
          <w:rFonts w:ascii="仿宋" w:eastAsia="仿宋" w:hAnsi="仿宋" w:cs="仿宋" w:hint="eastAsia"/>
          <w:sz w:val="28"/>
          <w:lang w:eastAsia="zh-CN"/>
        </w:rPr>
      </w:pPr>
      <w:bookmarkStart w:id="11" w:name="_Toc106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为确保特种运输项目的高效生产和技术实施，我们制定了一套精心设计的设备选型方案，以满足特种运输项目生产、质量和环保的要求。该方案的主要特点如下：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运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针对特种运输项目产品的多样性和小批量生产的特点，我们将建设柔性制造生产线。通过在设备选型中考虑柔性制造技术，可以灵活应对不同产品规格和生产需求，实现生产线的高度灵活性和适应性。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716"/>
      <w:r>
        <w:rPr>
          <w:rFonts w:ascii="仿宋" w:eastAsia="仿宋" w:hAnsi="仿宋" w:cs="仿宋" w:hint="eastAsia"/>
          <w:sz w:val="28"/>
          <w:lang w:eastAsia="zh-CN"/>
        </w:rPr>
        <w:t>四、特种运输项目选址可行性分析</w:t>
      </w:r>
      <w:bookmarkEnd w:id="12"/>
    </w:p>
    <w:p>
      <w:pPr>
        <w:pStyle w:val="Heading2"/>
        <w:rPr>
          <w:rFonts w:ascii="仿宋" w:eastAsia="仿宋" w:hAnsi="仿宋" w:cs="仿宋" w:hint="eastAsia"/>
          <w:lang w:eastAsia="zh-CN"/>
        </w:rPr>
      </w:pPr>
      <w:bookmarkStart w:id="13" w:name="_Toc22137"/>
      <w:r>
        <w:rPr>
          <w:rFonts w:ascii="仿宋" w:eastAsia="仿宋" w:hAnsi="仿宋" w:cs="仿宋" w:hint="eastAsia"/>
          <w:lang w:eastAsia="zh-CN"/>
        </w:rPr>
        <w:t>(一)、特种运输项目选址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该特种运输项目选址位于XX省XX市XX区XXX街道</w:t>
      </w:r>
    </w:p>
    <w:p>
      <w:pPr>
        <w:pStyle w:val="Heading2"/>
        <w:ind w:firstLine="560" w:firstLineChars="200"/>
        <w:rPr>
          <w:rFonts w:ascii="仿宋" w:eastAsia="仿宋" w:hAnsi="仿宋" w:cs="仿宋" w:hint="eastAsia"/>
          <w:sz w:val="28"/>
          <w:lang w:eastAsia="zh-CN"/>
        </w:rPr>
      </w:pPr>
      <w:bookmarkStart w:id="14" w:name="_Toc2431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特种运输项目的征地面积将根据特种运输项目的实际规模和需求进行精确规划。具体面积XXX平方米，旨在确保特种运输项目不仅能够满足当前的发展需求，还能够预留空间以适应未来的扩展。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净用地面积是在征地面积基础上去除不可利用面积后的实际可开发用地。具体面积XXX平方米，考虑到环保、交通、安全等多方面因素，以确保特种运输项目在整体利用效率上达到最优。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特种运输项目计划建设的建筑总规模具体面积XXX平方米。这一规模的确定综合考虑了特种运输项目的性质、规模，以及城市规划的相关要求，确保建筑布局与周边环境协调一致。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绿地率是特种运输项目用地中被规划为绿地的比例。具体面积XXX平方米，旨在通过合理规划绿地，改善特种运输项目周边环境，提升居民生活质量，并符合城市整体绿化规划。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容积率是用地上可以建设的建筑总体积与用地面积之比。具体面积XXX，通过合理的容积率规划，确保特种运输项目建筑规模与周边环境和谐共生。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确保特种运输项目选址与当地城市规划相一致，具体面积XXX平方米。通过与城市规划部门深入沟通，确保特种运输项目不仅符合城市的整体发展方向，还能够融入城市的发展布局，为城市的长远发展贡献力量。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运输项目选址符合当地产业政策，具体面积XXX平方米。这包括特种运输项目对当地经济的促进作用，以及对相关产业的带动效应，确保特种运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用地总体要求必须符合环保和可持续发展的原则，具体面积XXX平方米。通过采用绿色建筑设计、节能减排等措施，确保特种运输项目在建设和运营过程中对环境的影响最小化，达到可持续发展的要求。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确保特种运输项目选址具备必要的公共设施配套，具体面积XXX平方米。这包括交通便利性、教育、医疗等基础设施，以提高居民生活品质，使得特种运输项目选址更具吸引力。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考虑用地总体要求对当地社会稳定性的影响，具体面积XXX平方米。通过深入了解当地社区反馈，确保特种运输项目的选址和建设过程对当地社会和谐稳定产生积极作用。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特种运输项目选址不仅符合法规和规划，还在实际操作中具有可行性。这一全面规划将为特种运输项目的成功实施提供坚实的基础，确保特种运输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926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运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运输项目的设备规划和空间设计中，我们将采取灵活设备布局的措施。设备布局将根据实际需求进行灵活设计，避免不必要的浪费。通过合理规划设备摆放位置，我们将提高设备的利用率，减少设备间距，以确保特种运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运输项目内部引入共享设施的概念，例如共享会议室、办公区等。通过这种方式，我们可以减少对资源的重复建设，提高资源共享效率，从而减小特种运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69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运输项目的总图布置中，我们将不同功能区域进行明确的规划，以最大程度满足特种运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686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运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特种运输项目对环境的影响是综合评价的重要因素之一。我们将详细考虑选址周边的自然环境、生态保护区、水源地等情况，确保特种运输项目的建设和运营对环境影响最小化，并符合当地的环保法规标准。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对选址的评价还需充分考虑当地政府的产业政策和法规。我们将详细了解特种运输项目所在地的相关政策，确保特种运输项目的规划和运营与当地法规相符，降低不必要的法律风险。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考虑到社会稳定性对企业运营的重要性，我们将评估选址地区的社会安全情况、劳工关系、社区反馈等方面，以确保特种运输项目的建设和运营不会受到社会稳定性的负面影响。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https://d.book118.com/567022054136006052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537E0C"/>
    <w:rsid w:val="33537E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022054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2024-03-01T08:21:00Z</dcterms:created>
  <dcterms:modified xsi:type="dcterms:W3CDTF">2024-03-01T08:21:21Z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38B6AA8F493D49999A85831C80222146_11</vt:lpwstr>
  </property>
  <property fmtid="{D5CDD505-2E9C-101B-9397-08002B2CF9AE}" pid="3" name="KSOProductBuildVer">
    <vt:lpwstr>2052-12.1.0.16388</vt:lpwstr>
  </property>
</Properties>
</file>