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9" w:history="1">
        <w:r>
          <w:rPr>
            <w:rFonts w:ascii="仿宋" w:eastAsia="仿宋" w:hAnsi="仿宋" w:cs="仿宋" w:hint="eastAsia"/>
            <w:lang w:eastAsia="zh-CN"/>
          </w:rPr>
          <w:t>前言</w:t>
        </w:r>
        <w:r>
          <w:tab/>
        </w:r>
        <w:r>
          <w:fldChar w:fldCharType="begin"/>
        </w:r>
        <w:r>
          <w:instrText xml:space="preserve"> PAGEREF _Toc17349 \h </w:instrText>
        </w:r>
        <w:r>
          <w:fldChar w:fldCharType="separate"/>
        </w:r>
        <w:r>
          <w:t>3</w:t>
        </w:r>
        <w:r>
          <w:fldChar w:fldCharType="end"/>
        </w:r>
      </w:hyperlink>
    </w:p>
    <w:p>
      <w:pPr>
        <w:pStyle w:val="TOC1"/>
        <w:tabs>
          <w:tab w:val="right" w:leader="dot" w:pos="8306"/>
        </w:tabs>
      </w:pPr>
      <w:hyperlink w:anchor="_Toc7677" w:history="1">
        <w:r>
          <w:rPr>
            <w:rFonts w:ascii="仿宋" w:eastAsia="仿宋" w:hAnsi="仿宋" w:cs="仿宋" w:hint="eastAsia"/>
            <w:lang w:eastAsia="zh-CN"/>
          </w:rPr>
          <w:t>一、烟草加工机械项目危机管理</w:t>
        </w:r>
        <w:r>
          <w:tab/>
        </w:r>
        <w:r>
          <w:fldChar w:fldCharType="begin"/>
        </w:r>
        <w:r>
          <w:instrText xml:space="preserve"> PAGEREF _Toc7677 \h </w:instrText>
        </w:r>
        <w:r>
          <w:fldChar w:fldCharType="separate"/>
        </w:r>
        <w:r>
          <w:t>3</w:t>
        </w:r>
        <w:r>
          <w:fldChar w:fldCharType="end"/>
        </w:r>
      </w:hyperlink>
    </w:p>
    <w:p>
      <w:pPr>
        <w:pStyle w:val="TOC2"/>
        <w:tabs>
          <w:tab w:val="right" w:leader="dot" w:pos="8306"/>
        </w:tabs>
      </w:pPr>
      <w:hyperlink w:anchor="_Toc13225" w:history="1">
        <w:r>
          <w:rPr>
            <w:rFonts w:ascii="仿宋" w:eastAsia="仿宋" w:hAnsi="仿宋" w:cs="仿宋" w:hint="eastAsia"/>
            <w:lang w:eastAsia="zh-CN"/>
          </w:rPr>
          <w:t>(一)、危机预警与识别</w:t>
        </w:r>
        <w:r>
          <w:tab/>
        </w:r>
        <w:r>
          <w:fldChar w:fldCharType="begin"/>
        </w:r>
        <w:r>
          <w:instrText xml:space="preserve"> PAGEREF _Toc13225 \h </w:instrText>
        </w:r>
        <w:r>
          <w:fldChar w:fldCharType="separate"/>
        </w:r>
        <w:r>
          <w:t>3</w:t>
        </w:r>
        <w:r>
          <w:fldChar w:fldCharType="end"/>
        </w:r>
      </w:hyperlink>
    </w:p>
    <w:p>
      <w:pPr>
        <w:pStyle w:val="TOC2"/>
        <w:tabs>
          <w:tab w:val="right" w:leader="dot" w:pos="8306"/>
        </w:tabs>
      </w:pPr>
      <w:hyperlink w:anchor="_Toc17886" w:history="1">
        <w:r>
          <w:rPr>
            <w:rFonts w:ascii="仿宋" w:eastAsia="仿宋" w:hAnsi="仿宋" w:cs="仿宋" w:hint="eastAsia"/>
            <w:lang w:eastAsia="zh-CN"/>
          </w:rPr>
          <w:t>(二)、危机应对与恢复</w:t>
        </w:r>
        <w:r>
          <w:tab/>
        </w:r>
        <w:r>
          <w:fldChar w:fldCharType="begin"/>
        </w:r>
        <w:r>
          <w:instrText xml:space="preserve"> PAGEREF _Toc17886 \h </w:instrText>
        </w:r>
        <w:r>
          <w:fldChar w:fldCharType="separate"/>
        </w:r>
        <w:r>
          <w:t>4</w:t>
        </w:r>
        <w:r>
          <w:fldChar w:fldCharType="end"/>
        </w:r>
      </w:hyperlink>
    </w:p>
    <w:p>
      <w:pPr>
        <w:pStyle w:val="TOC1"/>
        <w:tabs>
          <w:tab w:val="right" w:leader="dot" w:pos="8306"/>
        </w:tabs>
      </w:pPr>
      <w:hyperlink w:anchor="_Toc5379" w:history="1">
        <w:r>
          <w:rPr>
            <w:rFonts w:ascii="仿宋" w:eastAsia="仿宋" w:hAnsi="仿宋" w:cs="仿宋" w:hint="eastAsia"/>
            <w:lang w:eastAsia="zh-CN"/>
          </w:rPr>
          <w:t>二、烟草加工机械项目绩效评估</w:t>
        </w:r>
        <w:r>
          <w:tab/>
        </w:r>
        <w:r>
          <w:fldChar w:fldCharType="begin"/>
        </w:r>
        <w:r>
          <w:instrText xml:space="preserve"> PAGEREF _Toc5379 \h </w:instrText>
        </w:r>
        <w:r>
          <w:fldChar w:fldCharType="separate"/>
        </w:r>
        <w:r>
          <w:t>5</w:t>
        </w:r>
        <w:r>
          <w:fldChar w:fldCharType="end"/>
        </w:r>
      </w:hyperlink>
    </w:p>
    <w:p>
      <w:pPr>
        <w:pStyle w:val="TOC2"/>
        <w:tabs>
          <w:tab w:val="right" w:leader="dot" w:pos="8306"/>
        </w:tabs>
      </w:pPr>
      <w:hyperlink w:anchor="_Toc22520" w:history="1">
        <w:r>
          <w:rPr>
            <w:rFonts w:ascii="仿宋" w:eastAsia="仿宋" w:hAnsi="仿宋" w:cs="仿宋" w:hint="eastAsia"/>
            <w:lang w:eastAsia="zh-CN"/>
          </w:rPr>
          <w:t>(一)、绩效评估指标</w:t>
        </w:r>
        <w:r>
          <w:tab/>
        </w:r>
        <w:r>
          <w:fldChar w:fldCharType="begin"/>
        </w:r>
        <w:r>
          <w:instrText xml:space="preserve"> PAGEREF _Toc22520 \h </w:instrText>
        </w:r>
        <w:r>
          <w:fldChar w:fldCharType="separate"/>
        </w:r>
        <w:r>
          <w:t>5</w:t>
        </w:r>
        <w:r>
          <w:fldChar w:fldCharType="end"/>
        </w:r>
      </w:hyperlink>
    </w:p>
    <w:p>
      <w:pPr>
        <w:pStyle w:val="TOC2"/>
        <w:tabs>
          <w:tab w:val="right" w:leader="dot" w:pos="8306"/>
        </w:tabs>
      </w:pPr>
      <w:hyperlink w:anchor="_Toc30947" w:history="1">
        <w:r>
          <w:rPr>
            <w:rFonts w:ascii="仿宋" w:eastAsia="仿宋" w:hAnsi="仿宋" w:cs="仿宋" w:hint="eastAsia"/>
            <w:lang w:eastAsia="zh-CN"/>
          </w:rPr>
          <w:t>(二)、绩效评估方法</w:t>
        </w:r>
        <w:r>
          <w:tab/>
        </w:r>
        <w:r>
          <w:fldChar w:fldCharType="begin"/>
        </w:r>
        <w:r>
          <w:instrText xml:space="preserve"> PAGEREF _Toc30947 \h </w:instrText>
        </w:r>
        <w:r>
          <w:fldChar w:fldCharType="separate"/>
        </w:r>
        <w:r>
          <w:t>7</w:t>
        </w:r>
        <w:r>
          <w:fldChar w:fldCharType="end"/>
        </w:r>
      </w:hyperlink>
    </w:p>
    <w:p>
      <w:pPr>
        <w:pStyle w:val="TOC2"/>
        <w:tabs>
          <w:tab w:val="right" w:leader="dot" w:pos="8306"/>
        </w:tabs>
      </w:pPr>
      <w:hyperlink w:anchor="_Toc10227" w:history="1">
        <w:r>
          <w:rPr>
            <w:rFonts w:ascii="仿宋" w:eastAsia="仿宋" w:hAnsi="仿宋" w:cs="仿宋" w:hint="eastAsia"/>
            <w:lang w:eastAsia="zh-CN"/>
          </w:rPr>
          <w:t>(三)、绩效评估周期</w:t>
        </w:r>
        <w:r>
          <w:tab/>
        </w:r>
        <w:r>
          <w:fldChar w:fldCharType="begin"/>
        </w:r>
        <w:r>
          <w:instrText xml:space="preserve"> PAGEREF _Toc10227 \h </w:instrText>
        </w:r>
        <w:r>
          <w:fldChar w:fldCharType="separate"/>
        </w:r>
        <w:r>
          <w:t>8</w:t>
        </w:r>
        <w:r>
          <w:fldChar w:fldCharType="end"/>
        </w:r>
      </w:hyperlink>
    </w:p>
    <w:p>
      <w:pPr>
        <w:pStyle w:val="TOC1"/>
        <w:tabs>
          <w:tab w:val="right" w:leader="dot" w:pos="8306"/>
        </w:tabs>
      </w:pPr>
      <w:hyperlink w:anchor="_Toc14269" w:history="1">
        <w:r>
          <w:rPr>
            <w:rFonts w:ascii="仿宋" w:eastAsia="仿宋" w:hAnsi="仿宋" w:cs="仿宋" w:hint="eastAsia"/>
            <w:lang w:eastAsia="zh-CN"/>
          </w:rPr>
          <w:t>三、烟草加工机械项目选址可行性分析</w:t>
        </w:r>
        <w:r>
          <w:tab/>
        </w:r>
        <w:r>
          <w:fldChar w:fldCharType="begin"/>
        </w:r>
        <w:r>
          <w:instrText xml:space="preserve"> PAGEREF _Toc14269 \h </w:instrText>
        </w:r>
        <w:r>
          <w:fldChar w:fldCharType="separate"/>
        </w:r>
        <w:r>
          <w:t>9</w:t>
        </w:r>
        <w:r>
          <w:fldChar w:fldCharType="end"/>
        </w:r>
      </w:hyperlink>
    </w:p>
    <w:p>
      <w:pPr>
        <w:pStyle w:val="TOC2"/>
        <w:tabs>
          <w:tab w:val="right" w:leader="dot" w:pos="8306"/>
        </w:tabs>
      </w:pPr>
      <w:hyperlink w:anchor="_Toc31264" w:history="1">
        <w:r>
          <w:rPr>
            <w:rFonts w:ascii="仿宋" w:eastAsia="仿宋" w:hAnsi="仿宋" w:cs="仿宋" w:hint="eastAsia"/>
            <w:lang w:eastAsia="zh-CN"/>
          </w:rPr>
          <w:t>(一)、烟草加工机械项目选址</w:t>
        </w:r>
        <w:r>
          <w:tab/>
        </w:r>
        <w:r>
          <w:fldChar w:fldCharType="begin"/>
        </w:r>
        <w:r>
          <w:instrText xml:space="preserve"> PAGEREF _Toc31264 \h </w:instrText>
        </w:r>
        <w:r>
          <w:fldChar w:fldCharType="separate"/>
        </w:r>
        <w:r>
          <w:t>9</w:t>
        </w:r>
        <w:r>
          <w:fldChar w:fldCharType="end"/>
        </w:r>
      </w:hyperlink>
    </w:p>
    <w:p>
      <w:pPr>
        <w:pStyle w:val="TOC2"/>
        <w:tabs>
          <w:tab w:val="right" w:leader="dot" w:pos="8306"/>
        </w:tabs>
      </w:pPr>
      <w:hyperlink w:anchor="_Toc17315" w:history="1">
        <w:r>
          <w:rPr>
            <w:rFonts w:ascii="仿宋" w:eastAsia="仿宋" w:hAnsi="仿宋" w:cs="仿宋" w:hint="eastAsia"/>
            <w:lang w:eastAsia="zh-CN"/>
          </w:rPr>
          <w:t>(二)、用地控制指标</w:t>
        </w:r>
        <w:r>
          <w:tab/>
        </w:r>
        <w:r>
          <w:fldChar w:fldCharType="begin"/>
        </w:r>
        <w:r>
          <w:instrText xml:space="preserve"> PAGEREF _Toc17315 \h </w:instrText>
        </w:r>
        <w:r>
          <w:fldChar w:fldCharType="separate"/>
        </w:r>
        <w:r>
          <w:t>9</w:t>
        </w:r>
        <w:r>
          <w:fldChar w:fldCharType="end"/>
        </w:r>
      </w:hyperlink>
    </w:p>
    <w:p>
      <w:pPr>
        <w:pStyle w:val="TOC2"/>
        <w:tabs>
          <w:tab w:val="right" w:leader="dot" w:pos="8306"/>
        </w:tabs>
      </w:pPr>
      <w:hyperlink w:anchor="_Toc17219" w:history="1">
        <w:r>
          <w:rPr>
            <w:rFonts w:ascii="仿宋" w:eastAsia="仿宋" w:hAnsi="仿宋" w:cs="仿宋" w:hint="eastAsia"/>
            <w:lang w:eastAsia="zh-CN"/>
          </w:rPr>
          <w:t>(三)、节约用地措施</w:t>
        </w:r>
        <w:r>
          <w:tab/>
        </w:r>
        <w:r>
          <w:fldChar w:fldCharType="begin"/>
        </w:r>
        <w:r>
          <w:instrText xml:space="preserve"> PAGEREF _Toc17219 \h </w:instrText>
        </w:r>
        <w:r>
          <w:fldChar w:fldCharType="separate"/>
        </w:r>
        <w:r>
          <w:t>11</w:t>
        </w:r>
        <w:r>
          <w:fldChar w:fldCharType="end"/>
        </w:r>
      </w:hyperlink>
    </w:p>
    <w:p>
      <w:pPr>
        <w:pStyle w:val="TOC2"/>
        <w:tabs>
          <w:tab w:val="right" w:leader="dot" w:pos="8306"/>
        </w:tabs>
      </w:pPr>
      <w:hyperlink w:anchor="_Toc17759" w:history="1">
        <w:r>
          <w:rPr>
            <w:rFonts w:ascii="仿宋" w:eastAsia="仿宋" w:hAnsi="仿宋" w:cs="仿宋" w:hint="eastAsia"/>
            <w:lang w:eastAsia="zh-CN"/>
          </w:rPr>
          <w:t>(四)、总图布置方案</w:t>
        </w:r>
        <w:r>
          <w:tab/>
        </w:r>
        <w:r>
          <w:fldChar w:fldCharType="begin"/>
        </w:r>
        <w:r>
          <w:instrText xml:space="preserve"> PAGEREF _Toc17759 \h </w:instrText>
        </w:r>
        <w:r>
          <w:fldChar w:fldCharType="separate"/>
        </w:r>
        <w:r>
          <w:t>12</w:t>
        </w:r>
        <w:r>
          <w:fldChar w:fldCharType="end"/>
        </w:r>
      </w:hyperlink>
    </w:p>
    <w:p>
      <w:pPr>
        <w:pStyle w:val="TOC2"/>
        <w:tabs>
          <w:tab w:val="right" w:leader="dot" w:pos="8306"/>
        </w:tabs>
      </w:pPr>
      <w:hyperlink w:anchor="_Toc15301" w:history="1">
        <w:r>
          <w:rPr>
            <w:rFonts w:ascii="仿宋" w:eastAsia="仿宋" w:hAnsi="仿宋" w:cs="仿宋" w:hint="eastAsia"/>
            <w:lang w:eastAsia="zh-CN"/>
          </w:rPr>
          <w:t>(五)、选址综合评价</w:t>
        </w:r>
        <w:r>
          <w:tab/>
        </w:r>
        <w:r>
          <w:fldChar w:fldCharType="begin"/>
        </w:r>
        <w:r>
          <w:instrText xml:space="preserve"> PAGEREF _Toc15301 \h </w:instrText>
        </w:r>
        <w:r>
          <w:fldChar w:fldCharType="separate"/>
        </w:r>
        <w:r>
          <w:t>13</w:t>
        </w:r>
        <w:r>
          <w:fldChar w:fldCharType="end"/>
        </w:r>
      </w:hyperlink>
    </w:p>
    <w:p>
      <w:pPr>
        <w:pStyle w:val="TOC1"/>
        <w:tabs>
          <w:tab w:val="right" w:leader="dot" w:pos="8306"/>
        </w:tabs>
      </w:pPr>
      <w:hyperlink w:anchor="_Toc9042" w:history="1">
        <w:r>
          <w:rPr>
            <w:rFonts w:ascii="仿宋" w:eastAsia="仿宋" w:hAnsi="仿宋" w:cs="仿宋" w:hint="eastAsia"/>
            <w:lang w:eastAsia="zh-CN"/>
          </w:rPr>
          <w:t>四、烟草加工机械项目可持续发展</w:t>
        </w:r>
        <w:r>
          <w:tab/>
        </w:r>
        <w:r>
          <w:fldChar w:fldCharType="begin"/>
        </w:r>
        <w:r>
          <w:instrText xml:space="preserve"> PAGEREF _Toc9042 \h </w:instrText>
        </w:r>
        <w:r>
          <w:fldChar w:fldCharType="separate"/>
        </w:r>
        <w:r>
          <w:t>14</w:t>
        </w:r>
        <w:r>
          <w:fldChar w:fldCharType="end"/>
        </w:r>
      </w:hyperlink>
    </w:p>
    <w:p>
      <w:pPr>
        <w:pStyle w:val="TOC2"/>
        <w:tabs>
          <w:tab w:val="right" w:leader="dot" w:pos="8306"/>
        </w:tabs>
      </w:pPr>
      <w:hyperlink w:anchor="_Toc2467" w:history="1">
        <w:r>
          <w:rPr>
            <w:rFonts w:ascii="仿宋" w:eastAsia="仿宋" w:hAnsi="仿宋" w:cs="仿宋" w:hint="eastAsia"/>
            <w:lang w:eastAsia="zh-CN"/>
          </w:rPr>
          <w:t>(一)、可持续战略与实践</w:t>
        </w:r>
        <w:r>
          <w:tab/>
        </w:r>
        <w:r>
          <w:fldChar w:fldCharType="begin"/>
        </w:r>
        <w:r>
          <w:instrText xml:space="preserve"> PAGEREF _Toc2467 \h </w:instrText>
        </w:r>
        <w:r>
          <w:fldChar w:fldCharType="separate"/>
        </w:r>
        <w:r>
          <w:t>14</w:t>
        </w:r>
        <w:r>
          <w:fldChar w:fldCharType="end"/>
        </w:r>
      </w:hyperlink>
    </w:p>
    <w:p>
      <w:pPr>
        <w:pStyle w:val="TOC2"/>
        <w:tabs>
          <w:tab w:val="right" w:leader="dot" w:pos="8306"/>
        </w:tabs>
      </w:pPr>
      <w:hyperlink w:anchor="_Toc18489" w:history="1">
        <w:r>
          <w:rPr>
            <w:rFonts w:ascii="仿宋" w:eastAsia="仿宋" w:hAnsi="仿宋" w:cs="仿宋" w:hint="eastAsia"/>
            <w:lang w:eastAsia="zh-CN"/>
          </w:rPr>
          <w:t>(二)、环保与社会责任</w:t>
        </w:r>
        <w:r>
          <w:tab/>
        </w:r>
        <w:r>
          <w:fldChar w:fldCharType="begin"/>
        </w:r>
        <w:r>
          <w:instrText xml:space="preserve"> PAGEREF _Toc18489 \h </w:instrText>
        </w:r>
        <w:r>
          <w:fldChar w:fldCharType="separate"/>
        </w:r>
        <w:r>
          <w:t>15</w:t>
        </w:r>
        <w:r>
          <w:fldChar w:fldCharType="end"/>
        </w:r>
      </w:hyperlink>
    </w:p>
    <w:p>
      <w:pPr>
        <w:pStyle w:val="TOC1"/>
        <w:tabs>
          <w:tab w:val="right" w:leader="dot" w:pos="8306"/>
        </w:tabs>
      </w:pPr>
      <w:hyperlink w:anchor="_Toc7816" w:history="1">
        <w:r>
          <w:rPr>
            <w:rFonts w:ascii="仿宋" w:eastAsia="仿宋" w:hAnsi="仿宋" w:cs="仿宋" w:hint="eastAsia"/>
            <w:lang w:eastAsia="zh-CN"/>
          </w:rPr>
          <w:t>五、烟草加工机械项目建设单位说明</w:t>
        </w:r>
        <w:r>
          <w:tab/>
        </w:r>
        <w:r>
          <w:fldChar w:fldCharType="begin"/>
        </w:r>
        <w:r>
          <w:instrText xml:space="preserve"> PAGEREF _Toc7816 \h </w:instrText>
        </w:r>
        <w:r>
          <w:fldChar w:fldCharType="separate"/>
        </w:r>
        <w:r>
          <w:t>16</w:t>
        </w:r>
        <w:r>
          <w:fldChar w:fldCharType="end"/>
        </w:r>
      </w:hyperlink>
    </w:p>
    <w:p>
      <w:pPr>
        <w:pStyle w:val="TOC2"/>
        <w:tabs>
          <w:tab w:val="right" w:leader="dot" w:pos="8306"/>
        </w:tabs>
      </w:pPr>
      <w:hyperlink w:anchor="_Toc29013" w:history="1">
        <w:r>
          <w:rPr>
            <w:rFonts w:ascii="仿宋" w:eastAsia="仿宋" w:hAnsi="仿宋" w:cs="仿宋" w:hint="eastAsia"/>
            <w:lang w:eastAsia="zh-CN"/>
          </w:rPr>
          <w:t>(一)、烟草加工机械项目承办单位基本情况</w:t>
        </w:r>
        <w:r>
          <w:tab/>
        </w:r>
        <w:r>
          <w:fldChar w:fldCharType="begin"/>
        </w:r>
        <w:r>
          <w:instrText xml:space="preserve"> PAGEREF _Toc29013 \h </w:instrText>
        </w:r>
        <w:r>
          <w:fldChar w:fldCharType="separate"/>
        </w:r>
        <w:r>
          <w:t>16</w:t>
        </w:r>
        <w:r>
          <w:fldChar w:fldCharType="end"/>
        </w:r>
      </w:hyperlink>
    </w:p>
    <w:p>
      <w:pPr>
        <w:pStyle w:val="TOC2"/>
        <w:tabs>
          <w:tab w:val="right" w:leader="dot" w:pos="8306"/>
        </w:tabs>
      </w:pPr>
      <w:hyperlink w:anchor="_Toc5105" w:history="1">
        <w:r>
          <w:rPr>
            <w:rFonts w:ascii="仿宋" w:eastAsia="仿宋" w:hAnsi="仿宋" w:cs="仿宋" w:hint="eastAsia"/>
            <w:lang w:eastAsia="zh-CN"/>
          </w:rPr>
          <w:t>(二)、公司经济效益分析</w:t>
        </w:r>
        <w:r>
          <w:tab/>
        </w:r>
        <w:r>
          <w:fldChar w:fldCharType="begin"/>
        </w:r>
        <w:r>
          <w:instrText xml:space="preserve"> PAGEREF _Toc5105 \h </w:instrText>
        </w:r>
        <w:r>
          <w:fldChar w:fldCharType="separate"/>
        </w:r>
        <w:r>
          <w:t>16</w:t>
        </w:r>
        <w:r>
          <w:fldChar w:fldCharType="end"/>
        </w:r>
      </w:hyperlink>
    </w:p>
    <w:p>
      <w:pPr>
        <w:pStyle w:val="TOC1"/>
        <w:tabs>
          <w:tab w:val="right" w:leader="dot" w:pos="8306"/>
        </w:tabs>
      </w:pPr>
      <w:hyperlink w:anchor="_Toc18049" w:history="1">
        <w:r>
          <w:rPr>
            <w:rFonts w:ascii="仿宋" w:eastAsia="仿宋" w:hAnsi="仿宋" w:cs="仿宋" w:hint="eastAsia"/>
            <w:lang w:eastAsia="zh-CN"/>
          </w:rPr>
          <w:t>六、产品规划分析</w:t>
        </w:r>
        <w:r>
          <w:tab/>
        </w:r>
        <w:r>
          <w:fldChar w:fldCharType="begin"/>
        </w:r>
        <w:r>
          <w:instrText xml:space="preserve"> PAGEREF _Toc18049 \h </w:instrText>
        </w:r>
        <w:r>
          <w:fldChar w:fldCharType="separate"/>
        </w:r>
        <w:r>
          <w:t>17</w:t>
        </w:r>
        <w:r>
          <w:fldChar w:fldCharType="end"/>
        </w:r>
      </w:hyperlink>
    </w:p>
    <w:p>
      <w:pPr>
        <w:pStyle w:val="TOC2"/>
        <w:tabs>
          <w:tab w:val="right" w:leader="dot" w:pos="8306"/>
        </w:tabs>
      </w:pPr>
      <w:hyperlink w:anchor="_Toc23895" w:history="1">
        <w:r>
          <w:rPr>
            <w:rFonts w:ascii="仿宋" w:eastAsia="仿宋" w:hAnsi="仿宋" w:cs="仿宋" w:hint="eastAsia"/>
            <w:lang w:eastAsia="zh-CN"/>
          </w:rPr>
          <w:t>(一)、产品规划</w:t>
        </w:r>
        <w:r>
          <w:tab/>
        </w:r>
        <w:r>
          <w:fldChar w:fldCharType="begin"/>
        </w:r>
        <w:r>
          <w:instrText xml:space="preserve"> PAGEREF _Toc23895 \h </w:instrText>
        </w:r>
        <w:r>
          <w:fldChar w:fldCharType="separate"/>
        </w:r>
        <w:r>
          <w:t>17</w:t>
        </w:r>
        <w:r>
          <w:fldChar w:fldCharType="end"/>
        </w:r>
      </w:hyperlink>
    </w:p>
    <w:p>
      <w:pPr>
        <w:pStyle w:val="TOC2"/>
        <w:tabs>
          <w:tab w:val="right" w:leader="dot" w:pos="8306"/>
        </w:tabs>
      </w:pPr>
      <w:hyperlink w:anchor="_Toc21557" w:history="1">
        <w:r>
          <w:rPr>
            <w:rFonts w:ascii="仿宋" w:eastAsia="仿宋" w:hAnsi="仿宋" w:cs="仿宋" w:hint="eastAsia"/>
            <w:lang w:eastAsia="zh-CN"/>
          </w:rPr>
          <w:t>(二)、建设规模</w:t>
        </w:r>
        <w:r>
          <w:tab/>
        </w:r>
        <w:r>
          <w:fldChar w:fldCharType="begin"/>
        </w:r>
        <w:r>
          <w:instrText xml:space="preserve"> PAGEREF _Toc21557 \h </w:instrText>
        </w:r>
        <w:r>
          <w:fldChar w:fldCharType="separate"/>
        </w:r>
        <w:r>
          <w:t>18</w:t>
        </w:r>
        <w:r>
          <w:fldChar w:fldCharType="end"/>
        </w:r>
      </w:hyperlink>
    </w:p>
    <w:p>
      <w:pPr>
        <w:pStyle w:val="TOC1"/>
        <w:tabs>
          <w:tab w:val="right" w:leader="dot" w:pos="8306"/>
        </w:tabs>
      </w:pPr>
      <w:hyperlink w:anchor="_Toc10409" w:history="1">
        <w:r>
          <w:rPr>
            <w:rFonts w:ascii="仿宋" w:eastAsia="仿宋" w:hAnsi="仿宋" w:cs="仿宋" w:hint="eastAsia"/>
            <w:lang w:eastAsia="zh-CN"/>
          </w:rPr>
          <w:t>七、烟草加工机械项目环境影响分析</w:t>
        </w:r>
        <w:r>
          <w:tab/>
        </w:r>
        <w:r>
          <w:fldChar w:fldCharType="begin"/>
        </w:r>
        <w:r>
          <w:instrText xml:space="preserve"> PAGEREF _Toc10409 \h </w:instrText>
        </w:r>
        <w:r>
          <w:fldChar w:fldCharType="separate"/>
        </w:r>
        <w:r>
          <w:t>19</w:t>
        </w:r>
        <w:r>
          <w:fldChar w:fldCharType="end"/>
        </w:r>
      </w:hyperlink>
    </w:p>
    <w:p>
      <w:pPr>
        <w:pStyle w:val="TOC2"/>
        <w:tabs>
          <w:tab w:val="right" w:leader="dot" w:pos="8306"/>
        </w:tabs>
      </w:pPr>
      <w:hyperlink w:anchor="_Toc32407" w:history="1">
        <w:r>
          <w:rPr>
            <w:rFonts w:ascii="仿宋" w:eastAsia="仿宋" w:hAnsi="仿宋" w:cs="仿宋" w:hint="eastAsia"/>
            <w:lang w:eastAsia="zh-CN"/>
          </w:rPr>
          <w:t>(一)、建设区域环境质量现状</w:t>
        </w:r>
        <w:r>
          <w:tab/>
        </w:r>
        <w:r>
          <w:fldChar w:fldCharType="begin"/>
        </w:r>
        <w:r>
          <w:instrText xml:space="preserve"> PAGEREF _Toc32407 \h </w:instrText>
        </w:r>
        <w:r>
          <w:fldChar w:fldCharType="separate"/>
        </w:r>
        <w:r>
          <w:t>19</w:t>
        </w:r>
        <w:r>
          <w:fldChar w:fldCharType="end"/>
        </w:r>
      </w:hyperlink>
    </w:p>
    <w:p>
      <w:pPr>
        <w:pStyle w:val="TOC2"/>
        <w:tabs>
          <w:tab w:val="right" w:leader="dot" w:pos="8306"/>
        </w:tabs>
      </w:pPr>
      <w:hyperlink w:anchor="_Toc18335" w:history="1">
        <w:r>
          <w:rPr>
            <w:rFonts w:ascii="仿宋" w:eastAsia="仿宋" w:hAnsi="仿宋" w:cs="仿宋" w:hint="eastAsia"/>
            <w:lang w:eastAsia="zh-CN"/>
          </w:rPr>
          <w:t>(二)、建设期环境保护</w:t>
        </w:r>
        <w:r>
          <w:tab/>
        </w:r>
        <w:r>
          <w:fldChar w:fldCharType="begin"/>
        </w:r>
        <w:r>
          <w:instrText xml:space="preserve"> PAGEREF _Toc18335 \h </w:instrText>
        </w:r>
        <w:r>
          <w:fldChar w:fldCharType="separate"/>
        </w:r>
        <w:r>
          <w:t>21</w:t>
        </w:r>
        <w:r>
          <w:fldChar w:fldCharType="end"/>
        </w:r>
      </w:hyperlink>
    </w:p>
    <w:p>
      <w:pPr>
        <w:pStyle w:val="TOC2"/>
        <w:tabs>
          <w:tab w:val="right" w:leader="dot" w:pos="8306"/>
        </w:tabs>
      </w:pPr>
      <w:hyperlink w:anchor="_Toc32253" w:history="1">
        <w:r>
          <w:rPr>
            <w:rFonts w:ascii="仿宋" w:eastAsia="仿宋" w:hAnsi="仿宋" w:cs="仿宋" w:hint="eastAsia"/>
            <w:lang w:eastAsia="zh-CN"/>
          </w:rPr>
          <w:t>(三)、运营期环境保护</w:t>
        </w:r>
        <w:r>
          <w:tab/>
        </w:r>
        <w:r>
          <w:fldChar w:fldCharType="begin"/>
        </w:r>
        <w:r>
          <w:instrText xml:space="preserve"> PAGEREF _Toc32253 \h </w:instrText>
        </w:r>
        <w:r>
          <w:fldChar w:fldCharType="separate"/>
        </w:r>
        <w:r>
          <w:t>22</w:t>
        </w:r>
        <w:r>
          <w:fldChar w:fldCharType="end"/>
        </w:r>
      </w:hyperlink>
    </w:p>
    <w:p>
      <w:pPr>
        <w:pStyle w:val="TOC2"/>
        <w:tabs>
          <w:tab w:val="right" w:leader="dot" w:pos="8306"/>
        </w:tabs>
      </w:pPr>
      <w:hyperlink w:anchor="_Toc4275" w:history="1">
        <w:r>
          <w:rPr>
            <w:rFonts w:ascii="仿宋" w:eastAsia="仿宋" w:hAnsi="仿宋" w:cs="仿宋" w:hint="eastAsia"/>
            <w:lang w:eastAsia="zh-CN"/>
          </w:rPr>
          <w:t>(四)、烟草加工机械项目建设对区域经济的影响</w:t>
        </w:r>
        <w:r>
          <w:tab/>
        </w:r>
        <w:r>
          <w:fldChar w:fldCharType="begin"/>
        </w:r>
        <w:r>
          <w:instrText xml:space="preserve"> PAGEREF _Toc4275 \h </w:instrText>
        </w:r>
        <w:r>
          <w:fldChar w:fldCharType="separate"/>
        </w:r>
        <w:r>
          <w:t>23</w:t>
        </w:r>
        <w:r>
          <w:fldChar w:fldCharType="end"/>
        </w:r>
      </w:hyperlink>
    </w:p>
    <w:p>
      <w:pPr>
        <w:pStyle w:val="TOC2"/>
        <w:tabs>
          <w:tab w:val="right" w:leader="dot" w:pos="8306"/>
        </w:tabs>
      </w:pPr>
      <w:hyperlink w:anchor="_Toc14477" w:history="1">
        <w:r>
          <w:rPr>
            <w:rFonts w:ascii="仿宋" w:eastAsia="仿宋" w:hAnsi="仿宋" w:cs="仿宋" w:hint="eastAsia"/>
            <w:lang w:eastAsia="zh-CN"/>
          </w:rPr>
          <w:t>(五)、废弃物处理</w:t>
        </w:r>
        <w:r>
          <w:tab/>
        </w:r>
        <w:r>
          <w:fldChar w:fldCharType="begin"/>
        </w:r>
        <w:r>
          <w:instrText xml:space="preserve"> PAGEREF _Toc14477 \h </w:instrText>
        </w:r>
        <w:r>
          <w:fldChar w:fldCharType="separate"/>
        </w:r>
        <w:r>
          <w:t>25</w:t>
        </w:r>
        <w:r>
          <w:fldChar w:fldCharType="end"/>
        </w:r>
      </w:hyperlink>
    </w:p>
    <w:p>
      <w:pPr>
        <w:pStyle w:val="TOC2"/>
        <w:tabs>
          <w:tab w:val="right" w:leader="dot" w:pos="8306"/>
        </w:tabs>
      </w:pPr>
      <w:hyperlink w:anchor="_Toc23740" w:history="1">
        <w:r>
          <w:rPr>
            <w:rFonts w:ascii="仿宋" w:eastAsia="仿宋" w:hAnsi="仿宋" w:cs="仿宋" w:hint="eastAsia"/>
            <w:lang w:eastAsia="zh-CN"/>
          </w:rPr>
          <w:t>(六)、特殊环境影响分析</w:t>
        </w:r>
        <w:r>
          <w:tab/>
        </w:r>
        <w:r>
          <w:fldChar w:fldCharType="begin"/>
        </w:r>
        <w:r>
          <w:instrText xml:space="preserve"> PAGEREF _Toc23740 \h </w:instrText>
        </w:r>
        <w:r>
          <w:fldChar w:fldCharType="separate"/>
        </w:r>
        <w:r>
          <w:t>26</w:t>
        </w:r>
        <w:r>
          <w:fldChar w:fldCharType="end"/>
        </w:r>
      </w:hyperlink>
    </w:p>
    <w:p>
      <w:pPr>
        <w:pStyle w:val="TOC2"/>
        <w:tabs>
          <w:tab w:val="right" w:leader="dot" w:pos="8306"/>
        </w:tabs>
      </w:pPr>
      <w:hyperlink w:anchor="_Toc10724" w:history="1">
        <w:r>
          <w:rPr>
            <w:rFonts w:ascii="仿宋" w:eastAsia="仿宋" w:hAnsi="仿宋" w:cs="仿宋" w:hint="eastAsia"/>
            <w:lang w:eastAsia="zh-CN"/>
          </w:rPr>
          <w:t>(七)、清洁生产</w:t>
        </w:r>
        <w:r>
          <w:tab/>
        </w:r>
        <w:r>
          <w:fldChar w:fldCharType="begin"/>
        </w:r>
        <w:r>
          <w:instrText xml:space="preserve"> PAGEREF _Toc10724 \h </w:instrText>
        </w:r>
        <w:r>
          <w:fldChar w:fldCharType="separate"/>
        </w:r>
        <w:r>
          <w:t>28</w:t>
        </w:r>
        <w:r>
          <w:fldChar w:fldCharType="end"/>
        </w:r>
      </w:hyperlink>
    </w:p>
    <w:p>
      <w:pPr>
        <w:pStyle w:val="TOC2"/>
        <w:tabs>
          <w:tab w:val="right" w:leader="dot" w:pos="8306"/>
        </w:tabs>
      </w:pPr>
      <w:hyperlink w:anchor="_Toc11903" w:history="1">
        <w:r>
          <w:rPr>
            <w:rFonts w:ascii="仿宋" w:eastAsia="仿宋" w:hAnsi="仿宋" w:cs="仿宋" w:hint="eastAsia"/>
            <w:lang w:eastAsia="zh-CN"/>
          </w:rPr>
          <w:t>(八)、环境保护综合评价</w:t>
        </w:r>
        <w:r>
          <w:tab/>
        </w:r>
        <w:r>
          <w:fldChar w:fldCharType="begin"/>
        </w:r>
        <w:r>
          <w:instrText xml:space="preserve"> PAGEREF _Toc11903 \h </w:instrText>
        </w:r>
        <w:r>
          <w:fldChar w:fldCharType="separate"/>
        </w:r>
        <w:r>
          <w:t>29</w:t>
        </w:r>
        <w:r>
          <w:fldChar w:fldCharType="end"/>
        </w:r>
      </w:hyperlink>
    </w:p>
    <w:p>
      <w:pPr>
        <w:pStyle w:val="TOC1"/>
        <w:tabs>
          <w:tab w:val="right" w:leader="dot" w:pos="8306"/>
        </w:tabs>
      </w:pPr>
      <w:hyperlink w:anchor="_Toc20711" w:history="1">
        <w:r>
          <w:rPr>
            <w:rFonts w:ascii="仿宋" w:eastAsia="仿宋" w:hAnsi="仿宋" w:cs="仿宋" w:hint="eastAsia"/>
            <w:lang w:eastAsia="zh-CN"/>
          </w:rPr>
          <w:t>八、烟草加工机械项目创新与研发</w:t>
        </w:r>
        <w:r>
          <w:tab/>
        </w:r>
        <w:r>
          <w:fldChar w:fldCharType="begin"/>
        </w:r>
        <w:r>
          <w:instrText xml:space="preserve"> PAGEREF _Toc20711 \h </w:instrText>
        </w:r>
        <w:r>
          <w:fldChar w:fldCharType="separate"/>
        </w:r>
        <w:r>
          <w:t>30</w:t>
        </w:r>
        <w:r>
          <w:fldChar w:fldCharType="end"/>
        </w:r>
      </w:hyperlink>
    </w:p>
    <w:p>
      <w:pPr>
        <w:pStyle w:val="TOC2"/>
        <w:tabs>
          <w:tab w:val="right" w:leader="dot" w:pos="8306"/>
        </w:tabs>
      </w:pPr>
      <w:hyperlink w:anchor="_Toc15285" w:history="1">
        <w:r>
          <w:rPr>
            <w:rFonts w:ascii="仿宋" w:eastAsia="仿宋" w:hAnsi="仿宋" w:cs="仿宋" w:hint="eastAsia"/>
            <w:lang w:eastAsia="zh-CN"/>
          </w:rPr>
          <w:t>(一)、创新策略与方向</w:t>
        </w:r>
        <w:r>
          <w:tab/>
        </w:r>
        <w:r>
          <w:fldChar w:fldCharType="begin"/>
        </w:r>
        <w:r>
          <w:instrText xml:space="preserve"> PAGEREF _Toc15285 \h </w:instrText>
        </w:r>
        <w:r>
          <w:fldChar w:fldCharType="separate"/>
        </w:r>
        <w:r>
          <w:t>30</w:t>
        </w:r>
        <w:r>
          <w:fldChar w:fldCharType="end"/>
        </w:r>
      </w:hyperlink>
    </w:p>
    <w:p>
      <w:pPr>
        <w:pStyle w:val="TOC2"/>
        <w:tabs>
          <w:tab w:val="right" w:leader="dot" w:pos="8306"/>
        </w:tabs>
      </w:pPr>
      <w:hyperlink w:anchor="_Toc7468" w:history="1">
        <w:r>
          <w:rPr>
            <w:rFonts w:ascii="仿宋" w:eastAsia="仿宋" w:hAnsi="仿宋" w:cs="仿宋" w:hint="eastAsia"/>
            <w:lang w:eastAsia="zh-CN"/>
          </w:rPr>
          <w:t>(二)、研发规划与投入</w:t>
        </w:r>
        <w:r>
          <w:tab/>
        </w:r>
        <w:r>
          <w:fldChar w:fldCharType="begin"/>
        </w:r>
        <w:r>
          <w:instrText xml:space="preserve"> PAGEREF _Toc7468 \h </w:instrText>
        </w:r>
        <w:r>
          <w:fldChar w:fldCharType="separate"/>
        </w:r>
        <w:r>
          <w:t>31</w:t>
        </w:r>
        <w:r>
          <w:fldChar w:fldCharType="end"/>
        </w:r>
      </w:hyperlink>
    </w:p>
    <w:p>
      <w:pPr>
        <w:pStyle w:val="TOC1"/>
        <w:tabs>
          <w:tab w:val="right" w:leader="dot" w:pos="8306"/>
        </w:tabs>
      </w:pPr>
      <w:hyperlink w:anchor="_Toc2900" w:history="1">
        <w:r>
          <w:rPr>
            <w:rFonts w:ascii="仿宋" w:eastAsia="仿宋" w:hAnsi="仿宋" w:cs="仿宋" w:hint="eastAsia"/>
            <w:lang w:eastAsia="zh-CN"/>
          </w:rPr>
          <w:t>九、烟草加工机械项目人力资源管理</w:t>
        </w:r>
        <w:r>
          <w:tab/>
        </w:r>
        <w:r>
          <w:fldChar w:fldCharType="begin"/>
        </w:r>
        <w:r>
          <w:instrText xml:space="preserve"> PAGEREF _Toc2900 \h </w:instrText>
        </w:r>
        <w:r>
          <w:fldChar w:fldCharType="separate"/>
        </w:r>
        <w:r>
          <w:t>33</w:t>
        </w:r>
        <w:r>
          <w:fldChar w:fldCharType="end"/>
        </w:r>
      </w:hyperlink>
    </w:p>
    <w:p>
      <w:pPr>
        <w:pStyle w:val="TOC2"/>
        <w:tabs>
          <w:tab w:val="right" w:leader="dot" w:pos="8306"/>
        </w:tabs>
      </w:pPr>
      <w:hyperlink w:anchor="_Toc24735" w:history="1">
        <w:r>
          <w:rPr>
            <w:rFonts w:ascii="仿宋" w:eastAsia="仿宋" w:hAnsi="仿宋" w:cs="仿宋" w:hint="eastAsia"/>
            <w:lang w:eastAsia="zh-CN"/>
          </w:rPr>
          <w:t>(一)、建立健全的预算管理制度</w:t>
        </w:r>
        <w:r>
          <w:tab/>
        </w:r>
        <w:r>
          <w:fldChar w:fldCharType="begin"/>
        </w:r>
        <w:r>
          <w:instrText xml:space="preserve"> PAGEREF _Toc24735 \h </w:instrText>
        </w:r>
        <w:r>
          <w:fldChar w:fldCharType="separate"/>
        </w:r>
        <w:r>
          <w:t>33</w:t>
        </w:r>
        <w:r>
          <w:fldChar w:fldCharType="end"/>
        </w:r>
      </w:hyperlink>
    </w:p>
    <w:p>
      <w:pPr>
        <w:pStyle w:val="TOC2"/>
        <w:tabs>
          <w:tab w:val="right" w:leader="dot" w:pos="8306"/>
        </w:tabs>
      </w:pPr>
      <w:hyperlink w:anchor="_Toc15142" w:history="1">
        <w:r>
          <w:rPr>
            <w:rFonts w:ascii="仿宋" w:eastAsia="仿宋" w:hAnsi="仿宋" w:cs="仿宋" w:hint="eastAsia"/>
            <w:lang w:eastAsia="zh-CN"/>
          </w:rPr>
          <w:t>(二)、加强资金流动监控</w:t>
        </w:r>
        <w:r>
          <w:tab/>
        </w:r>
        <w:r>
          <w:fldChar w:fldCharType="begin"/>
        </w:r>
        <w:r>
          <w:instrText xml:space="preserve"> PAGEREF _Toc15142 \h </w:instrText>
        </w:r>
        <w:r>
          <w:fldChar w:fldCharType="separate"/>
        </w:r>
        <w:r>
          <w:t>35</w:t>
        </w:r>
        <w:r>
          <w:fldChar w:fldCharType="end"/>
        </w:r>
      </w:hyperlink>
    </w:p>
    <w:p>
      <w:pPr>
        <w:pStyle w:val="TOC2"/>
        <w:tabs>
          <w:tab w:val="right" w:leader="dot" w:pos="8306"/>
        </w:tabs>
      </w:pPr>
      <w:hyperlink w:anchor="_Toc12106" w:history="1">
        <w:r>
          <w:rPr>
            <w:rFonts w:ascii="仿宋" w:eastAsia="仿宋" w:hAnsi="仿宋" w:cs="仿宋" w:hint="eastAsia"/>
            <w:lang w:eastAsia="zh-CN"/>
          </w:rPr>
          <w:t>(三)、制定完善的风险控制机制</w:t>
        </w:r>
        <w:r>
          <w:tab/>
        </w:r>
        <w:r>
          <w:fldChar w:fldCharType="begin"/>
        </w:r>
        <w:r>
          <w:instrText xml:space="preserve"> PAGEREF _Toc12106 \h </w:instrText>
        </w:r>
        <w:r>
          <w:fldChar w:fldCharType="separate"/>
        </w:r>
        <w:r>
          <w:t>36</w:t>
        </w:r>
        <w:r>
          <w:fldChar w:fldCharType="end"/>
        </w:r>
      </w:hyperlink>
    </w:p>
    <w:p>
      <w:pPr>
        <w:pStyle w:val="TOC2"/>
        <w:tabs>
          <w:tab w:val="right" w:leader="dot" w:pos="8306"/>
        </w:tabs>
      </w:pPr>
      <w:hyperlink w:anchor="_Toc20197" w:history="1">
        <w:r>
          <w:rPr>
            <w:rFonts w:ascii="仿宋" w:eastAsia="仿宋" w:hAnsi="仿宋" w:cs="仿宋" w:hint="eastAsia"/>
            <w:lang w:eastAsia="zh-CN"/>
          </w:rPr>
          <w:t>(四)、优化成本管理</w:t>
        </w:r>
        <w:r>
          <w:tab/>
        </w:r>
        <w:r>
          <w:fldChar w:fldCharType="begin"/>
        </w:r>
        <w:r>
          <w:instrText xml:space="preserve"> PAGEREF _Toc20197 \h </w:instrText>
        </w:r>
        <w:r>
          <w:fldChar w:fldCharType="separate"/>
        </w:r>
        <w:r>
          <w:t>37</w:t>
        </w:r>
        <w:r>
          <w:fldChar w:fldCharType="end"/>
        </w:r>
      </w:hyperlink>
    </w:p>
    <w:p>
      <w:pPr>
        <w:pStyle w:val="TOC1"/>
        <w:tabs>
          <w:tab w:val="right" w:leader="dot" w:pos="8306"/>
        </w:tabs>
      </w:pPr>
      <w:hyperlink w:anchor="_Toc9837" w:history="1">
        <w:r>
          <w:rPr>
            <w:rFonts w:ascii="仿宋" w:eastAsia="仿宋" w:hAnsi="仿宋" w:cs="仿宋" w:hint="eastAsia"/>
            <w:lang w:eastAsia="zh-CN"/>
          </w:rPr>
          <w:t>十、烟草加工机械项目风险管理</w:t>
        </w:r>
        <w:r>
          <w:tab/>
        </w:r>
        <w:r>
          <w:fldChar w:fldCharType="begin"/>
        </w:r>
        <w:r>
          <w:instrText xml:space="preserve"> PAGEREF _Toc9837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1" w:history="1">
        <w:r>
          <w:rPr>
            <w:rFonts w:ascii="仿宋" w:eastAsia="仿宋" w:hAnsi="仿宋" w:cs="仿宋" w:hint="eastAsia"/>
            <w:lang w:eastAsia="zh-CN"/>
          </w:rPr>
          <w:t>(一)、风险识别与评估</w:t>
        </w:r>
        <w:r>
          <w:tab/>
        </w:r>
        <w:r>
          <w:fldChar w:fldCharType="begin"/>
        </w:r>
        <w:r>
          <w:instrText xml:space="preserve"> PAGEREF _Toc15741 \h </w:instrText>
        </w:r>
        <w:r>
          <w:fldChar w:fldCharType="separate"/>
        </w:r>
        <w:r>
          <w:t>39</w:t>
        </w:r>
        <w:r>
          <w:fldChar w:fldCharType="end"/>
        </w:r>
      </w:hyperlink>
    </w:p>
    <w:p>
      <w:pPr>
        <w:pStyle w:val="TOC2"/>
        <w:tabs>
          <w:tab w:val="right" w:leader="dot" w:pos="8306"/>
        </w:tabs>
      </w:pPr>
      <w:hyperlink w:anchor="_Toc7495" w:history="1">
        <w:r>
          <w:rPr>
            <w:rFonts w:ascii="仿宋" w:eastAsia="仿宋" w:hAnsi="仿宋" w:cs="仿宋" w:hint="eastAsia"/>
            <w:lang w:eastAsia="zh-CN"/>
          </w:rPr>
          <w:t>(二)、风险应对策略</w:t>
        </w:r>
        <w:r>
          <w:tab/>
        </w:r>
        <w:r>
          <w:fldChar w:fldCharType="begin"/>
        </w:r>
        <w:r>
          <w:instrText xml:space="preserve"> PAGEREF _Toc7495 \h </w:instrText>
        </w:r>
        <w:r>
          <w:fldChar w:fldCharType="separate"/>
        </w:r>
        <w:r>
          <w:t>40</w:t>
        </w:r>
        <w:r>
          <w:fldChar w:fldCharType="end"/>
        </w:r>
      </w:hyperlink>
    </w:p>
    <w:p>
      <w:pPr>
        <w:pStyle w:val="TOC2"/>
        <w:tabs>
          <w:tab w:val="right" w:leader="dot" w:pos="8306"/>
        </w:tabs>
      </w:pPr>
      <w:hyperlink w:anchor="_Toc21798" w:history="1">
        <w:r>
          <w:rPr>
            <w:rFonts w:ascii="仿宋" w:eastAsia="仿宋" w:hAnsi="仿宋" w:cs="仿宋" w:hint="eastAsia"/>
            <w:lang w:eastAsia="zh-CN"/>
          </w:rPr>
          <w:t>(三)、风险监控与控制</w:t>
        </w:r>
        <w:r>
          <w:tab/>
        </w:r>
        <w:r>
          <w:fldChar w:fldCharType="begin"/>
        </w:r>
        <w:r>
          <w:instrText xml:space="preserve"> PAGEREF _Toc21798 \h </w:instrText>
        </w:r>
        <w:r>
          <w:fldChar w:fldCharType="separate"/>
        </w:r>
        <w:r>
          <w:t>42</w:t>
        </w:r>
        <w:r>
          <w:fldChar w:fldCharType="end"/>
        </w:r>
      </w:hyperlink>
    </w:p>
    <w:p>
      <w:pPr>
        <w:pStyle w:val="TOC1"/>
        <w:tabs>
          <w:tab w:val="right" w:leader="dot" w:pos="8306"/>
        </w:tabs>
      </w:pPr>
      <w:hyperlink w:anchor="_Toc5445" w:history="1">
        <w:r>
          <w:rPr>
            <w:rFonts w:ascii="仿宋" w:eastAsia="仿宋" w:hAnsi="仿宋" w:cs="仿宋" w:hint="eastAsia"/>
            <w:lang w:eastAsia="zh-CN"/>
          </w:rPr>
          <w:t>十一、烟草加工机械项目财务管理</w:t>
        </w:r>
        <w:r>
          <w:tab/>
        </w:r>
        <w:r>
          <w:fldChar w:fldCharType="begin"/>
        </w:r>
        <w:r>
          <w:instrText xml:space="preserve"> PAGEREF _Toc5445 \h </w:instrText>
        </w:r>
        <w:r>
          <w:fldChar w:fldCharType="separate"/>
        </w:r>
        <w:r>
          <w:t>43</w:t>
        </w:r>
        <w:r>
          <w:fldChar w:fldCharType="end"/>
        </w:r>
      </w:hyperlink>
    </w:p>
    <w:p>
      <w:pPr>
        <w:pStyle w:val="TOC2"/>
        <w:tabs>
          <w:tab w:val="right" w:leader="dot" w:pos="8306"/>
        </w:tabs>
      </w:pPr>
      <w:hyperlink w:anchor="_Toc5481" w:history="1">
        <w:r>
          <w:rPr>
            <w:rFonts w:ascii="仿宋" w:eastAsia="仿宋" w:hAnsi="仿宋" w:cs="仿宋" w:hint="eastAsia"/>
            <w:lang w:eastAsia="zh-CN"/>
          </w:rPr>
          <w:t>(一)、资金需求大</w:t>
        </w:r>
        <w:r>
          <w:tab/>
        </w:r>
        <w:r>
          <w:fldChar w:fldCharType="begin"/>
        </w:r>
        <w:r>
          <w:instrText xml:space="preserve"> PAGEREF _Toc5481 \h </w:instrText>
        </w:r>
        <w:r>
          <w:fldChar w:fldCharType="separate"/>
        </w:r>
        <w:r>
          <w:t>43</w:t>
        </w:r>
        <w:r>
          <w:fldChar w:fldCharType="end"/>
        </w:r>
      </w:hyperlink>
    </w:p>
    <w:p>
      <w:pPr>
        <w:pStyle w:val="TOC2"/>
        <w:tabs>
          <w:tab w:val="right" w:leader="dot" w:pos="8306"/>
        </w:tabs>
      </w:pPr>
      <w:hyperlink w:anchor="_Toc11366" w:history="1">
        <w:r>
          <w:rPr>
            <w:rFonts w:ascii="仿宋" w:eastAsia="仿宋" w:hAnsi="仿宋" w:cs="仿宋" w:hint="eastAsia"/>
            <w:lang w:eastAsia="zh-CN"/>
          </w:rPr>
          <w:t>(二)、研发周期长</w:t>
        </w:r>
        <w:r>
          <w:tab/>
        </w:r>
        <w:r>
          <w:fldChar w:fldCharType="begin"/>
        </w:r>
        <w:r>
          <w:instrText xml:space="preserve"> PAGEREF _Toc11366 \h </w:instrText>
        </w:r>
        <w:r>
          <w:fldChar w:fldCharType="separate"/>
        </w:r>
        <w:r>
          <w:t>44</w:t>
        </w:r>
        <w:r>
          <w:fldChar w:fldCharType="end"/>
        </w:r>
      </w:hyperlink>
    </w:p>
    <w:p>
      <w:pPr>
        <w:pStyle w:val="TOC2"/>
        <w:tabs>
          <w:tab w:val="right" w:leader="dot" w:pos="8306"/>
        </w:tabs>
      </w:pPr>
      <w:hyperlink w:anchor="_Toc22109" w:history="1">
        <w:r>
          <w:rPr>
            <w:rFonts w:ascii="仿宋" w:eastAsia="仿宋" w:hAnsi="仿宋" w:cs="仿宋" w:hint="eastAsia"/>
            <w:lang w:eastAsia="zh-CN"/>
          </w:rPr>
          <w:t>(三)、市场风险大</w:t>
        </w:r>
        <w:r>
          <w:tab/>
        </w:r>
        <w:r>
          <w:fldChar w:fldCharType="begin"/>
        </w:r>
        <w:r>
          <w:instrText xml:space="preserve"> PAGEREF _Toc22109 \h </w:instrText>
        </w:r>
        <w:r>
          <w:fldChar w:fldCharType="separate"/>
        </w:r>
        <w:r>
          <w:t>45</w:t>
        </w:r>
        <w:r>
          <w:fldChar w:fldCharType="end"/>
        </w:r>
      </w:hyperlink>
    </w:p>
    <w:p>
      <w:pPr>
        <w:pStyle w:val="TOC2"/>
        <w:tabs>
          <w:tab w:val="right" w:leader="dot" w:pos="8306"/>
        </w:tabs>
      </w:pPr>
      <w:hyperlink w:anchor="_Toc11296" w:history="1">
        <w:r>
          <w:rPr>
            <w:rFonts w:ascii="仿宋" w:eastAsia="仿宋" w:hAnsi="仿宋" w:cs="仿宋" w:hint="eastAsia"/>
            <w:lang w:eastAsia="zh-CN"/>
          </w:rPr>
          <w:t>(四)、利润率高</w:t>
        </w:r>
        <w:r>
          <w:tab/>
        </w:r>
        <w:r>
          <w:fldChar w:fldCharType="begin"/>
        </w:r>
        <w:r>
          <w:instrText xml:space="preserve"> PAGEREF _Toc11296 \h </w:instrText>
        </w:r>
        <w:r>
          <w:fldChar w:fldCharType="separate"/>
        </w:r>
        <w:r>
          <w:t>48</w:t>
        </w:r>
        <w:r>
          <w:fldChar w:fldCharType="end"/>
        </w:r>
      </w:hyperlink>
    </w:p>
    <w:p>
      <w:pPr>
        <w:pStyle w:val="TOC1"/>
        <w:tabs>
          <w:tab w:val="right" w:leader="dot" w:pos="8306"/>
        </w:tabs>
      </w:pPr>
      <w:hyperlink w:anchor="_Toc3728" w:history="1">
        <w:r>
          <w:rPr>
            <w:rFonts w:ascii="仿宋" w:eastAsia="仿宋" w:hAnsi="仿宋" w:cs="仿宋" w:hint="eastAsia"/>
            <w:lang w:eastAsia="zh-CN"/>
          </w:rPr>
          <w:t>十二、烟草加工机械项目社会影响</w:t>
        </w:r>
        <w:r>
          <w:tab/>
        </w:r>
        <w:r>
          <w:fldChar w:fldCharType="begin"/>
        </w:r>
        <w:r>
          <w:instrText xml:space="preserve"> PAGEREF _Toc3728 \h </w:instrText>
        </w:r>
        <w:r>
          <w:fldChar w:fldCharType="separate"/>
        </w:r>
        <w:r>
          <w:t>50</w:t>
        </w:r>
        <w:r>
          <w:fldChar w:fldCharType="end"/>
        </w:r>
      </w:hyperlink>
    </w:p>
    <w:p>
      <w:pPr>
        <w:pStyle w:val="TOC2"/>
        <w:tabs>
          <w:tab w:val="right" w:leader="dot" w:pos="8306"/>
        </w:tabs>
      </w:pPr>
      <w:hyperlink w:anchor="_Toc24583" w:history="1">
        <w:r>
          <w:rPr>
            <w:rFonts w:ascii="仿宋" w:eastAsia="仿宋" w:hAnsi="仿宋" w:cs="仿宋" w:hint="eastAsia"/>
            <w:lang w:eastAsia="zh-CN"/>
          </w:rPr>
          <w:t>(一)、社会责任与义务</w:t>
        </w:r>
        <w:r>
          <w:tab/>
        </w:r>
        <w:r>
          <w:fldChar w:fldCharType="begin"/>
        </w:r>
        <w:r>
          <w:instrText xml:space="preserve"> PAGEREF _Toc24583 \h </w:instrText>
        </w:r>
        <w:r>
          <w:fldChar w:fldCharType="separate"/>
        </w:r>
        <w:r>
          <w:t>50</w:t>
        </w:r>
        <w:r>
          <w:fldChar w:fldCharType="end"/>
        </w:r>
      </w:hyperlink>
    </w:p>
    <w:p>
      <w:pPr>
        <w:pStyle w:val="TOC2"/>
        <w:tabs>
          <w:tab w:val="right" w:leader="dot" w:pos="8306"/>
        </w:tabs>
      </w:pPr>
      <w:hyperlink w:anchor="_Toc21884" w:history="1">
        <w:r>
          <w:rPr>
            <w:rFonts w:ascii="仿宋" w:eastAsia="仿宋" w:hAnsi="仿宋" w:cs="仿宋" w:hint="eastAsia"/>
            <w:lang w:eastAsia="zh-CN"/>
          </w:rPr>
          <w:t>(二)、社会参与与沟通</w:t>
        </w:r>
        <w:r>
          <w:tab/>
        </w:r>
        <w:r>
          <w:fldChar w:fldCharType="begin"/>
        </w:r>
        <w:r>
          <w:instrText xml:space="preserve"> PAGEREF _Toc21884 \h </w:instrText>
        </w:r>
        <w:r>
          <w:fldChar w:fldCharType="separate"/>
        </w:r>
        <w:r>
          <w:t>51</w:t>
        </w:r>
        <w:r>
          <w:fldChar w:fldCharType="end"/>
        </w:r>
      </w:hyperlink>
    </w:p>
    <w:p>
      <w:pPr>
        <w:pStyle w:val="TOC1"/>
        <w:tabs>
          <w:tab w:val="right" w:leader="dot" w:pos="8306"/>
        </w:tabs>
      </w:pPr>
      <w:hyperlink w:anchor="_Toc31487" w:history="1">
        <w:r>
          <w:rPr>
            <w:rFonts w:ascii="仿宋" w:eastAsia="仿宋" w:hAnsi="仿宋" w:cs="仿宋" w:hint="eastAsia"/>
            <w:lang w:eastAsia="zh-CN"/>
          </w:rPr>
          <w:t>十三、烟草加工机械项目实施时间节点</w:t>
        </w:r>
        <w:r>
          <w:tab/>
        </w:r>
        <w:r>
          <w:fldChar w:fldCharType="begin"/>
        </w:r>
        <w:r>
          <w:instrText xml:space="preserve"> PAGEREF _Toc31487 \h </w:instrText>
        </w:r>
        <w:r>
          <w:fldChar w:fldCharType="separate"/>
        </w:r>
        <w:r>
          <w:t>51</w:t>
        </w:r>
        <w:r>
          <w:fldChar w:fldCharType="end"/>
        </w:r>
      </w:hyperlink>
    </w:p>
    <w:p>
      <w:pPr>
        <w:pStyle w:val="TOC2"/>
        <w:tabs>
          <w:tab w:val="right" w:leader="dot" w:pos="8306"/>
        </w:tabs>
      </w:pPr>
      <w:hyperlink w:anchor="_Toc28289" w:history="1">
        <w:r>
          <w:rPr>
            <w:rFonts w:ascii="仿宋" w:eastAsia="仿宋" w:hAnsi="仿宋" w:cs="仿宋" w:hint="eastAsia"/>
            <w:lang w:eastAsia="zh-CN"/>
          </w:rPr>
          <w:t>(一)、烟草加工机械项目启动阶段时间节点</w:t>
        </w:r>
        <w:r>
          <w:tab/>
        </w:r>
        <w:r>
          <w:fldChar w:fldCharType="begin"/>
        </w:r>
        <w:r>
          <w:instrText xml:space="preserve"> PAGEREF _Toc28289 \h </w:instrText>
        </w:r>
        <w:r>
          <w:fldChar w:fldCharType="separate"/>
        </w:r>
        <w:r>
          <w:t>51</w:t>
        </w:r>
        <w:r>
          <w:fldChar w:fldCharType="end"/>
        </w:r>
      </w:hyperlink>
    </w:p>
    <w:p>
      <w:pPr>
        <w:pStyle w:val="TOC2"/>
        <w:tabs>
          <w:tab w:val="right" w:leader="dot" w:pos="8306"/>
        </w:tabs>
      </w:pPr>
      <w:hyperlink w:anchor="_Toc18123" w:history="1">
        <w:r>
          <w:rPr>
            <w:rFonts w:ascii="仿宋" w:eastAsia="仿宋" w:hAnsi="仿宋" w:cs="仿宋" w:hint="eastAsia"/>
            <w:lang w:eastAsia="zh-CN"/>
          </w:rPr>
          <w:t>(二)、烟草加工机械项目执行阶段时间节点</w:t>
        </w:r>
        <w:r>
          <w:tab/>
        </w:r>
        <w:r>
          <w:fldChar w:fldCharType="begin"/>
        </w:r>
        <w:r>
          <w:instrText xml:space="preserve"> PAGEREF _Toc18123 \h </w:instrText>
        </w:r>
        <w:r>
          <w:fldChar w:fldCharType="separate"/>
        </w:r>
        <w:r>
          <w:t>53</w:t>
        </w:r>
        <w:r>
          <w:fldChar w:fldCharType="end"/>
        </w:r>
      </w:hyperlink>
    </w:p>
    <w:p>
      <w:pPr>
        <w:pStyle w:val="TOC2"/>
        <w:tabs>
          <w:tab w:val="right" w:leader="dot" w:pos="8306"/>
        </w:tabs>
      </w:pPr>
      <w:hyperlink w:anchor="_Toc18606" w:history="1">
        <w:r>
          <w:rPr>
            <w:rFonts w:ascii="仿宋" w:eastAsia="仿宋" w:hAnsi="仿宋" w:cs="仿宋" w:hint="eastAsia"/>
            <w:lang w:eastAsia="zh-CN"/>
          </w:rPr>
          <w:t>(三)、烟草加工机械项目完成阶段时间节点</w:t>
        </w:r>
        <w:r>
          <w:tab/>
        </w:r>
        <w:r>
          <w:fldChar w:fldCharType="begin"/>
        </w:r>
        <w:r>
          <w:instrText xml:space="preserve"> PAGEREF _Toc18606 \h </w:instrText>
        </w:r>
        <w:r>
          <w:fldChar w:fldCharType="separate"/>
        </w:r>
        <w:r>
          <w:t>54</w:t>
        </w:r>
        <w:r>
          <w:fldChar w:fldCharType="end"/>
        </w:r>
      </w:hyperlink>
    </w:p>
    <w:p>
      <w:pPr>
        <w:pStyle w:val="TOC1"/>
        <w:tabs>
          <w:tab w:val="right" w:leader="dot" w:pos="8306"/>
        </w:tabs>
      </w:pPr>
      <w:hyperlink w:anchor="_Toc31021" w:history="1">
        <w:r>
          <w:rPr>
            <w:rFonts w:ascii="仿宋" w:eastAsia="仿宋" w:hAnsi="仿宋" w:cs="仿宋" w:hint="eastAsia"/>
            <w:lang w:eastAsia="zh-CN"/>
          </w:rPr>
          <w:t>十四、供应链管理</w:t>
        </w:r>
        <w:r>
          <w:tab/>
        </w:r>
        <w:r>
          <w:fldChar w:fldCharType="begin"/>
        </w:r>
        <w:r>
          <w:instrText xml:space="preserve"> PAGEREF _Toc31021 \h </w:instrText>
        </w:r>
        <w:r>
          <w:fldChar w:fldCharType="separate"/>
        </w:r>
        <w:r>
          <w:t>55</w:t>
        </w:r>
        <w:r>
          <w:fldChar w:fldCharType="end"/>
        </w:r>
      </w:hyperlink>
    </w:p>
    <w:p>
      <w:pPr>
        <w:pStyle w:val="TOC2"/>
        <w:tabs>
          <w:tab w:val="right" w:leader="dot" w:pos="8306"/>
        </w:tabs>
      </w:pPr>
      <w:hyperlink w:anchor="_Toc489" w:history="1">
        <w:r>
          <w:rPr>
            <w:rFonts w:ascii="仿宋" w:eastAsia="仿宋" w:hAnsi="仿宋" w:cs="仿宋" w:hint="eastAsia"/>
            <w:lang w:eastAsia="zh-CN"/>
          </w:rPr>
          <w:t>(一)、供应链战略规划</w:t>
        </w:r>
        <w:r>
          <w:tab/>
        </w:r>
        <w:r>
          <w:fldChar w:fldCharType="begin"/>
        </w:r>
        <w:r>
          <w:instrText xml:space="preserve"> PAGEREF _Toc489 \h </w:instrText>
        </w:r>
        <w:r>
          <w:fldChar w:fldCharType="separate"/>
        </w:r>
        <w:r>
          <w:t>55</w:t>
        </w:r>
        <w:r>
          <w:fldChar w:fldCharType="end"/>
        </w:r>
      </w:hyperlink>
    </w:p>
    <w:p>
      <w:pPr>
        <w:pStyle w:val="TOC2"/>
        <w:tabs>
          <w:tab w:val="right" w:leader="dot" w:pos="8306"/>
        </w:tabs>
      </w:pPr>
      <w:hyperlink w:anchor="_Toc8953" w:history="1">
        <w:r>
          <w:rPr>
            <w:rFonts w:ascii="仿宋" w:eastAsia="仿宋" w:hAnsi="仿宋" w:cs="仿宋" w:hint="eastAsia"/>
            <w:lang w:eastAsia="zh-CN"/>
          </w:rPr>
          <w:t>(二)、供应商选择与合作</w:t>
        </w:r>
        <w:r>
          <w:tab/>
        </w:r>
        <w:r>
          <w:fldChar w:fldCharType="begin"/>
        </w:r>
        <w:r>
          <w:instrText xml:space="preserve"> PAGEREF _Toc8953 \h </w:instrText>
        </w:r>
        <w:r>
          <w:fldChar w:fldCharType="separate"/>
        </w:r>
        <w:r>
          <w:t>56</w:t>
        </w:r>
        <w:r>
          <w:fldChar w:fldCharType="end"/>
        </w:r>
      </w:hyperlink>
    </w:p>
    <w:p>
      <w:pPr>
        <w:pStyle w:val="TOC2"/>
        <w:tabs>
          <w:tab w:val="right" w:leader="dot" w:pos="8306"/>
        </w:tabs>
      </w:pPr>
      <w:hyperlink w:anchor="_Toc12336" w:history="1">
        <w:r>
          <w:rPr>
            <w:rFonts w:ascii="仿宋" w:eastAsia="仿宋" w:hAnsi="仿宋" w:cs="仿宋" w:hint="eastAsia"/>
            <w:lang w:eastAsia="zh-CN"/>
          </w:rPr>
          <w:t>(三)、物流与库存管理</w:t>
        </w:r>
        <w:r>
          <w:tab/>
        </w:r>
        <w:r>
          <w:fldChar w:fldCharType="begin"/>
        </w:r>
        <w:r>
          <w:instrText xml:space="preserve"> PAGEREF _Toc12336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77"/>
      <w:r>
        <w:rPr>
          <w:rFonts w:ascii="仿宋" w:eastAsia="仿宋" w:hAnsi="仿宋" w:cs="仿宋" w:hint="eastAsia"/>
          <w:sz w:val="28"/>
          <w:lang w:eastAsia="zh-CN"/>
        </w:rPr>
        <w:t>一、烟草加工机械项目危机管理</w:t>
      </w:r>
      <w:bookmarkEnd w:id="2"/>
    </w:p>
    <w:p>
      <w:pPr>
        <w:pStyle w:val="Heading2"/>
        <w:rPr>
          <w:rFonts w:ascii="仿宋" w:eastAsia="仿宋" w:hAnsi="仿宋" w:cs="仿宋" w:hint="eastAsia"/>
          <w:lang w:eastAsia="zh-CN"/>
        </w:rPr>
      </w:pPr>
      <w:bookmarkStart w:id="3" w:name="_Toc132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危机管理中，危机预警与识别是确保烟草加工机械项目稳健运行的核心步骤。通过建立全面的监测机制，烟草加工机械项目团队旨在及时发现和理解潜在的风险和危机因素，以便采取及时的预防和应对措施，确保烟草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首先，通过深入的风险评估，烟草加工机械项目团队全面分析了整个烟草加工机械项目和各个阶段可能存在的威胁。这包括准确评估每个潜在风险的发生概率和可能影响的程度，为后续危机预警提供了有力支持。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烟草加工机械项目团队着重于明确定义烟草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草加工机械项目进展的持续监控，团队能够及时发现潜在问题并作出迅速反应。烟草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在这一阶段，团队的专业素养和反应速度将发挥至关重要的作用，以确保潜在危机能够在初期得到有效的处理，最大程度地减轻负面影响。通过危机预警与识别，烟草加工机械项目得以更有序、可控地推进。</w:t>
      </w:r>
    </w:p>
    <w:p>
      <w:pPr>
        <w:pStyle w:val="Heading2"/>
        <w:ind w:firstLine="560" w:firstLineChars="200"/>
        <w:rPr>
          <w:rFonts w:ascii="仿宋" w:eastAsia="仿宋" w:hAnsi="仿宋" w:cs="仿宋" w:hint="eastAsia"/>
          <w:sz w:val="28"/>
          <w:lang w:eastAsia="zh-CN"/>
        </w:rPr>
      </w:pPr>
      <w:bookmarkStart w:id="4" w:name="_Toc178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在危机发生时，烟草加工机械项目团队立即行动，成立了应急小组。该小组的任务是迅速制定并实施紧急应对措施，以最小化潜在损失。以下是采取的主要措施：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暂停烟草加工机械项目进度：为遏制危机蔓延，烟草加工机械项目暂时停止进行，以便全面评估当前状况。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资源重新分配：重新评估烟草加工机械项目资源的分配，确保最大限度地减小损失。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实时沟通：与关键利益相关者建立实时沟通机制，向他们传递烟草加工机械项目危机的实际状况，保障烟草加工机械项目核心利益。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在紧急应对的同时，烟草加工机械项目团队强调了团队协作和有效沟通的重要性。以下是团队协作的关键举措：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信息共享机制：建立了信息共享平台，确保团队成员能够及时获取烟草加工机械项目危机的实时信息。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领导者沟通：烟草加工机械项目领导者通过定期会议和即时沟通工具，指导团队应对危机，保持团队稳定运行。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随着危机得到初步控制，烟草加工机械项目团队转向制定恢复计划，以确保烟草加工机械项目能够从中迅速恢复。主要恢复计划包括：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修复受损的进度计划：重新评估烟草加工机械项目进度，制定修复计划，确保烟草加工机械项目尽快回归正常进程。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重新调整资源分配：优化资源分配，确保烟草加工机械项目在有限资源下高效运转。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风险管理机制加强：对烟草加工机械项目风险进行全面评估，制定更强化的风险管理策略，以预防未来可能的危机。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379"/>
      <w:r>
        <w:rPr>
          <w:rFonts w:ascii="仿宋" w:eastAsia="仿宋" w:hAnsi="仿宋" w:cs="仿宋" w:hint="eastAsia"/>
          <w:sz w:val="28"/>
          <w:lang w:eastAsia="zh-CN"/>
        </w:rPr>
        <w:t>二、烟草加工机械项目绩效评估</w:t>
      </w:r>
      <w:bookmarkEnd w:id="5"/>
    </w:p>
    <w:p>
      <w:pPr>
        <w:pStyle w:val="Heading2"/>
        <w:rPr>
          <w:rFonts w:ascii="仿宋" w:eastAsia="仿宋" w:hAnsi="仿宋" w:cs="仿宋" w:hint="eastAsia"/>
          <w:lang w:eastAsia="zh-CN"/>
        </w:rPr>
      </w:pPr>
      <w:bookmarkStart w:id="6" w:name="_Toc2252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中，我们设计了一套全面的绩效评估指标，以确保烟草加工机械项目的可控和成功交付。这些指标跨足烟草加工机械项目目标、成本、进度和质量等多个维度，为我们提供了全面洞察烟草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目标达成率是我们关注的首要指标。我们设定了明确的目标，并通过定期监测和评估，迅速发现并应对潜在的目标偏差。这为烟草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成本绩效是另一个核心关注点。通过实际成本与预算成本的对比分析，我们深入了解成本差异的原因，及时调整资源分配，保持烟草加工机械项目在经济效益方面的合理水平。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进度作为关键的绩效指标之一，得到了精心的关注。我们制定了详细的烟草加工机械项目进度计划，并设立了进度符合度指标，确保实际进度与计划进度保持一致。这使我们能够快速发现和解决潜在的进度问题，保持烟草加工机械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烟草加工机械项目绩效的不可或缺的一环。我们引入了一系列的质量标准和客户满意度指标，以确保烟草加工机械项目交付的成果在质量上达到或超越预期水平。通过持续监测这些指标，我们努力提升烟草加工机械项目整体质量水平，为烟草加工机械项目的成功交付提供有力保障。通过这些科学且全面的绩效评估，我们能够更好地引导烟草加工机械项目的持续改进，确保烟草加工机械项目目标的顺利达成。</w:t>
      </w:r>
    </w:p>
    <w:p>
      <w:pPr>
        <w:pStyle w:val="Heading2"/>
        <w:ind w:firstLine="560" w:firstLineChars="200"/>
        <w:rPr>
          <w:rFonts w:ascii="仿宋" w:eastAsia="仿宋" w:hAnsi="仿宋" w:cs="仿宋" w:hint="eastAsia"/>
          <w:sz w:val="28"/>
          <w:lang w:eastAsia="zh-CN"/>
        </w:rPr>
      </w:pPr>
      <w:bookmarkStart w:id="7" w:name="_Toc309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绩效评估是烟草加工机械项目中的关键环节，为确保烟草加工机械项目达到预期目标，我们采用了多层次、多维度的绩效评估方法。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草加工机械项目的战略目标对齐，确保每个决策和行动都与烟草加工机械项目整体目标保持一致。团队会定期召开战略对齐会议，审视当前工作与烟草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草加工机械项目进度、质量、成本和风险等方面。这些指标通过数据收集和分析，为烟草加工机械项目管理团队提供了客观的评估依据。例如，我们通过烟草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绩效评估不仅仅停留在烟草加工机械项目内部，还考虑了烟草加工机械项目对外部环境的影响。我们定期进行干系人满意度调查，以了解各利益相关方对烟草加工机械项目的期望和满意度，并及时做出调整。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这种多层次、多角度的绩效评估方法，使得我们能够全面了解烟草加工机械项目的运行状态，及时做出调整，确保烟草加工机械项目在不断变化的环境中保持稳健前行。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022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为了确保烟草加工机械项目的有效管理和不断优化，我们采用了精心设计的绩效评估周期。这个周期旨在实现灵活、实时和全面的评估，以适应烟草加工机械项目执行中的各种挑战。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草加工机械项目的不同需求，分为短期、中期和长期。短期评估关注每个迭代或工作周期，以及时发现和解决当前任务中的问题。中期评估涵盖几个迭代，深入了解整体烟草加工机械项目的趋势和性能。长期评估则着眼于整个烟草加工机械项目阶段，确保烟草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草加工机械项目管理工具和协作平台，团队成员能够随时更新和分享烟草加工机械项目数据。这种实时性的反馈机制使我们能够及时察觉潜在问题，快速调整，保持烟草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烟草加工机械项目的决策制定密不可分。每个周期的烟草加工机械项目回顾会议成为集体总结经验、识别问题深层次原因并找到创新解决方案的平台。这种定期的反思与调整机制使烟草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269"/>
      <w:r>
        <w:rPr>
          <w:rFonts w:ascii="仿宋" w:eastAsia="仿宋" w:hAnsi="仿宋" w:cs="仿宋" w:hint="eastAsia"/>
          <w:sz w:val="28"/>
          <w:lang w:eastAsia="zh-CN"/>
        </w:rPr>
        <w:t>三、烟草加工机械项目选址可行性分析</w:t>
      </w:r>
      <w:bookmarkEnd w:id="9"/>
    </w:p>
    <w:p>
      <w:pPr>
        <w:pStyle w:val="Heading2"/>
        <w:rPr>
          <w:rFonts w:ascii="仿宋" w:eastAsia="仿宋" w:hAnsi="仿宋" w:cs="仿宋" w:hint="eastAsia"/>
          <w:lang w:eastAsia="zh-CN"/>
        </w:rPr>
      </w:pPr>
      <w:bookmarkStart w:id="10" w:name="_Toc31264"/>
      <w:r>
        <w:rPr>
          <w:rFonts w:ascii="仿宋" w:eastAsia="仿宋" w:hAnsi="仿宋" w:cs="仿宋" w:hint="eastAsia"/>
          <w:lang w:eastAsia="zh-CN"/>
        </w:rPr>
        <w:t>(一)、烟草加工机械项目选址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该烟草加工机械项目选址位于XX省XX市XX区XXX街道</w:t>
      </w:r>
    </w:p>
    <w:p>
      <w:pPr>
        <w:pStyle w:val="Heading2"/>
        <w:ind w:firstLine="560" w:firstLineChars="200"/>
        <w:rPr>
          <w:rFonts w:ascii="仿宋" w:eastAsia="仿宋" w:hAnsi="仿宋" w:cs="仿宋" w:hint="eastAsia"/>
          <w:sz w:val="28"/>
          <w:lang w:eastAsia="zh-CN"/>
        </w:rPr>
      </w:pPr>
      <w:bookmarkStart w:id="11" w:name="_Toc1731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烟草加工机械项目的征地面积将根据烟草加工机械项目的实际规模和需求进行精确规划。具体面积XXX平方米，旨在确保烟草加工机械项目不仅能够满足当前的发展需求，还能够预留空间以适应未来的扩展。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净用地面积是在征地面积基础上去除不可利用面积后的实际可开发用地。具体面积XXX平方米，考虑到环保、交通、安全等多方面因素，以确保烟草加工机械项目在整体利用效率上达到最优。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烟草加工机械项目计划建设的建筑总规模具体面积XXX平方米。这一规模的确定综合考虑了烟草加工机械项目的性质、规模，以及城市规划的相关要求，确保建筑布局与周边环境协调一致。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绿地率是烟草加工机械项目用地中被规划为绿地的比例。具体面积XXX平方米，旨在通过合理规划绿地，改善烟草加工机械项目周边环境，提升居民生活质量，并符合城市整体绿化规划。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容积率是用地上可以建设的建筑总体积与用地面积之比。具体面积XXX，通过合理的容积率规划，确保烟草加工机械项目建筑规模与周边环境和谐共生。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草加工机械项目选址与当地城市规划相一致，具体面积XXX平方米。通过与城市规划部门深入沟通，确保烟草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草加工机械项目选址符合当地产业政策，具体面积XXX平方米。这包括烟草加工机械项目对当地经济的促进作用，以及对相关产业的带动效应，确保烟草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用地总体要求必须符合环保和可持续发展的原则，具体面积XXX平方米。通过采用绿色建筑设计、节能减排等措施，确保烟草加工机械项目在建设和运营过程中对环境的影响最小化，达到可持续发展的要求。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确保烟草加工机械项目选址具备必要的公共设施配套，具体面积XXX平方米。这包括交通便利性、教育、医疗等基础设施，以提高居民生活品质，使得烟草加工机械项目选址更具吸引力。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考虑用地总体要求对当地社会稳定性的影响，具体面积XXX平方米。通过深入了解当地社区反馈，确保烟草加工机械项目的选址和建设过程对当地社会和谐稳定产生积极作用。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草加工机械项目选址不仅符合法规和规划，还在实际操作中具有可行性。这一全面规划将为烟草加工机械项目的成功实施提供坚实的基础，确保烟草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21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草加工机械项目的设备规划和空间设计中，我们将采取灵活设备布局的措施。设备布局将根据实际需求进行灵活设计，避免不必要的浪费。通过合理规划设备摆放位置，我们将提高设备的利用率，减少设备间距，以确保烟草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草加工机械项目内部引入共享设施的概念，例如共享会议室、办公区等。通过这种方式，我们可以减少对资源的重复建设，提高资源共享效率，从而减小烟草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75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草加工机械项目的总图布置中，我们将不同功能区域进行明确的规划，以最大程度满足烟草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30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草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烟草加工机械项目对环境的影响是综合评价的重要因素之一。我们将详细考虑选址周边的自然环境、生态保护区、水源地等情况，确保烟草加工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对选址的评价还需充分考虑当地政府的产业政策和法规。我们将详细了解烟草加工机械项目所在地的相关政策，确保烟草加工机械项目的规划和运营与当地法规相符，降低不必要的法律风险。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考虑到社会稳定性对企业运营的重要性，我们将评估选址地区的社会安全情况、劳工关系、社区反馈等方面，以确保烟草加工机械项目的建设和运营不会受到社会稳定性的负面影响。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最后，我们将综合考虑用地成本，包括土地购置费用、土地开发成本等。通过对用地成本的详细评估，我们能够做出更为精确的经济效益分析，为烟草加工机械项目的投资决策提供有力支持。</w:t>
      </w:r>
    </w:p>
    <w:p>
      <w:pPr>
        <w:pStyle w:val="Heading1"/>
        <w:ind w:firstLine="560" w:firstLineChars="200"/>
        <w:rPr>
          <w:rFonts w:ascii="仿宋" w:eastAsia="仿宋" w:hAnsi="仿宋" w:cs="仿宋" w:hint="eastAsia"/>
          <w:sz w:val="28"/>
          <w:lang w:eastAsia="zh-CN"/>
        </w:rPr>
      </w:pPr>
      <w:bookmarkStart w:id="15" w:name="_Toc9042"/>
      <w:r>
        <w:rPr>
          <w:rFonts w:ascii="仿宋" w:eastAsia="仿宋" w:hAnsi="仿宋" w:cs="仿宋" w:hint="eastAsia"/>
          <w:sz w:val="28"/>
          <w:lang w:eastAsia="zh-CN"/>
        </w:rPr>
        <w:t>四、烟草加工机械项目可持续发展</w:t>
      </w:r>
      <w:bookmarkEnd w:id="15"/>
    </w:p>
    <w:p>
      <w:pPr>
        <w:pStyle w:val="Heading2"/>
        <w:rPr>
          <w:rFonts w:ascii="仿宋" w:eastAsia="仿宋" w:hAnsi="仿宋" w:cs="仿宋" w:hint="eastAsia"/>
          <w:lang w:eastAsia="zh-CN"/>
        </w:rPr>
      </w:pPr>
      <w:bookmarkStart w:id="16" w:name="_Toc246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中，烟草加工机械项目团队着眼于未来，明确了可持续发展的战略方向。制定的具体可持续发展目标包括降低资源使用、采用环保技术、最大化社会效益等。这一步骤不仅有助于烟草加工机械项目在环保和社会责任方面达到最高标准，也为未来提供了明确的指引，确保烟草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可持续实践的融入烟草加工机械项目管理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草加工机械项目管理周期。从烟草加工机械项目规划开始，烟草加工机械项目团队就考虑了环境和社会的因素。在执行阶段，烟草加工机械项目团队积极推动绿色技术的应用，优化资源利用。此外，关注员工的社会责任，通过培训和沟通活动提高员工对可持续发展的认知，使他们能够在日常工作中践行可持续实践。这些举措不仅为烟草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48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扎根于烟草加工机械项目的可持续发展理念，我们深信环保与社会责任是烟草加工机械项目成功的关键支柱。在烟草加工机械项目的每一步，我们都致力于通过创新和实践，履行对环境和社会的坚定责任。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团队通过引入先进的环保技术、建立高效的废物处理系统以及推动能源节约措施，积极履行环保责任。定期的环保监测和评估确保烟草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烟草加工机械项目不仅致力于自身可持续发展，还注重对社会的回馈。通过支持社区烟草加工机械项目、参与慈善事业、提供培训机会等方式，烟草加工机械项目积极履行社会责任。与当地社区建立积极互动，关注员工的工作与生活平衡，以及员工的身心健康，是烟草加工机械项目在社会责任层面的关键举措。这样的实践不仅增强了烟草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816"/>
      <w:r>
        <w:rPr>
          <w:rFonts w:ascii="仿宋" w:eastAsia="仿宋" w:hAnsi="仿宋" w:cs="仿宋" w:hint="eastAsia"/>
          <w:sz w:val="28"/>
          <w:lang w:eastAsia="zh-CN"/>
        </w:rPr>
        <w:t>五、烟草加工机械项目建设单位说明</w:t>
      </w:r>
      <w:bookmarkEnd w:id="18"/>
    </w:p>
    <w:p>
      <w:pPr>
        <w:pStyle w:val="Heading2"/>
        <w:rPr>
          <w:rFonts w:ascii="仿宋" w:eastAsia="仿宋" w:hAnsi="仿宋" w:cs="仿宋" w:hint="eastAsia"/>
          <w:lang w:eastAsia="zh-CN"/>
        </w:rPr>
      </w:pPr>
      <w:bookmarkStart w:id="19" w:name="_Toc29013"/>
      <w:r>
        <w:rPr>
          <w:rFonts w:ascii="仿宋" w:eastAsia="仿宋" w:hAnsi="仿宋" w:cs="仿宋" w:hint="eastAsia"/>
          <w:lang w:eastAsia="zh-CN"/>
        </w:rPr>
        <w:t>(一)、烟草加工机械项目承办单位基本情况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510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草加工机械项目承办单位的XXXX，我们着眼于实现可持续的经济效益。通过技术创新和解决方案的提供，公司预计在烟草加工机械项目执行期间将获得可观的收入增长。这一收入来源主要包括烟草加工机械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https://d.book118.com/567024064010006053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E5EE7"/>
    <w:rsid w:val="6EEE5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24064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2024-03-02T16:59:00Z</dcterms:created>
  <dcterms:modified xsi:type="dcterms:W3CDTF">2024-03-02T17:00:10Z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7E122E4BFB364971BC440654D0850DC0_11</vt:lpwstr>
  </property>
  <property fmtid="{D5CDD505-2E9C-101B-9397-08002B2CF9AE}" pid="3" name="KSOProductBuildVer">
    <vt:lpwstr>2052-12.1.0.16388</vt:lpwstr>
  </property>
</Properties>
</file>