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2018-2023年青岛飞洋职业技术学院高职单招（数学／语文／英语）历年常考试题库含答案解析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欧阳修《五代史伶官传序》是一篇（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A.传记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B.奏章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C.文论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D.史论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苏轼《前赤壁赋》中“哀吾生之须臾，羡长江之无穷”所运用的手法有（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A.比喻、对偶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B.对比、比喻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C.对偶、对比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D.拟人、对比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《论学问》、《门槛》、《苦恼》的作者依次是（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A.培根、契诃夫、屠格涅夫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B.契诃夫、屠格涅夫、培根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C.屠格涅夫、契诃夫、培根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D.培根、屠格涅夫、契诃夫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和柳宗元相关的是（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A.新乐府运动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B.古文运动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C.诗文革新运动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D.诗界革命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下面哪部作品的出版成为中国现代小说的开端（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A.《家》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B.《呐喊》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C.《春蚕》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D.《骆驼祥子》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代表沈从文艺术创作高峰的一部中篇小说是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A.《萧萧》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B.《湘西》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C.《边城》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D.《长河》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莫泊桑是（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A.自然主义作家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B.法国批判现实主义大师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C.法国19世纪小说家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D.法国20世纪杰出的诗人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《麦琪的礼物》运用了哪种结构方法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A.一虚一实，虚实结合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B.采用两条平行的情节线索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C.追溯法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D.四条情节线交叉叙述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属于唐宋八大家的是（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B.刘禹锡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C.柳宗元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在《答司马谏议书》一文中，司马光强加给王安石变法的罪名是（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A.在位久，未能助上大有为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B.不恤国事，同俗自媚于众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C.侵官、生事、征利、拒谏、以致天下怨谤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D.一切不事事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被称为唐宋八大家之首的作家是（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A.司马迁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C.柳宗元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艾青的成名作是（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B.《我爱这士地》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C.《向太阳》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D.《大堰河——我的保姆》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《关山月》一诗的作者是（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A.陆游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https://d.book118.com/567031064156006044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567031064156006044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