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27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经济与商务咨询服务项目创业</w:t>
      </w:r>
    </w:p>
    <w:p>
      <w:pPr>
        <w:spacing w:before="221" w:line="219" w:lineRule="auto"/>
        <w:ind w:left="3286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计</w:t>
      </w:r>
      <w:r>
        <w:rPr>
          <w:rFonts w:ascii="SimSun" w:eastAsia="SimSun" w:hAnsi="SimSun" w:cs="SimSun"/>
          <w:spacing w:val="-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24032839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济与商务咨询服务项目概论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)、经济与商务咨询服务项目承办单位基本情况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二)、经济与商务咨询服务项目概况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三)、经济与商务咨询服务项目评价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、经济与商务咨询服务项目总平面设计要求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)、经济与商务咨询服务项目建设期原辅材料供应情况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经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济与商务咨询服务项目运营期原辅材料供应及质量管理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二)、经济与商务咨询服务项目技术工艺分析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三)、经济与商务咨询服务项目技术流程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51108869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(一)、经济与商务咨询服务项目风险分析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二)、经济与商务咨询服务项目风险对策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212287409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一、团队建设与领导力发展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一)、高效团队建设原则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旨在规范和指导经济与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商务咨询服务项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的实施过程。本方案的开展将包括经济与商务咨询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服务项目的目的</w:t>
      </w:r>
      <w:r>
        <w:rPr>
          <w:rFonts w:ascii="FangSong" w:eastAsia="FangSong" w:hAnsi="FangSong" w:cs="FangSong"/>
          <w:spacing w:val="-4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背景、需求分析、项目范围、时间计划、资源分配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重要内容。此方案的编写旨在促进知识和经验的交流，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提</w:t>
      </w:r>
      <w:r>
        <w:rPr>
          <w:rFonts w:ascii="FangSong" w:eastAsia="FangSong" w:hAnsi="FangSong" w:cs="FangSong"/>
          <w:spacing w:val="-12"/>
          <w:sz w:val="28"/>
          <w:szCs w:val="28"/>
        </w:rPr>
        <w:t>供一个共同认知的平台。请注意，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0" w:line="414" w:lineRule="auto"/>
        <w:ind w:left="32" w:right="102" w:firstLine="2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6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5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29" w:right="14" w:firstLine="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建立奖惩机制，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3" w:right="160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9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ectPr>
          <w:footerReference w:type="default" r:id="rId4"/>
          <w:pgSz w:w="11906" w:h="16839"/>
          <w:pgMar w:top="1431" w:right="1603" w:bottom="2223" w:left="1785" w:header="0" w:footer="1888" w:gutter="0"/>
          <w:pgNumType w:start="10"/>
          <w:cols w:space="708"/>
        </w:sectPr>
      </w:pPr>
    </w:p>
    <w:p>
      <w:pPr>
        <w:spacing w:before="185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bookmarkStart w:id="7" w:name="_bookmark10"/>
      <w:bookmarkEnd w:id="7"/>
      <w:bookmarkStart w:id="8" w:name="_bookmark8"/>
      <w:bookmarkEnd w:id="8"/>
      <w:bookmarkStart w:id="9" w:name="_bookmark9"/>
      <w:bookmarkEnd w:id="9"/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3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</w:p>
    <w:p>
      <w:pPr>
        <w:sectPr>
          <w:footerReference w:type="default" r:id="rId5"/>
          <w:pgSz w:w="11906" w:h="16839"/>
          <w:pgMar w:top="1431" w:right="1785" w:bottom="400" w:left="1785" w:header="0" w:footer="0" w:gutter="0"/>
          <w:pgNumType w:start="11"/>
          <w:cols w:space="708"/>
        </w:sectPr>
      </w:pPr>
    </w:p>
    <w:p>
      <w:pPr>
        <w:spacing w:before="183" w:line="223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9"/>
          <w:sz w:val="28"/>
          <w:szCs w:val="28"/>
        </w:rPr>
        <w:t>的进一步完善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287" w:line="411" w:lineRule="auto"/>
        <w:ind w:left="34" w:right="10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1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二、经济与商务咨询服务项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(一)、经济与商务咨询服务项目承办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经济与商务咨询服务项目概况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592"/>
        <w:rPr>
          <w:rFonts w:ascii="FangSong" w:eastAsia="FangSong" w:hAnsi="FangSong" w:cs="FangSong"/>
          <w:sz w:val="28"/>
          <w:szCs w:val="28"/>
        </w:rPr>
        <w:sectPr>
          <w:footerReference w:type="default" r:id="rId6"/>
          <w:pgSz w:w="11906" w:h="16839"/>
          <w:pgMar w:top="1431" w:right="1697" w:bottom="400" w:left="1785" w:header="0" w:footer="0" w:gutter="0"/>
          <w:pgNumType w:start="12"/>
          <w:cols w:space="708"/>
        </w:sectPr>
      </w:pPr>
      <w:r>
        <w:rPr>
          <w:rFonts w:ascii="FangSong" w:eastAsia="FangSong" w:hAnsi="FangSong" w:cs="FangSong"/>
          <w:spacing w:val="-6"/>
          <w:sz w:val="28"/>
          <w:szCs w:val="28"/>
        </w:rPr>
        <w:t>经济与商务咨询服务项目名称：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经济与商务咨询服务项</w:t>
      </w:r>
      <w:r>
        <w:rPr>
          <w:rFonts w:ascii="FangSong" w:eastAsia="FangSong" w:hAnsi="FangSong" w:cs="FangSong"/>
          <w:spacing w:val="-1"/>
          <w:sz w:val="28"/>
          <w:szCs w:val="28"/>
        </w:rPr>
        <w:t>目</w:t>
      </w:r>
    </w:p>
    <w:p>
      <w:pPr>
        <w:spacing w:before="288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经济与商务咨询服务项目类型：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制造业</w:t>
      </w:r>
    </w:p>
    <w:p>
      <w:pPr>
        <w:sectPr>
          <w:footerReference w:type="default" r:id="rId7"/>
          <w:type w:val="nextPage"/>
          <w:pgSz w:w="11906" w:h="16839"/>
          <w:pgMar w:top="1431" w:right="1697" w:bottom="400" w:left="1785" w:header="0" w:footer="0" w:gutter="0"/>
          <w:pgNumType w:start="13"/>
          <w:cols w:space="708"/>
          <w:titlePg w:val="0"/>
        </w:sectPr>
      </w:pPr>
    </w:p>
    <w:p>
      <w:pPr>
        <w:spacing w:before="182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14"/>
          <w:sz w:val="28"/>
          <w:szCs w:val="28"/>
        </w:rPr>
        <w:t>经</w:t>
      </w:r>
      <w:r>
        <w:rPr>
          <w:rFonts w:ascii="FangSong" w:eastAsia="FangSong" w:hAnsi="FangSong" w:cs="FangSong"/>
          <w:spacing w:val="-13"/>
          <w:sz w:val="28"/>
          <w:szCs w:val="28"/>
        </w:rPr>
        <w:t>济与商务咨询服务项目地点：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市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</w:p>
    <w:p>
      <w:pPr>
        <w:spacing w:before="290" w:line="411" w:lineRule="auto"/>
        <w:ind w:left="80" w:firstLine="5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经济与商务咨询服务项目规模：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投资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3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占</w:t>
      </w:r>
      <w:r>
        <w:rPr>
          <w:rFonts w:ascii="FangSong" w:eastAsia="FangSong" w:hAnsi="FangSong" w:cs="FangSong"/>
          <w:spacing w:val="-18"/>
          <w:sz w:val="28"/>
          <w:szCs w:val="28"/>
        </w:rPr>
        <w:t>地面积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平方米</w:t>
      </w:r>
    </w:p>
    <w:p>
      <w:pPr>
        <w:spacing w:before="1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经</w:t>
      </w:r>
      <w:r>
        <w:rPr>
          <w:rFonts w:ascii="FangSong" w:eastAsia="FangSong" w:hAnsi="FangSong" w:cs="FangSong"/>
          <w:spacing w:val="-12"/>
          <w:sz w:val="28"/>
          <w:szCs w:val="28"/>
        </w:rPr>
        <w:t>济与商务咨询服务项目周期：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建设期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</w:p>
    <w:p>
      <w:pPr>
        <w:spacing w:before="287" w:line="416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经济与商务咨询服务项目背景：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经济与商务咨询服务项目的</w:t>
      </w:r>
      <w:r>
        <w:rPr>
          <w:rFonts w:ascii="FangSong" w:eastAsia="FangSong" w:hAnsi="FangSong" w:cs="FangSong"/>
          <w:spacing w:val="-1"/>
          <w:sz w:val="28"/>
          <w:szCs w:val="28"/>
        </w:rPr>
        <w:t>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设旨在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7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领域带来新的发展机遇。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经济与商务咨询服务项目评价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该经济与商务咨询服务项目处于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广阔，有望在未来取得可观的市场份额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1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4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济与商务咨询服</w:t>
      </w:r>
      <w:r>
        <w:rPr>
          <w:rFonts w:ascii="FangSong" w:eastAsia="FangSong" w:hAnsi="FangSong" w:cs="FangSong"/>
          <w:spacing w:val="-2"/>
          <w:sz w:val="28"/>
          <w:szCs w:val="28"/>
        </w:rPr>
        <w:t>务项目具备较高的实施可行性。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ectPr>
          <w:footerReference w:type="default" r:id="rId8"/>
          <w:pgSz w:w="11906" w:h="16839"/>
          <w:pgMar w:top="1431" w:right="1718" w:bottom="40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在经</w:t>
      </w:r>
      <w:r>
        <w:rPr>
          <w:rFonts w:ascii="FangSong" w:eastAsia="FangSong" w:hAnsi="FangSong" w:cs="FangSong"/>
          <w:spacing w:val="-15"/>
          <w:sz w:val="28"/>
          <w:szCs w:val="28"/>
        </w:rPr>
        <w:t>济</w:t>
      </w:r>
      <w:r>
        <w:rPr>
          <w:rFonts w:ascii="FangSong" w:eastAsia="FangSong" w:hAnsi="FangSong" w:cs="FangSong"/>
          <w:spacing w:val="-8"/>
          <w:sz w:val="28"/>
          <w:szCs w:val="28"/>
        </w:rPr>
        <w:t>与商务咨询服务项目的建筑工程设计过程中，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下基本设计原则，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以确保经济与商务咨询服务项目的可持续发展和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ectPr>
          <w:footerReference w:type="default" r:id="rId9"/>
          <w:pgSz w:w="11906" w:h="16839"/>
          <w:pgMar w:top="1431" w:right="1785" w:bottom="40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0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(二)、经济与商务咨询服务项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目总平面设计要求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经济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商务咨询服务项目总平面设计将充分考虑以下要求，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保整体设计满足工程的需要并符合相关规范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</w:p>
    <w:p>
      <w:pPr>
        <w:sectPr>
          <w:footerReference w:type="default" r:id="rId10"/>
          <w:pgSz w:w="11906" w:h="16839"/>
          <w:pgMar w:top="1431" w:right="1743" w:bottom="400" w:left="1785" w:header="0" w:footer="0" w:gutter="0"/>
          <w:pgNumType w:start="16"/>
          <w:cols w:space="708"/>
        </w:sectPr>
      </w:pPr>
    </w:p>
    <w:p>
      <w:pPr>
        <w:spacing w:before="184" w:line="411" w:lineRule="auto"/>
        <w:ind w:left="598" w:right="305" w:hanging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。合理利用空地，增加绿植和休闲区，提升员工的工作满意度。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1" w:line="415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</w:t>
      </w:r>
      <w:r>
        <w:rPr>
          <w:rFonts w:ascii="FangSong" w:eastAsia="FangSong" w:hAnsi="FangSong" w:cs="FangSong"/>
          <w:spacing w:val="-3"/>
          <w:sz w:val="28"/>
          <w:szCs w:val="28"/>
        </w:rPr>
        <w:t>应</w:t>
      </w:r>
      <w:r>
        <w:rPr>
          <w:rFonts w:ascii="FangSong" w:eastAsia="FangSong" w:hAnsi="FangSong" w:cs="FangSong"/>
          <w:spacing w:val="-2"/>
          <w:sz w:val="28"/>
          <w:szCs w:val="28"/>
        </w:rPr>
        <w:t>经济与商务咨询服务项目的实际使用需要。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1" w:lineRule="auto"/>
        <w:ind w:left="33" w:right="4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考虑经济与商务咨询服务</w:t>
      </w:r>
      <w:r>
        <w:rPr>
          <w:rFonts w:ascii="FangSong" w:eastAsia="FangSong" w:hAnsi="FangSong" w:cs="FangSong"/>
          <w:spacing w:val="-2"/>
          <w:sz w:val="28"/>
          <w:szCs w:val="28"/>
        </w:rPr>
        <w:t>项目所处地区的地质条件和地震风险，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确定适当的抗震设</w:t>
      </w:r>
      <w:r>
        <w:rPr>
          <w:rFonts w:ascii="FangSong" w:eastAsia="FangSong" w:hAnsi="FangSong" w:cs="FangSong"/>
          <w:spacing w:val="-3"/>
          <w:sz w:val="28"/>
          <w:szCs w:val="28"/>
        </w:rPr>
        <w:t>防烈度。结构将被设计以保证在地震发生时能够安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全稳</w:t>
      </w:r>
      <w:r>
        <w:rPr>
          <w:rFonts w:ascii="FangSong" w:eastAsia="FangSong" w:hAnsi="FangSong" w:cs="FangSong"/>
          <w:spacing w:val="-4"/>
          <w:sz w:val="28"/>
          <w:szCs w:val="28"/>
        </w:rPr>
        <w:t>定地承受地震作用。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88" w:line="416" w:lineRule="auto"/>
        <w:ind w:left="35" w:right="8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ectPr>
          <w:footerReference w:type="default" r:id="rId11"/>
          <w:pgSz w:w="11906" w:h="16839"/>
          <w:pgMar w:top="1431" w:right="1718" w:bottom="400" w:left="1785" w:header="0" w:footer="0" w:gutter="0"/>
          <w:pgNumType w:start="17"/>
          <w:cols w:space="708"/>
        </w:sectPr>
      </w:pPr>
    </w:p>
    <w:p>
      <w:pPr>
        <w:spacing w:before="183"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9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结合经济与商务咨询服务项目的实际需求和环境条件，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</w:t>
      </w:r>
      <w:r>
        <w:rPr>
          <w:rFonts w:ascii="FangSong" w:eastAsia="FangSong" w:hAnsi="FangSong" w:cs="FangSong"/>
          <w:spacing w:val="-7"/>
          <w:sz w:val="28"/>
          <w:szCs w:val="28"/>
        </w:rPr>
        <w:t>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的耐久性和使用寿命。采用合适的材料和工艺，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时间内能够保持良好的结构性能和外观状态。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筑工程的设计总体要求是确保经济与商务咨询服务项目实现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预</w:t>
      </w:r>
      <w:r>
        <w:rPr>
          <w:rFonts w:ascii="FangSong" w:eastAsia="FangSong" w:hAnsi="FangSong" w:cs="FangSong"/>
          <w:spacing w:val="-8"/>
          <w:sz w:val="28"/>
          <w:szCs w:val="28"/>
        </w:rPr>
        <w:t>期功能、安全稳定、符合法规标准，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</w:t>
      </w:r>
      <w:r>
        <w:rPr>
          <w:rFonts w:ascii="FangSong" w:eastAsia="FangSong" w:hAnsi="FangSong" w:cs="FangSong"/>
          <w:spacing w:val="-5"/>
          <w:sz w:val="28"/>
          <w:szCs w:val="28"/>
        </w:rPr>
        <w:t>面</w:t>
      </w:r>
      <w:r>
        <w:rPr>
          <w:rFonts w:ascii="FangSong" w:eastAsia="FangSong" w:hAnsi="FangSong" w:cs="FangSong"/>
          <w:spacing w:val="-3"/>
          <w:sz w:val="28"/>
          <w:szCs w:val="28"/>
        </w:rPr>
        <w:t>取得平衡。下面是我们对建筑工程设计的总体要求：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8" w:right="95" w:firstLine="11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建筑的功能布局满足经济与商务咨询服务项目需求，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功</w:t>
      </w:r>
      <w:r>
        <w:rPr>
          <w:rFonts w:ascii="FangSong" w:eastAsia="FangSong" w:hAnsi="FangSong" w:cs="FangSong"/>
          <w:spacing w:val="-3"/>
          <w:sz w:val="28"/>
          <w:szCs w:val="28"/>
        </w:rPr>
        <w:t>能区域合理分布，形成高效的空间利用。</w:t>
      </w:r>
    </w:p>
    <w:p>
      <w:pPr>
        <w:spacing w:before="2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ectPr>
          <w:footerReference w:type="default" r:id="rId12"/>
          <w:pgSz w:w="11906" w:h="16839"/>
          <w:pgMar w:top="1431" w:right="1704" w:bottom="40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220" w:lineRule="auto"/>
        <w:ind w:right="7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2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</w:p>
    <w:p>
      <w:pPr>
        <w:sectPr>
          <w:footerReference w:type="default" r:id="rId13"/>
          <w:pgSz w:w="11906" w:h="16839"/>
          <w:pgMar w:top="1431" w:right="1724" w:bottom="40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89" w:line="416" w:lineRule="auto"/>
        <w:ind w:left="49" w:right="19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</w:t>
      </w:r>
      <w:r>
        <w:rPr>
          <w:rFonts w:ascii="FangSong" w:eastAsia="FangSong" w:hAnsi="FangSong" w:cs="FangSong"/>
          <w:spacing w:val="-2"/>
          <w:sz w:val="28"/>
          <w:szCs w:val="28"/>
        </w:rPr>
        <w:t>准，满足经济与商务咨询服务项目的长期发展需求。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8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经济与商务咨</w:t>
      </w:r>
      <w:r>
        <w:rPr>
          <w:rFonts w:ascii="FangSong" w:eastAsia="FangSong" w:hAnsi="FangSong" w:cs="FangSong"/>
          <w:spacing w:val="-5"/>
          <w:sz w:val="28"/>
          <w:szCs w:val="28"/>
        </w:rPr>
        <w:t>询</w:t>
      </w:r>
      <w:r>
        <w:rPr>
          <w:rFonts w:ascii="FangSong" w:eastAsia="FangSong" w:hAnsi="FangSong" w:cs="FangSong"/>
          <w:spacing w:val="-3"/>
          <w:sz w:val="28"/>
          <w:szCs w:val="28"/>
        </w:rPr>
        <w:t>服务项目规划的总建筑面积为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分</w:t>
      </w:r>
      <w:r>
        <w:rPr>
          <w:rFonts w:ascii="FangSong" w:eastAsia="FangSong" w:hAnsi="FangSong" w:cs="FangSong"/>
          <w:spacing w:val="-8"/>
          <w:sz w:val="28"/>
          <w:szCs w:val="28"/>
        </w:rPr>
        <w:t>考虑到经济与商务咨询服务项目的功能布局和需求，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确保各功能区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域</w:t>
      </w:r>
      <w:r>
        <w:rPr>
          <w:rFonts w:ascii="FangSong" w:eastAsia="FangSong" w:hAnsi="FangSong" w:cs="FangSong"/>
          <w:spacing w:val="-5"/>
          <w:sz w:val="28"/>
          <w:szCs w:val="28"/>
        </w:rPr>
        <w:t>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9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220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占经</w:t>
      </w:r>
      <w:r>
        <w:rPr>
          <w:rFonts w:ascii="FangSong" w:eastAsia="FangSong" w:hAnsi="FangSong" w:cs="FangSong"/>
          <w:spacing w:val="-8"/>
          <w:sz w:val="28"/>
          <w:szCs w:val="28"/>
        </w:rPr>
        <w:t>济</w:t>
      </w:r>
      <w:r>
        <w:rPr>
          <w:rFonts w:ascii="FangSong" w:eastAsia="FangSong" w:hAnsi="FangSong" w:cs="FangSong"/>
          <w:spacing w:val="-6"/>
          <w:sz w:val="28"/>
          <w:szCs w:val="28"/>
        </w:rPr>
        <w:t>与商务咨询服务项目总投资比例：</w:t>
      </w:r>
    </w:p>
    <w:p>
      <w:pPr>
        <w:spacing w:before="290" w:line="411" w:lineRule="auto"/>
        <w:ind w:left="34" w:right="23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建筑工程投资占经济与商务咨询服务项目总投资的比例为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2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%，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在整</w:t>
      </w:r>
      <w:r>
        <w:rPr>
          <w:rFonts w:ascii="FangSong" w:eastAsia="FangSong" w:hAnsi="FangSong" w:cs="FangSong"/>
          <w:spacing w:val="-2"/>
          <w:sz w:val="28"/>
          <w:szCs w:val="28"/>
        </w:rPr>
        <w:t>体投资结构中占有合理比例，确保资金分配的均衡性。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2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满</w:t>
      </w:r>
      <w:r>
        <w:rPr>
          <w:rFonts w:ascii="FangSong" w:eastAsia="FangSong" w:hAnsi="FangSong" w:cs="FangSong"/>
          <w:spacing w:val="-11"/>
          <w:sz w:val="28"/>
          <w:szCs w:val="28"/>
        </w:rPr>
        <w:t>足</w:t>
      </w:r>
      <w:r>
        <w:rPr>
          <w:rFonts w:ascii="FangSong" w:eastAsia="FangSong" w:hAnsi="FangSong" w:cs="FangSong"/>
          <w:spacing w:val="-6"/>
          <w:sz w:val="28"/>
          <w:szCs w:val="28"/>
        </w:rPr>
        <w:t>未来经济与商务咨询服务项目运营的需求，同时避免了过度浪费。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ectPr>
          <w:footerReference w:type="default" r:id="rId14"/>
          <w:pgSz w:w="11906" w:h="16839"/>
          <w:pgMar w:top="1431" w:right="1603" w:bottom="40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经济与</w:t>
      </w:r>
      <w:r>
        <w:rPr>
          <w:rFonts w:ascii="FangSong" w:eastAsia="FangSong" w:hAnsi="FangSong" w:cs="FangSong"/>
          <w:spacing w:val="-4"/>
          <w:sz w:val="28"/>
          <w:szCs w:val="28"/>
        </w:rPr>
        <w:t>商务咨询服务项目整体布局：</w:t>
      </w:r>
    </w:p>
    <w:p>
      <w:pPr>
        <w:spacing w:before="292" w:line="411" w:lineRule="auto"/>
        <w:ind w:left="40" w:right="3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使经济与商务咨询服务项目更好地适应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当</w:t>
      </w:r>
      <w:r>
        <w:rPr>
          <w:rFonts w:ascii="FangSong" w:eastAsia="FangSong" w:hAnsi="FangSong" w:cs="FangSong"/>
          <w:spacing w:val="-5"/>
          <w:sz w:val="28"/>
          <w:szCs w:val="28"/>
        </w:rPr>
        <w:t>地的自然和人文环境。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(一)、经济与商务咨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询服务项目建设期原辅材料供应情况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在经</w:t>
      </w:r>
      <w:r>
        <w:rPr>
          <w:rFonts w:ascii="FangSong" w:eastAsia="FangSong" w:hAnsi="FangSong" w:cs="FangSong"/>
          <w:spacing w:val="-15"/>
          <w:sz w:val="28"/>
          <w:szCs w:val="28"/>
        </w:rPr>
        <w:t>济</w:t>
      </w:r>
      <w:r>
        <w:rPr>
          <w:rFonts w:ascii="FangSong" w:eastAsia="FangSong" w:hAnsi="FangSong" w:cs="FangSong"/>
          <w:spacing w:val="-8"/>
          <w:sz w:val="28"/>
          <w:szCs w:val="28"/>
        </w:rPr>
        <w:t>与商务咨询服务项目的建设和运营过程中，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应是确保工程顺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进行和产品质量稳定的重要环节。本章将详细探讨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经</w:t>
      </w:r>
      <w:r>
        <w:rPr>
          <w:rFonts w:ascii="FangSong" w:eastAsia="FangSong" w:hAnsi="FangSong" w:cs="FangSong"/>
          <w:spacing w:val="-8"/>
          <w:sz w:val="28"/>
          <w:szCs w:val="28"/>
        </w:rPr>
        <w:t>济与商务咨询服务项目建设期和运营期的原辅材料供应情况，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相</w:t>
      </w:r>
      <w:r>
        <w:rPr>
          <w:rFonts w:ascii="FangSong" w:eastAsia="FangSong" w:hAnsi="FangSong" w:cs="FangSong"/>
          <w:spacing w:val="-5"/>
          <w:sz w:val="28"/>
          <w:szCs w:val="28"/>
        </w:rPr>
        <w:t>关的质量管理措施。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经济与商务咨询服务项目建</w:t>
      </w:r>
      <w:r>
        <w:rPr>
          <w:rFonts w:ascii="FangSong" w:eastAsia="FangSong" w:hAnsi="FangSong" w:cs="FangSong"/>
          <w:sz w:val="28"/>
          <w:szCs w:val="28"/>
        </w:rPr>
        <w:t>设期原辅材料供应情况</w:t>
      </w:r>
    </w:p>
    <w:p>
      <w:pPr>
        <w:spacing w:before="293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在经</w:t>
      </w:r>
      <w:r>
        <w:rPr>
          <w:rFonts w:ascii="FangSong" w:eastAsia="FangSong" w:hAnsi="FangSong" w:cs="FangSong"/>
          <w:spacing w:val="-15"/>
          <w:sz w:val="28"/>
          <w:szCs w:val="28"/>
        </w:rPr>
        <w:t>济</w:t>
      </w:r>
      <w:r>
        <w:rPr>
          <w:rFonts w:ascii="FangSong" w:eastAsia="FangSong" w:hAnsi="FangSong" w:cs="FangSong"/>
          <w:spacing w:val="-8"/>
          <w:sz w:val="28"/>
          <w:szCs w:val="28"/>
        </w:rPr>
        <w:t>与商务咨询服务项目建设期间，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程进度和质量有</w:t>
      </w:r>
      <w:r>
        <w:rPr>
          <w:rFonts w:ascii="FangSong" w:eastAsia="FangSong" w:hAnsi="FangSong" w:cs="FangSong"/>
          <w:spacing w:val="-5"/>
          <w:sz w:val="28"/>
          <w:szCs w:val="28"/>
        </w:rPr>
        <w:t>着</w:t>
      </w:r>
      <w:r>
        <w:rPr>
          <w:rFonts w:ascii="FangSong" w:eastAsia="FangSong" w:hAnsi="FangSong" w:cs="FangSong"/>
          <w:spacing w:val="-3"/>
          <w:sz w:val="28"/>
          <w:szCs w:val="28"/>
        </w:rPr>
        <w:t>直接的影响。下面是经济与商务咨询服务项目建设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期</w:t>
      </w:r>
      <w:r>
        <w:rPr>
          <w:rFonts w:ascii="FangSong" w:eastAsia="FangSong" w:hAnsi="FangSong" w:cs="FangSong"/>
          <w:spacing w:val="-5"/>
          <w:sz w:val="28"/>
          <w:szCs w:val="28"/>
        </w:rPr>
        <w:t>原辅材料供应情况的主要内容：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ectPr>
          <w:footerReference w:type="default" r:id="rId15"/>
          <w:pgSz w:w="11906" w:h="16839"/>
          <w:pgMar w:top="1431" w:right="1763" w:bottom="40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)、经济与商务咨询服务项目运营期原辅材料供应及质量管理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经济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商务咨询服务项目进入运营期后，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质量管理同样至</w:t>
      </w:r>
      <w:r>
        <w:rPr>
          <w:rFonts w:ascii="FangSong" w:eastAsia="FangSong" w:hAnsi="FangSong" w:cs="FangSong"/>
          <w:spacing w:val="-4"/>
          <w:sz w:val="28"/>
          <w:szCs w:val="28"/>
        </w:rPr>
        <w:t>关</w:t>
      </w:r>
      <w:r>
        <w:rPr>
          <w:rFonts w:ascii="FangSong" w:eastAsia="FangSong" w:hAnsi="FangSong" w:cs="FangSong"/>
          <w:spacing w:val="-3"/>
          <w:sz w:val="28"/>
          <w:szCs w:val="28"/>
        </w:rPr>
        <w:t>重要。下面是经济与商务咨询服务项目运营期原辅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材料供应及质量管理的关键方面：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90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4" w:line="416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ectPr>
          <w:footerReference w:type="default" r:id="rId16"/>
          <w:pgSz w:w="11906" w:h="16839"/>
          <w:pgMar w:top="1431" w:right="1785" w:bottom="400" w:left="1785" w:header="0" w:footer="0" w:gutter="0"/>
          <w:pgNumType w:start="22"/>
          <w:cols w:space="708"/>
        </w:sectPr>
      </w:pPr>
    </w:p>
    <w:p>
      <w:pPr>
        <w:spacing w:before="183" w:line="223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95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95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5" w:line="416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</w:p>
    <w:p>
      <w:pPr>
        <w:sectPr>
          <w:footerReference w:type="default" r:id="rId17"/>
          <w:pgSz w:w="11906" w:h="16839"/>
          <w:pgMar w:top="1431" w:right="1704" w:bottom="40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68" w:right="49" w:hanging="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(二)、经济与商务咨询服务项目技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术工艺分析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</w:t>
      </w:r>
      <w:r>
        <w:rPr>
          <w:rFonts w:ascii="FangSong" w:eastAsia="FangSong" w:hAnsi="FangSong" w:cs="FangSong"/>
          <w:spacing w:val="-7"/>
          <w:sz w:val="28"/>
          <w:szCs w:val="28"/>
        </w:rPr>
        <w:t>择</w:t>
      </w:r>
    </w:p>
    <w:p>
      <w:pPr>
        <w:sectPr>
          <w:footerReference w:type="default" r:id="rId18"/>
          <w:pgSz w:w="11906" w:h="16839"/>
          <w:pgMar w:top="1431" w:right="1750" w:bottom="400" w:left="1785" w:header="0" w:footer="0" w:gutter="0"/>
          <w:pgNumType w:start="24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</w:t>
      </w:r>
      <w:r>
        <w:rPr>
          <w:rFonts w:ascii="FangSong" w:eastAsia="FangSong" w:hAnsi="FangSong" w:cs="FangSong"/>
          <w:spacing w:val="-1"/>
          <w:sz w:val="28"/>
          <w:szCs w:val="28"/>
        </w:rPr>
        <w:t>方案的要求。</w:t>
      </w:r>
    </w:p>
    <w:p>
      <w:pPr>
        <w:spacing w:before="291" w:line="411" w:lineRule="auto"/>
        <w:ind w:left="33" w:right="23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提供优质产品和服务。保障工艺流程能够满足经济与商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务</w:t>
      </w:r>
      <w:r>
        <w:rPr>
          <w:rFonts w:ascii="FangSong" w:eastAsia="FangSong" w:hAnsi="FangSong" w:cs="FangSong"/>
          <w:spacing w:val="-12"/>
          <w:sz w:val="28"/>
          <w:szCs w:val="28"/>
        </w:rPr>
        <w:t>咨询服务项目产品要求，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术要</w:t>
      </w:r>
      <w:r>
        <w:rPr>
          <w:rFonts w:ascii="FangSong" w:eastAsia="FangSong" w:hAnsi="FangSong" w:cs="FangSong"/>
          <w:spacing w:val="-3"/>
          <w:sz w:val="28"/>
          <w:szCs w:val="28"/>
        </w:rPr>
        <w:t>求进行操作，提高产品合格率。</w:t>
      </w:r>
    </w:p>
    <w:p>
      <w:pPr>
        <w:spacing w:before="1" w:line="411" w:lineRule="auto"/>
        <w:ind w:left="32" w:right="197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2" w:line="411" w:lineRule="auto"/>
        <w:ind w:left="38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"/>
          <w:sz w:val="28"/>
          <w:szCs w:val="28"/>
        </w:rPr>
        <w:t>经济与商务</w:t>
      </w:r>
      <w:r>
        <w:rPr>
          <w:rFonts w:ascii="FangSong" w:eastAsia="FangSong" w:hAnsi="FangSong" w:cs="FangSong"/>
          <w:sz w:val="28"/>
          <w:szCs w:val="28"/>
        </w:rPr>
        <w:t>咨询服务项目建设贯彻“三同时”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原</w:t>
      </w:r>
      <w:r>
        <w:rPr>
          <w:rFonts w:ascii="FangSong" w:eastAsia="FangSong" w:hAnsi="FangSong" w:cs="FangSong"/>
          <w:spacing w:val="-8"/>
          <w:sz w:val="28"/>
          <w:szCs w:val="28"/>
        </w:rPr>
        <w:t>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注重环境保护、职业安全卫生、消防及节能等各项措施的落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41" w:right="44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经济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商务咨询服务项目拟采用国内成熟的生产工艺，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由生产技术人员和研发技术人员共同制定。所采用的技术具有能耗低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高</w:t>
      </w:r>
      <w:r>
        <w:rPr>
          <w:rFonts w:ascii="FangSong" w:eastAsia="FangSong" w:hAnsi="FangSong" w:cs="FangSong"/>
          <w:spacing w:val="-20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量、高环保性的特点，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2" w:right="2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经</w:t>
      </w:r>
      <w:r>
        <w:rPr>
          <w:rFonts w:ascii="FangSong" w:eastAsia="FangSong" w:hAnsi="FangSong" w:cs="FangSong"/>
          <w:spacing w:val="-4"/>
          <w:sz w:val="28"/>
          <w:szCs w:val="28"/>
        </w:rPr>
        <w:t>济与商务咨询服务项目的技术保障措施从设计、施工、试运行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到</w:t>
      </w:r>
      <w:r>
        <w:rPr>
          <w:rFonts w:ascii="FangSong" w:eastAsia="FangSong" w:hAnsi="FangSong" w:cs="FangSong"/>
          <w:spacing w:val="-12"/>
          <w:sz w:val="28"/>
          <w:szCs w:val="28"/>
        </w:rPr>
        <w:t>投产、销售等各个环节，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以确保经济与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商务咨询</w:t>
      </w:r>
      <w:r>
        <w:rPr>
          <w:rFonts w:ascii="FangSong" w:eastAsia="FangSong" w:hAnsi="FangSong" w:cs="FangSong"/>
          <w:spacing w:val="7"/>
          <w:sz w:val="28"/>
          <w:szCs w:val="28"/>
        </w:rPr>
        <w:t>服</w:t>
      </w:r>
      <w:r>
        <w:rPr>
          <w:rFonts w:ascii="FangSong" w:eastAsia="FangSong" w:hAnsi="FangSong" w:cs="FangSong"/>
          <w:spacing w:val="5"/>
          <w:sz w:val="28"/>
          <w:szCs w:val="28"/>
        </w:rPr>
        <w:t>务项目在技术开发和生产技术应用上达到现代化生产水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平。这种综合的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术支持将确保经济与商务咨询服务项目的可持续发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展和高效运营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ectPr>
          <w:footerReference w:type="default" r:id="rId19"/>
          <w:pgSz w:w="11906" w:h="16839"/>
          <w:pgMar w:top="1431" w:right="1565" w:bottom="400" w:left="1785" w:header="0" w:footer="0" w:gutter="0"/>
          <w:pgNumType w:start="25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三)、经济与商务咨询服务项目技术流程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90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ectPr>
          <w:footerReference w:type="default" r:id="rId20"/>
          <w:pgSz w:w="11906" w:h="16839"/>
          <w:pgMar w:top="1431" w:right="1785" w:bottom="400" w:left="1785" w:header="0" w:footer="0" w:gutter="0"/>
          <w:pgNumType w:start="26"/>
          <w:cols w:space="708"/>
        </w:sectPr>
      </w:pPr>
    </w:p>
    <w:p>
      <w:pPr>
        <w:spacing w:before="182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32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在经济与</w:t>
      </w:r>
      <w:r>
        <w:rPr>
          <w:rFonts w:ascii="FangSong" w:eastAsia="FangSong" w:hAnsi="FangSong" w:cs="FangSong"/>
          <w:spacing w:val="-2"/>
          <w:sz w:val="28"/>
          <w:szCs w:val="28"/>
        </w:rPr>
        <w:t>商务咨询服务项目运营中，进行技术持续改进。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2" w:right="103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据分析工具监测和分析经济与商务咨询服务项目各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环节数据。</w:t>
      </w:r>
    </w:p>
    <w:p>
      <w:pPr>
        <w:spacing w:before="1"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8" w:line="416" w:lineRule="auto"/>
        <w:ind w:left="31" w:right="45" w:firstLine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共同构建了高效、稳定的经济与商务咨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询服务项目技术实施框架，确保经济与商务咨询服务项目顺利</w:t>
      </w:r>
      <w:r>
        <w:rPr>
          <w:rFonts w:ascii="FangSong" w:eastAsia="FangSong" w:hAnsi="FangSong" w:cs="FangSong"/>
          <w:spacing w:val="-1"/>
          <w:sz w:val="28"/>
          <w:szCs w:val="28"/>
        </w:rPr>
        <w:t>推</w:t>
      </w:r>
      <w:r>
        <w:rPr>
          <w:rFonts w:ascii="FangSong" w:eastAsia="FangSong" w:hAnsi="FangSong" w:cs="FangSong"/>
          <w:sz w:val="28"/>
          <w:szCs w:val="28"/>
        </w:rPr>
        <w:t>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31" w:right="6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确保选用的设备能够满足</w:t>
      </w:r>
      <w:r>
        <w:rPr>
          <w:rFonts w:ascii="FangSong" w:eastAsia="FangSong" w:hAnsi="FangSong" w:cs="FangSong"/>
          <w:spacing w:val="-2"/>
          <w:sz w:val="28"/>
          <w:szCs w:val="28"/>
        </w:rPr>
        <w:t>经济与商务咨询服务项目的技术要求，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例</w:t>
      </w:r>
      <w:r>
        <w:rPr>
          <w:rFonts w:ascii="FangSong" w:eastAsia="FangSong" w:hAnsi="FangSong" w:cs="FangSong"/>
          <w:spacing w:val="-17"/>
          <w:sz w:val="28"/>
          <w:szCs w:val="28"/>
        </w:rPr>
        <w:t>如：</w:t>
      </w:r>
    </w:p>
    <w:p>
      <w:pPr>
        <w:spacing w:before="2" w:line="220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pacing w:val="-10"/>
          <w:sz w:val="28"/>
          <w:szCs w:val="28"/>
        </w:rPr>
        <w:t>保所选设备与经济与商务咨询服务项目工艺流程相匹配，例如：</w:t>
      </w:r>
    </w:p>
    <w:p>
      <w:pPr>
        <w:sectPr>
          <w:footerReference w:type="default" r:id="rId21"/>
          <w:pgSz w:w="11906" w:h="16839"/>
          <w:pgMar w:top="1431" w:right="1697" w:bottom="400" w:left="1785" w:header="0" w:footer="0" w:gutter="0"/>
          <w:pgNumType w:start="27"/>
          <w:cols w:space="708"/>
        </w:sectPr>
      </w:pPr>
    </w:p>
    <w:p>
      <w:pPr>
        <w:spacing w:before="184" w:line="411" w:lineRule="auto"/>
        <w:ind w:left="43" w:right="14" w:firstLine="69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1"/>
          <w:sz w:val="28"/>
          <w:szCs w:val="28"/>
        </w:rPr>
        <w:t>确认设备的生产能力是否符合经济与商务咨询服务项目的产</w:t>
      </w:r>
      <w:r>
        <w:rPr>
          <w:rFonts w:ascii="FangSong" w:eastAsia="FangSong" w:hAnsi="FangSong" w:cs="FangSong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需求。</w:t>
      </w:r>
    </w:p>
    <w:p>
      <w:pPr>
        <w:spacing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4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411" w:lineRule="auto"/>
        <w:ind w:left="733" w:right="542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https://d.book118.com/567040125022006053</w:t>
        </w:r>
      </w:hyperlink>
    </w:p>
    <w:p/>
    <w:sectPr>
      <w:footerReference w:type="default" r:id="rId23"/>
      <w:pgSz w:w="11906" w:h="16839"/>
      <w:pgMar w:top="1431" w:right="1785" w:bottom="400" w:left="1785" w:header="0" w:footer="0" w:gutter="0"/>
      <w:pgNumType w:start="2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3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4"/>
        <w:sz w:val="28"/>
        <w:szCs w:val="28"/>
      </w:rPr>
      <w:t>制</w:t>
    </w:r>
    <w:r>
      <w:rPr>
        <w:rFonts w:ascii="FangSong" w:eastAsia="FangSong" w:hAnsi="FangSong" w:cs="FangSong"/>
        <w:spacing w:val="-3"/>
        <w:sz w:val="28"/>
        <w:szCs w:val="28"/>
      </w:rPr>
      <w:t>度</w:t>
    </w:r>
    <w:r>
      <w:rPr>
        <w:rFonts w:ascii="FangSong" w:eastAsia="FangSong" w:hAnsi="FangSong" w:cs="FangSong"/>
        <w:spacing w:val="-2"/>
        <w:sz w:val="28"/>
        <w:szCs w:val="28"/>
      </w:rPr>
      <w:t>执行与监督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hyperlink" Target="https://d.book118.com/567040125022006053" TargetMode="External" /><Relationship Id="rId23" Type="http://schemas.openxmlformats.org/officeDocument/2006/relationships/footer" Target="footer19.xm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2024-03-13T13:27:48Z</vt:filetime>
  </property>
  <property fmtid="{D5CDD505-2E9C-101B-9397-08002B2CF9AE}" pid="3" name="CRO">
    <vt:lpwstr>wqlLaW5nc29mdCBQREYgdG8gV1BTIDgw</vt:lpwstr>
  </property>
</Properties>
</file>