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铁路客车项目规划设计纲要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63" w:history="1">
        <w:r>
          <w:rPr>
            <w:rFonts w:ascii="仿宋" w:eastAsia="仿宋" w:hAnsi="仿宋" w:cs="仿宋" w:hint="eastAsia"/>
            <w:lang w:eastAsia="zh-CN"/>
          </w:rPr>
          <w:t>概论</w:t>
        </w:r>
        <w:r>
          <w:tab/>
        </w:r>
        <w:r>
          <w:fldChar w:fldCharType="begin"/>
        </w:r>
        <w:r>
          <w:instrText xml:space="preserve"> PAGEREF _Toc17863 \h </w:instrText>
        </w:r>
        <w:r>
          <w:fldChar w:fldCharType="separate"/>
        </w:r>
        <w:r>
          <w:t>3</w:t>
        </w:r>
        <w:r>
          <w:fldChar w:fldCharType="end"/>
        </w:r>
      </w:hyperlink>
    </w:p>
    <w:p>
      <w:pPr>
        <w:pStyle w:val="TOC1"/>
        <w:tabs>
          <w:tab w:val="right" w:leader="dot" w:pos="8306"/>
        </w:tabs>
      </w:pPr>
      <w:hyperlink w:anchor="_Toc7602" w:history="1">
        <w:r>
          <w:rPr>
            <w:rFonts w:ascii="仿宋" w:eastAsia="仿宋" w:hAnsi="仿宋" w:cs="仿宋" w:hint="eastAsia"/>
            <w:lang w:eastAsia="zh-CN"/>
          </w:rPr>
          <w:t>一、铁路客车项目土建工程</w:t>
        </w:r>
        <w:r>
          <w:tab/>
        </w:r>
        <w:r>
          <w:fldChar w:fldCharType="begin"/>
        </w:r>
        <w:r>
          <w:instrText xml:space="preserve"> PAGEREF _Toc7602 \h </w:instrText>
        </w:r>
        <w:r>
          <w:fldChar w:fldCharType="separate"/>
        </w:r>
        <w:r>
          <w:t>3</w:t>
        </w:r>
        <w:r>
          <w:fldChar w:fldCharType="end"/>
        </w:r>
      </w:hyperlink>
    </w:p>
    <w:p>
      <w:pPr>
        <w:pStyle w:val="TOC2"/>
        <w:tabs>
          <w:tab w:val="right" w:leader="dot" w:pos="8306"/>
        </w:tabs>
      </w:pPr>
      <w:hyperlink w:anchor="_Toc17613" w:history="1">
        <w:r>
          <w:rPr>
            <w:rFonts w:ascii="仿宋" w:eastAsia="仿宋" w:hAnsi="仿宋" w:cs="仿宋" w:hint="eastAsia"/>
            <w:lang w:eastAsia="zh-CN"/>
          </w:rPr>
          <w:t>(一)、建筑工程设计原则</w:t>
        </w:r>
        <w:r>
          <w:tab/>
        </w:r>
        <w:r>
          <w:fldChar w:fldCharType="begin"/>
        </w:r>
        <w:r>
          <w:instrText xml:space="preserve"> PAGEREF _Toc17613 \h </w:instrText>
        </w:r>
        <w:r>
          <w:fldChar w:fldCharType="separate"/>
        </w:r>
        <w:r>
          <w:t>3</w:t>
        </w:r>
        <w:r>
          <w:fldChar w:fldCharType="end"/>
        </w:r>
      </w:hyperlink>
    </w:p>
    <w:p>
      <w:pPr>
        <w:pStyle w:val="TOC2"/>
        <w:tabs>
          <w:tab w:val="right" w:leader="dot" w:pos="8306"/>
        </w:tabs>
      </w:pPr>
      <w:hyperlink w:anchor="_Toc15704" w:history="1">
        <w:r>
          <w:rPr>
            <w:rFonts w:ascii="仿宋" w:eastAsia="仿宋" w:hAnsi="仿宋" w:cs="仿宋" w:hint="eastAsia"/>
            <w:lang w:eastAsia="zh-CN"/>
          </w:rPr>
          <w:t>(二)、土建工程设计年限及安全等级</w:t>
        </w:r>
        <w:r>
          <w:tab/>
        </w:r>
        <w:r>
          <w:fldChar w:fldCharType="begin"/>
        </w:r>
        <w:r>
          <w:instrText xml:space="preserve"> PAGEREF _Toc15704 \h </w:instrText>
        </w:r>
        <w:r>
          <w:fldChar w:fldCharType="separate"/>
        </w:r>
        <w:r>
          <w:t>4</w:t>
        </w:r>
        <w:r>
          <w:fldChar w:fldCharType="end"/>
        </w:r>
      </w:hyperlink>
    </w:p>
    <w:p>
      <w:pPr>
        <w:pStyle w:val="TOC2"/>
        <w:tabs>
          <w:tab w:val="right" w:leader="dot" w:pos="8306"/>
        </w:tabs>
      </w:pPr>
      <w:hyperlink w:anchor="_Toc23249" w:history="1">
        <w:r>
          <w:rPr>
            <w:rFonts w:ascii="仿宋" w:eastAsia="仿宋" w:hAnsi="仿宋" w:cs="仿宋" w:hint="eastAsia"/>
            <w:lang w:eastAsia="zh-CN"/>
          </w:rPr>
          <w:t>(三)、建筑工程设计总体要求</w:t>
        </w:r>
        <w:r>
          <w:tab/>
        </w:r>
        <w:r>
          <w:fldChar w:fldCharType="begin"/>
        </w:r>
        <w:r>
          <w:instrText xml:space="preserve"> PAGEREF _Toc23249 \h </w:instrText>
        </w:r>
        <w:r>
          <w:fldChar w:fldCharType="separate"/>
        </w:r>
        <w:r>
          <w:t>5</w:t>
        </w:r>
        <w:r>
          <w:fldChar w:fldCharType="end"/>
        </w:r>
      </w:hyperlink>
    </w:p>
    <w:p>
      <w:pPr>
        <w:pStyle w:val="TOC2"/>
        <w:tabs>
          <w:tab w:val="right" w:leader="dot" w:pos="8306"/>
        </w:tabs>
      </w:pPr>
      <w:hyperlink w:anchor="_Toc15110" w:history="1">
        <w:r>
          <w:rPr>
            <w:rFonts w:ascii="仿宋" w:eastAsia="仿宋" w:hAnsi="仿宋" w:cs="仿宋" w:hint="eastAsia"/>
            <w:lang w:eastAsia="zh-CN"/>
          </w:rPr>
          <w:t>(四)、土建工程建设指标</w:t>
        </w:r>
        <w:r>
          <w:tab/>
        </w:r>
        <w:r>
          <w:fldChar w:fldCharType="begin"/>
        </w:r>
        <w:r>
          <w:instrText xml:space="preserve"> PAGEREF _Toc15110 \h </w:instrText>
        </w:r>
        <w:r>
          <w:fldChar w:fldCharType="separate"/>
        </w:r>
        <w:r>
          <w:t>6</w:t>
        </w:r>
        <w:r>
          <w:fldChar w:fldCharType="end"/>
        </w:r>
      </w:hyperlink>
    </w:p>
    <w:p>
      <w:pPr>
        <w:pStyle w:val="TOC1"/>
        <w:tabs>
          <w:tab w:val="right" w:leader="dot" w:pos="8306"/>
        </w:tabs>
      </w:pPr>
      <w:hyperlink w:anchor="_Toc18105" w:history="1">
        <w:r>
          <w:rPr>
            <w:rFonts w:ascii="仿宋" w:eastAsia="仿宋" w:hAnsi="仿宋" w:cs="仿宋" w:hint="eastAsia"/>
            <w:lang w:eastAsia="zh-CN"/>
          </w:rPr>
          <w:t>二、工艺说明</w:t>
        </w:r>
        <w:r>
          <w:tab/>
        </w:r>
        <w:r>
          <w:fldChar w:fldCharType="begin"/>
        </w:r>
        <w:r>
          <w:instrText xml:space="preserve"> PAGEREF _Toc18105 \h </w:instrText>
        </w:r>
        <w:r>
          <w:fldChar w:fldCharType="separate"/>
        </w:r>
        <w:r>
          <w:t>6</w:t>
        </w:r>
        <w:r>
          <w:fldChar w:fldCharType="end"/>
        </w:r>
      </w:hyperlink>
    </w:p>
    <w:p>
      <w:pPr>
        <w:pStyle w:val="TOC2"/>
        <w:tabs>
          <w:tab w:val="right" w:leader="dot" w:pos="8306"/>
        </w:tabs>
      </w:pPr>
      <w:hyperlink w:anchor="_Toc23580" w:history="1">
        <w:r>
          <w:rPr>
            <w:rFonts w:ascii="仿宋" w:eastAsia="仿宋" w:hAnsi="仿宋" w:cs="仿宋" w:hint="eastAsia"/>
            <w:lang w:eastAsia="zh-CN"/>
          </w:rPr>
          <w:t>(一)、技术管理特点</w:t>
        </w:r>
        <w:r>
          <w:tab/>
        </w:r>
        <w:r>
          <w:fldChar w:fldCharType="begin"/>
        </w:r>
        <w:r>
          <w:instrText xml:space="preserve"> PAGEREF _Toc23580 \h </w:instrText>
        </w:r>
        <w:r>
          <w:fldChar w:fldCharType="separate"/>
        </w:r>
        <w:r>
          <w:t>6</w:t>
        </w:r>
        <w:r>
          <w:fldChar w:fldCharType="end"/>
        </w:r>
      </w:hyperlink>
    </w:p>
    <w:p>
      <w:pPr>
        <w:pStyle w:val="TOC2"/>
        <w:tabs>
          <w:tab w:val="right" w:leader="dot" w:pos="8306"/>
        </w:tabs>
      </w:pPr>
      <w:hyperlink w:anchor="_Toc31273" w:history="1">
        <w:r>
          <w:rPr>
            <w:rFonts w:ascii="仿宋" w:eastAsia="仿宋" w:hAnsi="仿宋" w:cs="仿宋" w:hint="eastAsia"/>
            <w:lang w:eastAsia="zh-CN"/>
          </w:rPr>
          <w:t>(二)、铁路客车项目工艺技术设计方案</w:t>
        </w:r>
        <w:r>
          <w:tab/>
        </w:r>
        <w:r>
          <w:fldChar w:fldCharType="begin"/>
        </w:r>
        <w:r>
          <w:instrText xml:space="preserve"> PAGEREF _Toc31273 \h </w:instrText>
        </w:r>
        <w:r>
          <w:fldChar w:fldCharType="separate"/>
        </w:r>
        <w:r>
          <w:t>7</w:t>
        </w:r>
        <w:r>
          <w:fldChar w:fldCharType="end"/>
        </w:r>
      </w:hyperlink>
    </w:p>
    <w:p>
      <w:pPr>
        <w:pStyle w:val="TOC2"/>
        <w:tabs>
          <w:tab w:val="right" w:leader="dot" w:pos="8306"/>
        </w:tabs>
      </w:pPr>
      <w:hyperlink w:anchor="_Toc11857" w:history="1">
        <w:r>
          <w:rPr>
            <w:rFonts w:ascii="仿宋" w:eastAsia="仿宋" w:hAnsi="仿宋" w:cs="仿宋" w:hint="eastAsia"/>
            <w:lang w:eastAsia="zh-CN"/>
          </w:rPr>
          <w:t>(三)、设备选型方案</w:t>
        </w:r>
        <w:r>
          <w:tab/>
        </w:r>
        <w:r>
          <w:fldChar w:fldCharType="begin"/>
        </w:r>
        <w:r>
          <w:instrText xml:space="preserve"> PAGEREF _Toc11857 \h </w:instrText>
        </w:r>
        <w:r>
          <w:fldChar w:fldCharType="separate"/>
        </w:r>
        <w:r>
          <w:t>9</w:t>
        </w:r>
        <w:r>
          <w:fldChar w:fldCharType="end"/>
        </w:r>
      </w:hyperlink>
    </w:p>
    <w:p>
      <w:pPr>
        <w:pStyle w:val="TOC1"/>
        <w:tabs>
          <w:tab w:val="right" w:leader="dot" w:pos="8306"/>
        </w:tabs>
      </w:pPr>
      <w:hyperlink w:anchor="_Toc11292" w:history="1">
        <w:r>
          <w:rPr>
            <w:rFonts w:ascii="仿宋" w:eastAsia="仿宋" w:hAnsi="仿宋" w:cs="仿宋" w:hint="eastAsia"/>
            <w:lang w:eastAsia="zh-CN"/>
          </w:rPr>
          <w:t>三、铁路客车项目建设单位说明</w:t>
        </w:r>
        <w:r>
          <w:tab/>
        </w:r>
        <w:r>
          <w:fldChar w:fldCharType="begin"/>
        </w:r>
        <w:r>
          <w:instrText xml:space="preserve"> PAGEREF _Toc11292 \h </w:instrText>
        </w:r>
        <w:r>
          <w:fldChar w:fldCharType="separate"/>
        </w:r>
        <w:r>
          <w:t>10</w:t>
        </w:r>
        <w:r>
          <w:fldChar w:fldCharType="end"/>
        </w:r>
      </w:hyperlink>
    </w:p>
    <w:p>
      <w:pPr>
        <w:pStyle w:val="TOC2"/>
        <w:tabs>
          <w:tab w:val="right" w:leader="dot" w:pos="8306"/>
        </w:tabs>
      </w:pPr>
      <w:hyperlink w:anchor="_Toc21607" w:history="1">
        <w:r>
          <w:rPr>
            <w:rFonts w:ascii="仿宋" w:eastAsia="仿宋" w:hAnsi="仿宋" w:cs="仿宋" w:hint="eastAsia"/>
            <w:lang w:eastAsia="zh-CN"/>
          </w:rPr>
          <w:t>(一)、铁路客车项目承办单位基本情况</w:t>
        </w:r>
        <w:r>
          <w:tab/>
        </w:r>
        <w:r>
          <w:fldChar w:fldCharType="begin"/>
        </w:r>
        <w:r>
          <w:instrText xml:space="preserve"> PAGEREF _Toc21607 \h </w:instrText>
        </w:r>
        <w:r>
          <w:fldChar w:fldCharType="separate"/>
        </w:r>
        <w:r>
          <w:t>10</w:t>
        </w:r>
        <w:r>
          <w:fldChar w:fldCharType="end"/>
        </w:r>
      </w:hyperlink>
    </w:p>
    <w:p>
      <w:pPr>
        <w:pStyle w:val="TOC2"/>
        <w:tabs>
          <w:tab w:val="right" w:leader="dot" w:pos="8306"/>
        </w:tabs>
      </w:pPr>
      <w:hyperlink w:anchor="_Toc25905" w:history="1">
        <w:r>
          <w:rPr>
            <w:rFonts w:ascii="仿宋" w:eastAsia="仿宋" w:hAnsi="仿宋" w:cs="仿宋" w:hint="eastAsia"/>
            <w:lang w:eastAsia="zh-CN"/>
          </w:rPr>
          <w:t>(二)、公司经济效益分析</w:t>
        </w:r>
        <w:r>
          <w:tab/>
        </w:r>
        <w:r>
          <w:fldChar w:fldCharType="begin"/>
        </w:r>
        <w:r>
          <w:instrText xml:space="preserve"> PAGEREF _Toc25905 \h </w:instrText>
        </w:r>
        <w:r>
          <w:fldChar w:fldCharType="separate"/>
        </w:r>
        <w:r>
          <w:t>10</w:t>
        </w:r>
        <w:r>
          <w:fldChar w:fldCharType="end"/>
        </w:r>
      </w:hyperlink>
    </w:p>
    <w:p>
      <w:pPr>
        <w:pStyle w:val="TOC1"/>
        <w:tabs>
          <w:tab w:val="right" w:leader="dot" w:pos="8306"/>
        </w:tabs>
      </w:pPr>
      <w:hyperlink w:anchor="_Toc2496" w:history="1">
        <w:r>
          <w:rPr>
            <w:rFonts w:ascii="仿宋" w:eastAsia="仿宋" w:hAnsi="仿宋" w:cs="仿宋" w:hint="eastAsia"/>
            <w:lang w:eastAsia="zh-CN"/>
          </w:rPr>
          <w:t>四、市场分析、调研</w:t>
        </w:r>
        <w:r>
          <w:tab/>
        </w:r>
        <w:r>
          <w:fldChar w:fldCharType="begin"/>
        </w:r>
        <w:r>
          <w:instrText xml:space="preserve"> PAGEREF _Toc2496 \h </w:instrText>
        </w:r>
        <w:r>
          <w:fldChar w:fldCharType="separate"/>
        </w:r>
        <w:r>
          <w:t>11</w:t>
        </w:r>
        <w:r>
          <w:fldChar w:fldCharType="end"/>
        </w:r>
      </w:hyperlink>
    </w:p>
    <w:p>
      <w:pPr>
        <w:pStyle w:val="TOC2"/>
        <w:tabs>
          <w:tab w:val="right" w:leader="dot" w:pos="8306"/>
        </w:tabs>
      </w:pPr>
      <w:hyperlink w:anchor="_Toc31616" w:history="1">
        <w:r>
          <w:rPr>
            <w:rFonts w:ascii="仿宋" w:eastAsia="仿宋" w:hAnsi="仿宋" w:cs="仿宋" w:hint="eastAsia"/>
            <w:lang w:eastAsia="zh-CN"/>
          </w:rPr>
          <w:t>(一)、铁路客车行业分析</w:t>
        </w:r>
        <w:r>
          <w:tab/>
        </w:r>
        <w:r>
          <w:fldChar w:fldCharType="begin"/>
        </w:r>
        <w:r>
          <w:instrText xml:space="preserve"> PAGEREF _Toc31616 \h </w:instrText>
        </w:r>
        <w:r>
          <w:fldChar w:fldCharType="separate"/>
        </w:r>
        <w:r>
          <w:t>11</w:t>
        </w:r>
        <w:r>
          <w:fldChar w:fldCharType="end"/>
        </w:r>
      </w:hyperlink>
    </w:p>
    <w:p>
      <w:pPr>
        <w:pStyle w:val="TOC2"/>
        <w:tabs>
          <w:tab w:val="right" w:leader="dot" w:pos="8306"/>
        </w:tabs>
      </w:pPr>
      <w:hyperlink w:anchor="_Toc7014" w:history="1">
        <w:r>
          <w:rPr>
            <w:rFonts w:ascii="仿宋" w:eastAsia="仿宋" w:hAnsi="仿宋" w:cs="仿宋" w:hint="eastAsia"/>
            <w:lang w:eastAsia="zh-CN"/>
          </w:rPr>
          <w:t>(二)、铁路客车市场分析预测</w:t>
        </w:r>
        <w:r>
          <w:tab/>
        </w:r>
        <w:r>
          <w:fldChar w:fldCharType="begin"/>
        </w:r>
        <w:r>
          <w:instrText xml:space="preserve"> PAGEREF _Toc7014 \h </w:instrText>
        </w:r>
        <w:r>
          <w:fldChar w:fldCharType="separate"/>
        </w:r>
        <w:r>
          <w:t>12</w:t>
        </w:r>
        <w:r>
          <w:fldChar w:fldCharType="end"/>
        </w:r>
      </w:hyperlink>
    </w:p>
    <w:p>
      <w:pPr>
        <w:pStyle w:val="TOC1"/>
        <w:tabs>
          <w:tab w:val="right" w:leader="dot" w:pos="8306"/>
        </w:tabs>
      </w:pPr>
      <w:hyperlink w:anchor="_Toc25075" w:history="1">
        <w:r>
          <w:rPr>
            <w:rFonts w:ascii="仿宋" w:eastAsia="仿宋" w:hAnsi="仿宋" w:cs="仿宋" w:hint="eastAsia"/>
            <w:lang w:eastAsia="zh-CN"/>
          </w:rPr>
          <w:t>五、铁路客车项目绩效评估</w:t>
        </w:r>
        <w:r>
          <w:tab/>
        </w:r>
        <w:r>
          <w:fldChar w:fldCharType="begin"/>
        </w:r>
        <w:r>
          <w:instrText xml:space="preserve"> PAGEREF _Toc25075 \h </w:instrText>
        </w:r>
        <w:r>
          <w:fldChar w:fldCharType="separate"/>
        </w:r>
        <w:r>
          <w:t>13</w:t>
        </w:r>
        <w:r>
          <w:fldChar w:fldCharType="end"/>
        </w:r>
      </w:hyperlink>
    </w:p>
    <w:p>
      <w:pPr>
        <w:pStyle w:val="TOC2"/>
        <w:tabs>
          <w:tab w:val="right" w:leader="dot" w:pos="8306"/>
        </w:tabs>
      </w:pPr>
      <w:hyperlink w:anchor="_Toc19072" w:history="1">
        <w:r>
          <w:rPr>
            <w:rFonts w:ascii="仿宋" w:eastAsia="仿宋" w:hAnsi="仿宋" w:cs="仿宋" w:hint="eastAsia"/>
            <w:lang w:eastAsia="zh-CN"/>
          </w:rPr>
          <w:t>(一)、绩效评估指标</w:t>
        </w:r>
        <w:r>
          <w:tab/>
        </w:r>
        <w:r>
          <w:fldChar w:fldCharType="begin"/>
        </w:r>
        <w:r>
          <w:instrText xml:space="preserve"> PAGEREF _Toc19072 \h </w:instrText>
        </w:r>
        <w:r>
          <w:fldChar w:fldCharType="separate"/>
        </w:r>
        <w:r>
          <w:t>13</w:t>
        </w:r>
        <w:r>
          <w:fldChar w:fldCharType="end"/>
        </w:r>
      </w:hyperlink>
    </w:p>
    <w:p>
      <w:pPr>
        <w:pStyle w:val="TOC2"/>
        <w:tabs>
          <w:tab w:val="right" w:leader="dot" w:pos="8306"/>
        </w:tabs>
      </w:pPr>
      <w:hyperlink w:anchor="_Toc3950" w:history="1">
        <w:r>
          <w:rPr>
            <w:rFonts w:ascii="仿宋" w:eastAsia="仿宋" w:hAnsi="仿宋" w:cs="仿宋" w:hint="eastAsia"/>
            <w:lang w:eastAsia="zh-CN"/>
          </w:rPr>
          <w:t>(二)、绩效评估方法</w:t>
        </w:r>
        <w:r>
          <w:tab/>
        </w:r>
        <w:r>
          <w:fldChar w:fldCharType="begin"/>
        </w:r>
        <w:r>
          <w:instrText xml:space="preserve"> PAGEREF _Toc3950 \h </w:instrText>
        </w:r>
        <w:r>
          <w:fldChar w:fldCharType="separate"/>
        </w:r>
        <w:r>
          <w:t>14</w:t>
        </w:r>
        <w:r>
          <w:fldChar w:fldCharType="end"/>
        </w:r>
      </w:hyperlink>
    </w:p>
    <w:p>
      <w:pPr>
        <w:pStyle w:val="TOC2"/>
        <w:tabs>
          <w:tab w:val="right" w:leader="dot" w:pos="8306"/>
        </w:tabs>
      </w:pPr>
      <w:hyperlink w:anchor="_Toc27472" w:history="1">
        <w:r>
          <w:rPr>
            <w:rFonts w:ascii="仿宋" w:eastAsia="仿宋" w:hAnsi="仿宋" w:cs="仿宋" w:hint="eastAsia"/>
            <w:lang w:eastAsia="zh-CN"/>
          </w:rPr>
          <w:t>(三)、绩效评估周期</w:t>
        </w:r>
        <w:r>
          <w:tab/>
        </w:r>
        <w:r>
          <w:fldChar w:fldCharType="begin"/>
        </w:r>
        <w:r>
          <w:instrText xml:space="preserve"> PAGEREF _Toc27472 \h </w:instrText>
        </w:r>
        <w:r>
          <w:fldChar w:fldCharType="separate"/>
        </w:r>
        <w:r>
          <w:t>15</w:t>
        </w:r>
        <w:r>
          <w:fldChar w:fldCharType="end"/>
        </w:r>
      </w:hyperlink>
    </w:p>
    <w:p>
      <w:pPr>
        <w:pStyle w:val="TOC1"/>
        <w:tabs>
          <w:tab w:val="right" w:leader="dot" w:pos="8306"/>
        </w:tabs>
      </w:pPr>
      <w:hyperlink w:anchor="_Toc9305" w:history="1">
        <w:r>
          <w:rPr>
            <w:rFonts w:ascii="仿宋" w:eastAsia="仿宋" w:hAnsi="仿宋" w:cs="仿宋" w:hint="eastAsia"/>
            <w:lang w:eastAsia="zh-CN"/>
          </w:rPr>
          <w:t>六、铁路客车项目危机管理</w:t>
        </w:r>
        <w:r>
          <w:tab/>
        </w:r>
        <w:r>
          <w:fldChar w:fldCharType="begin"/>
        </w:r>
        <w:r>
          <w:instrText xml:space="preserve"> PAGEREF _Toc9305 \h </w:instrText>
        </w:r>
        <w:r>
          <w:fldChar w:fldCharType="separate"/>
        </w:r>
        <w:r>
          <w:t>16</w:t>
        </w:r>
        <w:r>
          <w:fldChar w:fldCharType="end"/>
        </w:r>
      </w:hyperlink>
    </w:p>
    <w:p>
      <w:pPr>
        <w:pStyle w:val="TOC2"/>
        <w:tabs>
          <w:tab w:val="right" w:leader="dot" w:pos="8306"/>
        </w:tabs>
      </w:pPr>
      <w:hyperlink w:anchor="_Toc27940" w:history="1">
        <w:r>
          <w:rPr>
            <w:rFonts w:ascii="仿宋" w:eastAsia="仿宋" w:hAnsi="仿宋" w:cs="仿宋" w:hint="eastAsia"/>
            <w:lang w:eastAsia="zh-CN"/>
          </w:rPr>
          <w:t>(一)、危机预警与识别</w:t>
        </w:r>
        <w:r>
          <w:tab/>
        </w:r>
        <w:r>
          <w:fldChar w:fldCharType="begin"/>
        </w:r>
        <w:r>
          <w:instrText xml:space="preserve"> PAGEREF _Toc27940 \h </w:instrText>
        </w:r>
        <w:r>
          <w:fldChar w:fldCharType="separate"/>
        </w:r>
        <w:r>
          <w:t>16</w:t>
        </w:r>
        <w:r>
          <w:fldChar w:fldCharType="end"/>
        </w:r>
      </w:hyperlink>
    </w:p>
    <w:p>
      <w:pPr>
        <w:pStyle w:val="TOC2"/>
        <w:tabs>
          <w:tab w:val="right" w:leader="dot" w:pos="8306"/>
        </w:tabs>
      </w:pPr>
      <w:hyperlink w:anchor="_Toc26943" w:history="1">
        <w:r>
          <w:rPr>
            <w:rFonts w:ascii="仿宋" w:eastAsia="仿宋" w:hAnsi="仿宋" w:cs="仿宋" w:hint="eastAsia"/>
            <w:lang w:eastAsia="zh-CN"/>
          </w:rPr>
          <w:t>(二)、危机应对与恢复</w:t>
        </w:r>
        <w:r>
          <w:tab/>
        </w:r>
        <w:r>
          <w:fldChar w:fldCharType="begin"/>
        </w:r>
        <w:r>
          <w:instrText xml:space="preserve"> PAGEREF _Toc26943 \h </w:instrText>
        </w:r>
        <w:r>
          <w:fldChar w:fldCharType="separate"/>
        </w:r>
        <w:r>
          <w:t>17</w:t>
        </w:r>
        <w:r>
          <w:fldChar w:fldCharType="end"/>
        </w:r>
      </w:hyperlink>
    </w:p>
    <w:p>
      <w:pPr>
        <w:pStyle w:val="TOC1"/>
        <w:tabs>
          <w:tab w:val="right" w:leader="dot" w:pos="8306"/>
        </w:tabs>
      </w:pPr>
      <w:hyperlink w:anchor="_Toc6891" w:history="1">
        <w:r>
          <w:rPr>
            <w:rFonts w:ascii="仿宋" w:eastAsia="仿宋" w:hAnsi="仿宋" w:cs="仿宋" w:hint="eastAsia"/>
            <w:lang w:eastAsia="zh-CN"/>
          </w:rPr>
          <w:t>七、铁路客车项目技术管理</w:t>
        </w:r>
        <w:r>
          <w:tab/>
        </w:r>
        <w:r>
          <w:fldChar w:fldCharType="begin"/>
        </w:r>
        <w:r>
          <w:instrText xml:space="preserve"> PAGEREF _Toc6891 \h </w:instrText>
        </w:r>
        <w:r>
          <w:fldChar w:fldCharType="separate"/>
        </w:r>
        <w:r>
          <w:t>19</w:t>
        </w:r>
        <w:r>
          <w:fldChar w:fldCharType="end"/>
        </w:r>
      </w:hyperlink>
    </w:p>
    <w:p>
      <w:pPr>
        <w:pStyle w:val="TOC2"/>
        <w:tabs>
          <w:tab w:val="right" w:leader="dot" w:pos="8306"/>
        </w:tabs>
      </w:pPr>
      <w:hyperlink w:anchor="_Toc22432" w:history="1">
        <w:r>
          <w:rPr>
            <w:rFonts w:ascii="仿宋" w:eastAsia="仿宋" w:hAnsi="仿宋" w:cs="仿宋" w:hint="eastAsia"/>
            <w:lang w:eastAsia="zh-CN"/>
          </w:rPr>
          <w:t>(一)、技术方案选用方向</w:t>
        </w:r>
        <w:r>
          <w:tab/>
        </w:r>
        <w:r>
          <w:fldChar w:fldCharType="begin"/>
        </w:r>
        <w:r>
          <w:instrText xml:space="preserve"> PAGEREF _Toc22432 \h </w:instrText>
        </w:r>
        <w:r>
          <w:fldChar w:fldCharType="separate"/>
        </w:r>
        <w:r>
          <w:t>19</w:t>
        </w:r>
        <w:r>
          <w:fldChar w:fldCharType="end"/>
        </w:r>
      </w:hyperlink>
    </w:p>
    <w:p>
      <w:pPr>
        <w:pStyle w:val="TOC2"/>
        <w:tabs>
          <w:tab w:val="right" w:leader="dot" w:pos="8306"/>
        </w:tabs>
      </w:pPr>
      <w:hyperlink w:anchor="_Toc8519" w:history="1">
        <w:r>
          <w:rPr>
            <w:rFonts w:ascii="仿宋" w:eastAsia="仿宋" w:hAnsi="仿宋" w:cs="仿宋" w:hint="eastAsia"/>
            <w:lang w:eastAsia="zh-CN"/>
          </w:rPr>
          <w:t>(二)、工艺技术方案选用原则</w:t>
        </w:r>
        <w:r>
          <w:tab/>
        </w:r>
        <w:r>
          <w:fldChar w:fldCharType="begin"/>
        </w:r>
        <w:r>
          <w:instrText xml:space="preserve"> PAGEREF _Toc8519 \h </w:instrText>
        </w:r>
        <w:r>
          <w:fldChar w:fldCharType="separate"/>
        </w:r>
        <w:r>
          <w:t>20</w:t>
        </w:r>
        <w:r>
          <w:fldChar w:fldCharType="end"/>
        </w:r>
      </w:hyperlink>
    </w:p>
    <w:p>
      <w:pPr>
        <w:pStyle w:val="TOC2"/>
        <w:tabs>
          <w:tab w:val="right" w:leader="dot" w:pos="8306"/>
        </w:tabs>
      </w:pPr>
      <w:hyperlink w:anchor="_Toc9775" w:history="1">
        <w:r>
          <w:rPr>
            <w:rFonts w:ascii="仿宋" w:eastAsia="仿宋" w:hAnsi="仿宋" w:cs="仿宋" w:hint="eastAsia"/>
            <w:lang w:eastAsia="zh-CN"/>
          </w:rPr>
          <w:t>(三)、工艺技术方案要求</w:t>
        </w:r>
        <w:r>
          <w:tab/>
        </w:r>
        <w:r>
          <w:fldChar w:fldCharType="begin"/>
        </w:r>
        <w:r>
          <w:instrText xml:space="preserve"> PAGEREF _Toc9775 \h </w:instrText>
        </w:r>
        <w:r>
          <w:fldChar w:fldCharType="separate"/>
        </w:r>
        <w:r>
          <w:t>22</w:t>
        </w:r>
        <w:r>
          <w:fldChar w:fldCharType="end"/>
        </w:r>
      </w:hyperlink>
    </w:p>
    <w:p>
      <w:pPr>
        <w:pStyle w:val="TOC1"/>
        <w:tabs>
          <w:tab w:val="right" w:leader="dot" w:pos="8306"/>
        </w:tabs>
      </w:pPr>
      <w:hyperlink w:anchor="_Toc3665" w:history="1">
        <w:r>
          <w:rPr>
            <w:rFonts w:ascii="仿宋" w:eastAsia="仿宋" w:hAnsi="仿宋" w:cs="仿宋" w:hint="eastAsia"/>
            <w:lang w:eastAsia="zh-CN"/>
          </w:rPr>
          <w:t>八、铁路客车项目环境影响分析</w:t>
        </w:r>
        <w:r>
          <w:tab/>
        </w:r>
        <w:r>
          <w:fldChar w:fldCharType="begin"/>
        </w:r>
        <w:r>
          <w:instrText xml:space="preserve"> PAGEREF _Toc3665 \h </w:instrText>
        </w:r>
        <w:r>
          <w:fldChar w:fldCharType="separate"/>
        </w:r>
        <w:r>
          <w:t>25</w:t>
        </w:r>
        <w:r>
          <w:fldChar w:fldCharType="end"/>
        </w:r>
      </w:hyperlink>
    </w:p>
    <w:p>
      <w:pPr>
        <w:pStyle w:val="TOC2"/>
        <w:tabs>
          <w:tab w:val="right" w:leader="dot" w:pos="8306"/>
        </w:tabs>
      </w:pPr>
      <w:hyperlink w:anchor="_Toc23562" w:history="1">
        <w:r>
          <w:rPr>
            <w:rFonts w:ascii="仿宋" w:eastAsia="仿宋" w:hAnsi="仿宋" w:cs="仿宋" w:hint="eastAsia"/>
            <w:lang w:eastAsia="zh-CN"/>
          </w:rPr>
          <w:t>(一)、建设区域环境质量现状</w:t>
        </w:r>
        <w:r>
          <w:tab/>
        </w:r>
        <w:r>
          <w:fldChar w:fldCharType="begin"/>
        </w:r>
        <w:r>
          <w:instrText xml:space="preserve"> PAGEREF _Toc23562 \h </w:instrText>
        </w:r>
        <w:r>
          <w:fldChar w:fldCharType="separate"/>
        </w:r>
        <w:r>
          <w:t>25</w:t>
        </w:r>
        <w:r>
          <w:fldChar w:fldCharType="end"/>
        </w:r>
      </w:hyperlink>
    </w:p>
    <w:p>
      <w:pPr>
        <w:pStyle w:val="TOC2"/>
        <w:tabs>
          <w:tab w:val="right" w:leader="dot" w:pos="8306"/>
        </w:tabs>
      </w:pPr>
      <w:hyperlink w:anchor="_Toc24690" w:history="1">
        <w:r>
          <w:rPr>
            <w:rFonts w:ascii="仿宋" w:eastAsia="仿宋" w:hAnsi="仿宋" w:cs="仿宋" w:hint="eastAsia"/>
            <w:lang w:eastAsia="zh-CN"/>
          </w:rPr>
          <w:t>(二)、建设期环境保护</w:t>
        </w:r>
        <w:r>
          <w:tab/>
        </w:r>
        <w:r>
          <w:fldChar w:fldCharType="begin"/>
        </w:r>
        <w:r>
          <w:instrText xml:space="preserve"> PAGEREF _Toc24690 \h </w:instrText>
        </w:r>
        <w:r>
          <w:fldChar w:fldCharType="separate"/>
        </w:r>
        <w:r>
          <w:t>26</w:t>
        </w:r>
        <w:r>
          <w:fldChar w:fldCharType="end"/>
        </w:r>
      </w:hyperlink>
    </w:p>
    <w:p>
      <w:pPr>
        <w:pStyle w:val="TOC2"/>
        <w:tabs>
          <w:tab w:val="right" w:leader="dot" w:pos="8306"/>
        </w:tabs>
      </w:pPr>
      <w:hyperlink w:anchor="_Toc19123" w:history="1">
        <w:r>
          <w:rPr>
            <w:rFonts w:ascii="仿宋" w:eastAsia="仿宋" w:hAnsi="仿宋" w:cs="仿宋" w:hint="eastAsia"/>
            <w:lang w:eastAsia="zh-CN"/>
          </w:rPr>
          <w:t>(三)、运营期环境保护</w:t>
        </w:r>
        <w:r>
          <w:tab/>
        </w:r>
        <w:r>
          <w:fldChar w:fldCharType="begin"/>
        </w:r>
        <w:r>
          <w:instrText xml:space="preserve"> PAGEREF _Toc19123 \h </w:instrText>
        </w:r>
        <w:r>
          <w:fldChar w:fldCharType="separate"/>
        </w:r>
        <w:r>
          <w:t>28</w:t>
        </w:r>
        <w:r>
          <w:fldChar w:fldCharType="end"/>
        </w:r>
      </w:hyperlink>
    </w:p>
    <w:p>
      <w:pPr>
        <w:pStyle w:val="TOC2"/>
        <w:tabs>
          <w:tab w:val="right" w:leader="dot" w:pos="8306"/>
        </w:tabs>
      </w:pPr>
      <w:hyperlink w:anchor="_Toc9460" w:history="1">
        <w:r>
          <w:rPr>
            <w:rFonts w:ascii="仿宋" w:eastAsia="仿宋" w:hAnsi="仿宋" w:cs="仿宋" w:hint="eastAsia"/>
            <w:lang w:eastAsia="zh-CN"/>
          </w:rPr>
          <w:t>(四)、铁路客车项目建设对区域经济的影响</w:t>
        </w:r>
        <w:r>
          <w:tab/>
        </w:r>
        <w:r>
          <w:fldChar w:fldCharType="begin"/>
        </w:r>
        <w:r>
          <w:instrText xml:space="preserve"> PAGEREF _Toc9460 \h </w:instrText>
        </w:r>
        <w:r>
          <w:fldChar w:fldCharType="separate"/>
        </w:r>
        <w:r>
          <w:t>29</w:t>
        </w:r>
        <w:r>
          <w:fldChar w:fldCharType="end"/>
        </w:r>
      </w:hyperlink>
    </w:p>
    <w:p>
      <w:pPr>
        <w:pStyle w:val="TOC2"/>
        <w:tabs>
          <w:tab w:val="right" w:leader="dot" w:pos="8306"/>
        </w:tabs>
      </w:pPr>
      <w:hyperlink w:anchor="_Toc3283" w:history="1">
        <w:r>
          <w:rPr>
            <w:rFonts w:ascii="仿宋" w:eastAsia="仿宋" w:hAnsi="仿宋" w:cs="仿宋" w:hint="eastAsia"/>
            <w:lang w:eastAsia="zh-CN"/>
          </w:rPr>
          <w:t>(五)、废弃物处理</w:t>
        </w:r>
        <w:r>
          <w:tab/>
        </w:r>
        <w:r>
          <w:fldChar w:fldCharType="begin"/>
        </w:r>
        <w:r>
          <w:instrText xml:space="preserve"> PAGEREF _Toc3283 \h </w:instrText>
        </w:r>
        <w:r>
          <w:fldChar w:fldCharType="separate"/>
        </w:r>
        <w:r>
          <w:t>31</w:t>
        </w:r>
        <w:r>
          <w:fldChar w:fldCharType="end"/>
        </w:r>
      </w:hyperlink>
    </w:p>
    <w:p>
      <w:pPr>
        <w:pStyle w:val="TOC2"/>
        <w:tabs>
          <w:tab w:val="right" w:leader="dot" w:pos="8306"/>
        </w:tabs>
      </w:pPr>
      <w:hyperlink w:anchor="_Toc27712" w:history="1">
        <w:r>
          <w:rPr>
            <w:rFonts w:ascii="仿宋" w:eastAsia="仿宋" w:hAnsi="仿宋" w:cs="仿宋" w:hint="eastAsia"/>
            <w:lang w:eastAsia="zh-CN"/>
          </w:rPr>
          <w:t>(六)、特殊环境影响分析</w:t>
        </w:r>
        <w:r>
          <w:tab/>
        </w:r>
        <w:r>
          <w:fldChar w:fldCharType="begin"/>
        </w:r>
        <w:r>
          <w:instrText xml:space="preserve"> PAGEREF _Toc27712 \h </w:instrText>
        </w:r>
        <w:r>
          <w:fldChar w:fldCharType="separate"/>
        </w:r>
        <w:r>
          <w:t>32</w:t>
        </w:r>
        <w:r>
          <w:fldChar w:fldCharType="end"/>
        </w:r>
      </w:hyperlink>
    </w:p>
    <w:p>
      <w:pPr>
        <w:pStyle w:val="TOC2"/>
        <w:tabs>
          <w:tab w:val="right" w:leader="dot" w:pos="8306"/>
        </w:tabs>
      </w:pPr>
      <w:hyperlink w:anchor="_Toc22541" w:history="1">
        <w:r>
          <w:rPr>
            <w:rFonts w:ascii="仿宋" w:eastAsia="仿宋" w:hAnsi="仿宋" w:cs="仿宋" w:hint="eastAsia"/>
            <w:lang w:eastAsia="zh-CN"/>
          </w:rPr>
          <w:t>(七)、清洁生产</w:t>
        </w:r>
        <w:r>
          <w:tab/>
        </w:r>
        <w:r>
          <w:fldChar w:fldCharType="begin"/>
        </w:r>
        <w:r>
          <w:instrText xml:space="preserve"> PAGEREF _Toc22541 \h </w:instrText>
        </w:r>
        <w:r>
          <w:fldChar w:fldCharType="separate"/>
        </w:r>
        <w:r>
          <w:t>33</w:t>
        </w:r>
        <w:r>
          <w:fldChar w:fldCharType="end"/>
        </w:r>
      </w:hyperlink>
    </w:p>
    <w:p>
      <w:pPr>
        <w:pStyle w:val="TOC2"/>
        <w:tabs>
          <w:tab w:val="right" w:leader="dot" w:pos="8306"/>
        </w:tabs>
      </w:pPr>
      <w:hyperlink w:anchor="_Toc18656" w:history="1">
        <w:r>
          <w:rPr>
            <w:rFonts w:ascii="仿宋" w:eastAsia="仿宋" w:hAnsi="仿宋" w:cs="仿宋" w:hint="eastAsia"/>
            <w:lang w:eastAsia="zh-CN"/>
          </w:rPr>
          <w:t>(八)、环境保护综合评价</w:t>
        </w:r>
        <w:r>
          <w:tab/>
        </w:r>
        <w:r>
          <w:fldChar w:fldCharType="begin"/>
        </w:r>
        <w:r>
          <w:instrText xml:space="preserve"> PAGEREF _Toc18656 \h </w:instrText>
        </w:r>
        <w:r>
          <w:fldChar w:fldCharType="separate"/>
        </w:r>
        <w:r>
          <w:t>34</w:t>
        </w:r>
        <w:r>
          <w:fldChar w:fldCharType="end"/>
        </w:r>
      </w:hyperlink>
    </w:p>
    <w:p>
      <w:pPr>
        <w:pStyle w:val="TOC1"/>
        <w:tabs>
          <w:tab w:val="right" w:leader="dot" w:pos="8306"/>
        </w:tabs>
      </w:pPr>
      <w:hyperlink w:anchor="_Toc8807" w:history="1">
        <w:r>
          <w:rPr>
            <w:rFonts w:ascii="仿宋" w:eastAsia="仿宋" w:hAnsi="仿宋" w:cs="仿宋" w:hint="eastAsia"/>
            <w:lang w:eastAsia="zh-CN"/>
          </w:rPr>
          <w:t>九、铁路客车项目经营效益</w:t>
        </w:r>
        <w:r>
          <w:tab/>
        </w:r>
        <w:r>
          <w:fldChar w:fldCharType="begin"/>
        </w:r>
        <w:r>
          <w:instrText xml:space="preserve"> PAGEREF _Toc8807 \h </w:instrText>
        </w:r>
        <w:r>
          <w:fldChar w:fldCharType="separate"/>
        </w:r>
        <w:r>
          <w:t>35</w:t>
        </w:r>
        <w:r>
          <w:fldChar w:fldCharType="end"/>
        </w:r>
      </w:hyperlink>
    </w:p>
    <w:p>
      <w:pPr>
        <w:pStyle w:val="TOC2"/>
        <w:tabs>
          <w:tab w:val="right" w:leader="dot" w:pos="8306"/>
        </w:tabs>
      </w:pPr>
      <w:hyperlink w:anchor="_Toc30655" w:history="1">
        <w:r>
          <w:rPr>
            <w:rFonts w:ascii="仿宋" w:eastAsia="仿宋" w:hAnsi="仿宋" w:cs="仿宋" w:hint="eastAsia"/>
            <w:lang w:eastAsia="zh-CN"/>
          </w:rPr>
          <w:t>(一)、经济评价财务测算</w:t>
        </w:r>
        <w:r>
          <w:tab/>
        </w:r>
        <w:r>
          <w:fldChar w:fldCharType="begin"/>
        </w:r>
        <w:r>
          <w:instrText xml:space="preserve"> PAGEREF _Toc30655 \h </w:instrText>
        </w:r>
        <w:r>
          <w:fldChar w:fldCharType="separate"/>
        </w:r>
        <w:r>
          <w:t>35</w:t>
        </w:r>
        <w:r>
          <w:fldChar w:fldCharType="end"/>
        </w:r>
      </w:hyperlink>
    </w:p>
    <w:p>
      <w:pPr>
        <w:pStyle w:val="TOC2"/>
        <w:tabs>
          <w:tab w:val="right" w:leader="dot" w:pos="8306"/>
        </w:tabs>
      </w:pPr>
      <w:hyperlink w:anchor="_Toc24605" w:history="1">
        <w:r>
          <w:rPr>
            <w:rFonts w:ascii="仿宋" w:eastAsia="仿宋" w:hAnsi="仿宋" w:cs="仿宋" w:hint="eastAsia"/>
            <w:lang w:eastAsia="zh-CN"/>
          </w:rPr>
          <w:t>(二)、铁路客车项目盈利能力分析</w:t>
        </w:r>
        <w:r>
          <w:tab/>
        </w:r>
        <w:r>
          <w:fldChar w:fldCharType="begin"/>
        </w:r>
        <w:r>
          <w:instrText xml:space="preserve"> PAGEREF _Toc24605 \h </w:instrText>
        </w:r>
        <w:r>
          <w:fldChar w:fldCharType="separate"/>
        </w:r>
        <w:r>
          <w:t>37</w:t>
        </w:r>
        <w:r>
          <w:fldChar w:fldCharType="end"/>
        </w:r>
      </w:hyperlink>
    </w:p>
    <w:p>
      <w:pPr>
        <w:pStyle w:val="TOC1"/>
        <w:tabs>
          <w:tab w:val="right" w:leader="dot" w:pos="8306"/>
        </w:tabs>
      </w:pPr>
      <w:hyperlink w:anchor="_Toc832" w:history="1">
        <w:r>
          <w:rPr>
            <w:rFonts w:ascii="仿宋" w:eastAsia="仿宋" w:hAnsi="仿宋" w:cs="仿宋" w:hint="eastAsia"/>
            <w:lang w:eastAsia="zh-CN"/>
          </w:rPr>
          <w:t>十、铁路客车项目人力资源管理</w:t>
        </w:r>
        <w:r>
          <w:tab/>
        </w:r>
        <w:r>
          <w:fldChar w:fldCharType="begin"/>
        </w:r>
        <w:r>
          <w:instrText xml:space="preserve"> PAGEREF _Toc832 \h </w:instrText>
        </w:r>
        <w:r>
          <w:fldChar w:fldCharType="separate"/>
        </w:r>
        <w:r>
          <w:t>37</w:t>
        </w:r>
        <w:r>
          <w:fldChar w:fldCharType="end"/>
        </w:r>
      </w:hyperlink>
    </w:p>
    <w:p>
      <w:pPr>
        <w:pStyle w:val="TOC2"/>
        <w:tabs>
          <w:tab w:val="right" w:leader="dot" w:pos="8306"/>
        </w:tabs>
      </w:pPr>
      <w:hyperlink w:anchor="_Toc1234" w:history="1">
        <w:r>
          <w:rPr>
            <w:rFonts w:ascii="仿宋" w:eastAsia="仿宋" w:hAnsi="仿宋" w:cs="仿宋" w:hint="eastAsia"/>
            <w:lang w:eastAsia="zh-CN"/>
          </w:rPr>
          <w:t>(一)、建立健全的预算管理制度</w:t>
        </w:r>
        <w:r>
          <w:tab/>
        </w:r>
        <w:r>
          <w:fldChar w:fldCharType="begin"/>
        </w:r>
        <w:r>
          <w:instrText xml:space="preserve"> PAGEREF _Toc1234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 w:history="1">
        <w:r>
          <w:rPr>
            <w:rFonts w:ascii="仿宋" w:eastAsia="仿宋" w:hAnsi="仿宋" w:cs="仿宋" w:hint="eastAsia"/>
            <w:lang w:eastAsia="zh-CN"/>
          </w:rPr>
          <w:t>(二)、加强资金流动监控</w:t>
        </w:r>
        <w:r>
          <w:tab/>
        </w:r>
        <w:r>
          <w:fldChar w:fldCharType="begin"/>
        </w:r>
        <w:r>
          <w:instrText xml:space="preserve"> PAGEREF _Toc26 \h </w:instrText>
        </w:r>
        <w:r>
          <w:fldChar w:fldCharType="separate"/>
        </w:r>
        <w:r>
          <w:t>39</w:t>
        </w:r>
        <w:r>
          <w:fldChar w:fldCharType="end"/>
        </w:r>
      </w:hyperlink>
    </w:p>
    <w:p>
      <w:pPr>
        <w:pStyle w:val="TOC2"/>
        <w:tabs>
          <w:tab w:val="right" w:leader="dot" w:pos="8306"/>
        </w:tabs>
      </w:pPr>
      <w:hyperlink w:anchor="_Toc2938" w:history="1">
        <w:r>
          <w:rPr>
            <w:rFonts w:ascii="仿宋" w:eastAsia="仿宋" w:hAnsi="仿宋" w:cs="仿宋" w:hint="eastAsia"/>
            <w:lang w:eastAsia="zh-CN"/>
          </w:rPr>
          <w:t>(三)、制定完善的风险控制机制</w:t>
        </w:r>
        <w:r>
          <w:tab/>
        </w:r>
        <w:r>
          <w:fldChar w:fldCharType="begin"/>
        </w:r>
        <w:r>
          <w:instrText xml:space="preserve"> PAGEREF _Toc2938 \h </w:instrText>
        </w:r>
        <w:r>
          <w:fldChar w:fldCharType="separate"/>
        </w:r>
        <w:r>
          <w:t>40</w:t>
        </w:r>
        <w:r>
          <w:fldChar w:fldCharType="end"/>
        </w:r>
      </w:hyperlink>
    </w:p>
    <w:p>
      <w:pPr>
        <w:pStyle w:val="TOC2"/>
        <w:tabs>
          <w:tab w:val="right" w:leader="dot" w:pos="8306"/>
        </w:tabs>
      </w:pPr>
      <w:hyperlink w:anchor="_Toc14884" w:history="1">
        <w:r>
          <w:rPr>
            <w:rFonts w:ascii="仿宋" w:eastAsia="仿宋" w:hAnsi="仿宋" w:cs="仿宋" w:hint="eastAsia"/>
            <w:lang w:eastAsia="zh-CN"/>
          </w:rPr>
          <w:t>(四)、优化成本管理</w:t>
        </w:r>
        <w:r>
          <w:tab/>
        </w:r>
        <w:r>
          <w:fldChar w:fldCharType="begin"/>
        </w:r>
        <w:r>
          <w:instrText xml:space="preserve"> PAGEREF _Toc14884 \h </w:instrText>
        </w:r>
        <w:r>
          <w:fldChar w:fldCharType="separate"/>
        </w:r>
        <w:r>
          <w:t>41</w:t>
        </w:r>
        <w:r>
          <w:fldChar w:fldCharType="end"/>
        </w:r>
      </w:hyperlink>
    </w:p>
    <w:p>
      <w:pPr>
        <w:pStyle w:val="TOC1"/>
        <w:tabs>
          <w:tab w:val="right" w:leader="dot" w:pos="8306"/>
        </w:tabs>
      </w:pPr>
      <w:hyperlink w:anchor="_Toc8824" w:history="1">
        <w:r>
          <w:rPr>
            <w:rFonts w:ascii="仿宋" w:eastAsia="仿宋" w:hAnsi="仿宋" w:cs="仿宋" w:hint="eastAsia"/>
            <w:lang w:eastAsia="zh-CN"/>
          </w:rPr>
          <w:t>十一、铁路客车项目投资规划</w:t>
        </w:r>
        <w:r>
          <w:tab/>
        </w:r>
        <w:r>
          <w:fldChar w:fldCharType="begin"/>
        </w:r>
        <w:r>
          <w:instrText xml:space="preserve"> PAGEREF _Toc8824 \h </w:instrText>
        </w:r>
        <w:r>
          <w:fldChar w:fldCharType="separate"/>
        </w:r>
        <w:r>
          <w:t>43</w:t>
        </w:r>
        <w:r>
          <w:fldChar w:fldCharType="end"/>
        </w:r>
      </w:hyperlink>
    </w:p>
    <w:p>
      <w:pPr>
        <w:pStyle w:val="TOC2"/>
        <w:tabs>
          <w:tab w:val="right" w:leader="dot" w:pos="8306"/>
        </w:tabs>
      </w:pPr>
      <w:hyperlink w:anchor="_Toc6261" w:history="1">
        <w:r>
          <w:rPr>
            <w:rFonts w:ascii="仿宋" w:eastAsia="仿宋" w:hAnsi="仿宋" w:cs="仿宋" w:hint="eastAsia"/>
            <w:lang w:eastAsia="zh-CN"/>
          </w:rPr>
          <w:t>(一)、铁路客车项目总投资估算</w:t>
        </w:r>
        <w:r>
          <w:tab/>
        </w:r>
        <w:r>
          <w:fldChar w:fldCharType="begin"/>
        </w:r>
        <w:r>
          <w:instrText xml:space="preserve"> PAGEREF _Toc6261 \h </w:instrText>
        </w:r>
        <w:r>
          <w:fldChar w:fldCharType="separate"/>
        </w:r>
        <w:r>
          <w:t>43</w:t>
        </w:r>
        <w:r>
          <w:fldChar w:fldCharType="end"/>
        </w:r>
      </w:hyperlink>
    </w:p>
    <w:p>
      <w:pPr>
        <w:pStyle w:val="TOC2"/>
        <w:tabs>
          <w:tab w:val="right" w:leader="dot" w:pos="8306"/>
        </w:tabs>
      </w:pPr>
      <w:hyperlink w:anchor="_Toc17857" w:history="1">
        <w:r>
          <w:rPr>
            <w:rFonts w:ascii="仿宋" w:eastAsia="仿宋" w:hAnsi="仿宋" w:cs="仿宋" w:hint="eastAsia"/>
            <w:lang w:eastAsia="zh-CN"/>
          </w:rPr>
          <w:t>(二)、资金筹措</w:t>
        </w:r>
        <w:r>
          <w:tab/>
        </w:r>
        <w:r>
          <w:fldChar w:fldCharType="begin"/>
        </w:r>
        <w:r>
          <w:instrText xml:space="preserve"> PAGEREF _Toc17857 \h </w:instrText>
        </w:r>
        <w:r>
          <w:fldChar w:fldCharType="separate"/>
        </w:r>
        <w:r>
          <w:t>44</w:t>
        </w:r>
        <w:r>
          <w:fldChar w:fldCharType="end"/>
        </w:r>
      </w:hyperlink>
    </w:p>
    <w:p>
      <w:pPr>
        <w:pStyle w:val="TOC1"/>
        <w:tabs>
          <w:tab w:val="right" w:leader="dot" w:pos="8306"/>
        </w:tabs>
      </w:pPr>
      <w:hyperlink w:anchor="_Toc31617" w:history="1">
        <w:r>
          <w:rPr>
            <w:rFonts w:ascii="仿宋" w:eastAsia="仿宋" w:hAnsi="仿宋" w:cs="仿宋" w:hint="eastAsia"/>
            <w:lang w:eastAsia="zh-CN"/>
          </w:rPr>
          <w:t>十二、铁路客车项目计划安排</w:t>
        </w:r>
        <w:r>
          <w:tab/>
        </w:r>
        <w:r>
          <w:fldChar w:fldCharType="begin"/>
        </w:r>
        <w:r>
          <w:instrText xml:space="preserve"> PAGEREF _Toc31617 \h </w:instrText>
        </w:r>
        <w:r>
          <w:fldChar w:fldCharType="separate"/>
        </w:r>
        <w:r>
          <w:t>45</w:t>
        </w:r>
        <w:r>
          <w:fldChar w:fldCharType="end"/>
        </w:r>
      </w:hyperlink>
    </w:p>
    <w:p>
      <w:pPr>
        <w:pStyle w:val="TOC2"/>
        <w:tabs>
          <w:tab w:val="right" w:leader="dot" w:pos="8306"/>
        </w:tabs>
      </w:pPr>
      <w:hyperlink w:anchor="_Toc7942" w:history="1">
        <w:r>
          <w:rPr>
            <w:rFonts w:ascii="仿宋" w:eastAsia="仿宋" w:hAnsi="仿宋" w:cs="仿宋" w:hint="eastAsia"/>
            <w:lang w:eastAsia="zh-CN"/>
          </w:rPr>
          <w:t>(一)、建设周期</w:t>
        </w:r>
        <w:r>
          <w:tab/>
        </w:r>
        <w:r>
          <w:fldChar w:fldCharType="begin"/>
        </w:r>
        <w:r>
          <w:instrText xml:space="preserve"> PAGEREF _Toc7942 \h </w:instrText>
        </w:r>
        <w:r>
          <w:fldChar w:fldCharType="separate"/>
        </w:r>
        <w:r>
          <w:t>45</w:t>
        </w:r>
        <w:r>
          <w:fldChar w:fldCharType="end"/>
        </w:r>
      </w:hyperlink>
    </w:p>
    <w:p>
      <w:pPr>
        <w:pStyle w:val="TOC2"/>
        <w:tabs>
          <w:tab w:val="right" w:leader="dot" w:pos="8306"/>
        </w:tabs>
      </w:pPr>
      <w:hyperlink w:anchor="_Toc11545" w:history="1">
        <w:r>
          <w:rPr>
            <w:rFonts w:ascii="仿宋" w:eastAsia="仿宋" w:hAnsi="仿宋" w:cs="仿宋" w:hint="eastAsia"/>
            <w:lang w:eastAsia="zh-CN"/>
          </w:rPr>
          <w:t>(二)、建设进度</w:t>
        </w:r>
        <w:r>
          <w:tab/>
        </w:r>
        <w:r>
          <w:fldChar w:fldCharType="begin"/>
        </w:r>
        <w:r>
          <w:instrText xml:space="preserve"> PAGEREF _Toc11545 \h </w:instrText>
        </w:r>
        <w:r>
          <w:fldChar w:fldCharType="separate"/>
        </w:r>
        <w:r>
          <w:t>45</w:t>
        </w:r>
        <w:r>
          <w:fldChar w:fldCharType="end"/>
        </w:r>
      </w:hyperlink>
    </w:p>
    <w:p>
      <w:pPr>
        <w:pStyle w:val="TOC2"/>
        <w:tabs>
          <w:tab w:val="right" w:leader="dot" w:pos="8306"/>
        </w:tabs>
      </w:pPr>
      <w:hyperlink w:anchor="_Toc1069" w:history="1">
        <w:r>
          <w:rPr>
            <w:rFonts w:ascii="仿宋" w:eastAsia="仿宋" w:hAnsi="仿宋" w:cs="仿宋" w:hint="eastAsia"/>
            <w:lang w:eastAsia="zh-CN"/>
          </w:rPr>
          <w:t>(三)、进度安排注意事项</w:t>
        </w:r>
        <w:r>
          <w:tab/>
        </w:r>
        <w:r>
          <w:fldChar w:fldCharType="begin"/>
        </w:r>
        <w:r>
          <w:instrText xml:space="preserve"> PAGEREF _Toc1069 \h </w:instrText>
        </w:r>
        <w:r>
          <w:fldChar w:fldCharType="separate"/>
        </w:r>
        <w:r>
          <w:t>46</w:t>
        </w:r>
        <w:r>
          <w:fldChar w:fldCharType="end"/>
        </w:r>
      </w:hyperlink>
    </w:p>
    <w:p>
      <w:pPr>
        <w:pStyle w:val="TOC2"/>
        <w:tabs>
          <w:tab w:val="right" w:leader="dot" w:pos="8306"/>
        </w:tabs>
      </w:pPr>
      <w:hyperlink w:anchor="_Toc31097" w:history="1">
        <w:r>
          <w:rPr>
            <w:rFonts w:ascii="仿宋" w:eastAsia="仿宋" w:hAnsi="仿宋" w:cs="仿宋" w:hint="eastAsia"/>
            <w:lang w:eastAsia="zh-CN"/>
          </w:rPr>
          <w:t>(四)、人力资源配置</w:t>
        </w:r>
        <w:r>
          <w:tab/>
        </w:r>
        <w:r>
          <w:fldChar w:fldCharType="begin"/>
        </w:r>
        <w:r>
          <w:instrText xml:space="preserve"> PAGEREF _Toc31097 \h </w:instrText>
        </w:r>
        <w:r>
          <w:fldChar w:fldCharType="separate"/>
        </w:r>
        <w:r>
          <w:t>48</w:t>
        </w:r>
        <w:r>
          <w:fldChar w:fldCharType="end"/>
        </w:r>
      </w:hyperlink>
    </w:p>
    <w:p>
      <w:pPr>
        <w:pStyle w:val="TOC1"/>
        <w:tabs>
          <w:tab w:val="right" w:leader="dot" w:pos="8306"/>
        </w:tabs>
      </w:pPr>
      <w:hyperlink w:anchor="_Toc28328" w:history="1">
        <w:r>
          <w:rPr>
            <w:rFonts w:ascii="仿宋" w:eastAsia="仿宋" w:hAnsi="仿宋" w:cs="仿宋" w:hint="eastAsia"/>
            <w:lang w:eastAsia="zh-CN"/>
          </w:rPr>
          <w:t>十三、营销与推广策略</w:t>
        </w:r>
        <w:r>
          <w:tab/>
        </w:r>
        <w:r>
          <w:fldChar w:fldCharType="begin"/>
        </w:r>
        <w:r>
          <w:instrText xml:space="preserve"> PAGEREF _Toc28328 \h </w:instrText>
        </w:r>
        <w:r>
          <w:fldChar w:fldCharType="separate"/>
        </w:r>
        <w:r>
          <w:t>49</w:t>
        </w:r>
        <w:r>
          <w:fldChar w:fldCharType="end"/>
        </w:r>
      </w:hyperlink>
    </w:p>
    <w:p>
      <w:pPr>
        <w:pStyle w:val="TOC2"/>
        <w:tabs>
          <w:tab w:val="right" w:leader="dot" w:pos="8306"/>
        </w:tabs>
      </w:pPr>
      <w:hyperlink w:anchor="_Toc465" w:history="1">
        <w:r>
          <w:rPr>
            <w:rFonts w:ascii="仿宋" w:eastAsia="仿宋" w:hAnsi="仿宋" w:cs="仿宋" w:hint="eastAsia"/>
            <w:lang w:eastAsia="zh-CN"/>
          </w:rPr>
          <w:t>(一)、产品/服务定位与特点</w:t>
        </w:r>
        <w:r>
          <w:tab/>
        </w:r>
        <w:r>
          <w:fldChar w:fldCharType="begin"/>
        </w:r>
        <w:r>
          <w:instrText xml:space="preserve"> PAGEREF _Toc465 \h </w:instrText>
        </w:r>
        <w:r>
          <w:fldChar w:fldCharType="separate"/>
        </w:r>
        <w:r>
          <w:t>49</w:t>
        </w:r>
        <w:r>
          <w:fldChar w:fldCharType="end"/>
        </w:r>
      </w:hyperlink>
    </w:p>
    <w:p>
      <w:pPr>
        <w:pStyle w:val="TOC2"/>
        <w:tabs>
          <w:tab w:val="right" w:leader="dot" w:pos="8306"/>
        </w:tabs>
      </w:pPr>
      <w:hyperlink w:anchor="_Toc23144" w:history="1">
        <w:r>
          <w:rPr>
            <w:rFonts w:ascii="仿宋" w:eastAsia="仿宋" w:hAnsi="仿宋" w:cs="仿宋" w:hint="eastAsia"/>
            <w:lang w:eastAsia="zh-CN"/>
          </w:rPr>
          <w:t>(二)、市场定位与竞争分析</w:t>
        </w:r>
        <w:r>
          <w:tab/>
        </w:r>
        <w:r>
          <w:fldChar w:fldCharType="begin"/>
        </w:r>
        <w:r>
          <w:instrText xml:space="preserve"> PAGEREF _Toc23144 \h </w:instrText>
        </w:r>
        <w:r>
          <w:fldChar w:fldCharType="separate"/>
        </w:r>
        <w:r>
          <w:t>50</w:t>
        </w:r>
        <w:r>
          <w:fldChar w:fldCharType="end"/>
        </w:r>
      </w:hyperlink>
    </w:p>
    <w:p>
      <w:pPr>
        <w:pStyle w:val="TOC2"/>
        <w:tabs>
          <w:tab w:val="right" w:leader="dot" w:pos="8306"/>
        </w:tabs>
      </w:pPr>
      <w:hyperlink w:anchor="_Toc7133" w:history="1">
        <w:r>
          <w:rPr>
            <w:rFonts w:ascii="仿宋" w:eastAsia="仿宋" w:hAnsi="仿宋" w:cs="仿宋" w:hint="eastAsia"/>
            <w:lang w:eastAsia="zh-CN"/>
          </w:rPr>
          <w:t>(三)、营销渠道与策略</w:t>
        </w:r>
        <w:r>
          <w:tab/>
        </w:r>
        <w:r>
          <w:fldChar w:fldCharType="begin"/>
        </w:r>
        <w:r>
          <w:instrText xml:space="preserve"> PAGEREF _Toc7133 \h </w:instrText>
        </w:r>
        <w:r>
          <w:fldChar w:fldCharType="separate"/>
        </w:r>
        <w:r>
          <w:t>52</w:t>
        </w:r>
        <w:r>
          <w:fldChar w:fldCharType="end"/>
        </w:r>
      </w:hyperlink>
    </w:p>
    <w:p>
      <w:pPr>
        <w:pStyle w:val="TOC2"/>
        <w:tabs>
          <w:tab w:val="right" w:leader="dot" w:pos="8306"/>
        </w:tabs>
      </w:pPr>
      <w:hyperlink w:anchor="_Toc12669" w:history="1">
        <w:r>
          <w:rPr>
            <w:rFonts w:ascii="仿宋" w:eastAsia="仿宋" w:hAnsi="仿宋" w:cs="仿宋" w:hint="eastAsia"/>
            <w:lang w:eastAsia="zh-CN"/>
          </w:rPr>
          <w:t>(四)、推广与宣传活动</w:t>
        </w:r>
        <w:r>
          <w:tab/>
        </w:r>
        <w:r>
          <w:fldChar w:fldCharType="begin"/>
        </w:r>
        <w:r>
          <w:instrText xml:space="preserve"> PAGEREF _Toc12669 \h </w:instrText>
        </w:r>
        <w:r>
          <w:fldChar w:fldCharType="separate"/>
        </w:r>
        <w:r>
          <w:t>53</w:t>
        </w:r>
        <w:r>
          <w:fldChar w:fldCharType="end"/>
        </w:r>
      </w:hyperlink>
    </w:p>
    <w:p>
      <w:pPr>
        <w:pStyle w:val="TOC1"/>
        <w:tabs>
          <w:tab w:val="right" w:leader="dot" w:pos="8306"/>
        </w:tabs>
      </w:pPr>
      <w:hyperlink w:anchor="_Toc28563" w:history="1">
        <w:r>
          <w:rPr>
            <w:rFonts w:ascii="仿宋" w:eastAsia="仿宋" w:hAnsi="仿宋" w:cs="仿宋" w:hint="eastAsia"/>
            <w:lang w:eastAsia="zh-CN"/>
          </w:rPr>
          <w:t>十四、铁路客车项目实施时间节点</w:t>
        </w:r>
        <w:r>
          <w:tab/>
        </w:r>
        <w:r>
          <w:fldChar w:fldCharType="begin"/>
        </w:r>
        <w:r>
          <w:instrText xml:space="preserve"> PAGEREF _Toc28563 \h </w:instrText>
        </w:r>
        <w:r>
          <w:fldChar w:fldCharType="separate"/>
        </w:r>
        <w:r>
          <w:t>58</w:t>
        </w:r>
        <w:r>
          <w:fldChar w:fldCharType="end"/>
        </w:r>
      </w:hyperlink>
    </w:p>
    <w:p>
      <w:pPr>
        <w:pStyle w:val="TOC2"/>
        <w:tabs>
          <w:tab w:val="right" w:leader="dot" w:pos="8306"/>
        </w:tabs>
      </w:pPr>
      <w:hyperlink w:anchor="_Toc20897" w:history="1">
        <w:r>
          <w:rPr>
            <w:rFonts w:ascii="仿宋" w:eastAsia="仿宋" w:hAnsi="仿宋" w:cs="仿宋" w:hint="eastAsia"/>
            <w:lang w:eastAsia="zh-CN"/>
          </w:rPr>
          <w:t>(一)、铁路客车项目启动阶段时间节点</w:t>
        </w:r>
        <w:r>
          <w:tab/>
        </w:r>
        <w:r>
          <w:fldChar w:fldCharType="begin"/>
        </w:r>
        <w:r>
          <w:instrText xml:space="preserve"> PAGEREF _Toc20897 \h </w:instrText>
        </w:r>
        <w:r>
          <w:fldChar w:fldCharType="separate"/>
        </w:r>
        <w:r>
          <w:t>58</w:t>
        </w:r>
        <w:r>
          <w:fldChar w:fldCharType="end"/>
        </w:r>
      </w:hyperlink>
    </w:p>
    <w:p>
      <w:pPr>
        <w:pStyle w:val="TOC2"/>
        <w:tabs>
          <w:tab w:val="right" w:leader="dot" w:pos="8306"/>
        </w:tabs>
      </w:pPr>
      <w:hyperlink w:anchor="_Toc19185" w:history="1">
        <w:r>
          <w:rPr>
            <w:rFonts w:ascii="仿宋" w:eastAsia="仿宋" w:hAnsi="仿宋" w:cs="仿宋" w:hint="eastAsia"/>
            <w:lang w:eastAsia="zh-CN"/>
          </w:rPr>
          <w:t>(二)、铁路客车项目执行阶段时间节点</w:t>
        </w:r>
        <w:r>
          <w:tab/>
        </w:r>
        <w:r>
          <w:fldChar w:fldCharType="begin"/>
        </w:r>
        <w:r>
          <w:instrText xml:space="preserve"> PAGEREF _Toc19185 \h </w:instrText>
        </w:r>
        <w:r>
          <w:fldChar w:fldCharType="separate"/>
        </w:r>
        <w:r>
          <w:t>59</w:t>
        </w:r>
        <w:r>
          <w:fldChar w:fldCharType="end"/>
        </w:r>
      </w:hyperlink>
    </w:p>
    <w:p>
      <w:pPr>
        <w:pStyle w:val="TOC2"/>
        <w:tabs>
          <w:tab w:val="right" w:leader="dot" w:pos="8306"/>
        </w:tabs>
      </w:pPr>
      <w:hyperlink w:anchor="_Toc25416" w:history="1">
        <w:r>
          <w:rPr>
            <w:rFonts w:ascii="仿宋" w:eastAsia="仿宋" w:hAnsi="仿宋" w:cs="仿宋" w:hint="eastAsia"/>
            <w:lang w:eastAsia="zh-CN"/>
          </w:rPr>
          <w:t>(三)、铁路客车项目完成阶段时间节点</w:t>
        </w:r>
        <w:r>
          <w:tab/>
        </w:r>
        <w:r>
          <w:fldChar w:fldCharType="begin"/>
        </w:r>
        <w:r>
          <w:instrText xml:space="preserve"> PAGEREF _Toc25416 \h </w:instrText>
        </w:r>
        <w:r>
          <w:fldChar w:fldCharType="separate"/>
        </w:r>
        <w:r>
          <w:t>60</w:t>
        </w:r>
        <w:r>
          <w:fldChar w:fldCharType="end"/>
        </w:r>
      </w:hyperlink>
    </w:p>
    <w:p>
      <w:pPr>
        <w:pStyle w:val="TOC1"/>
        <w:tabs>
          <w:tab w:val="right" w:leader="dot" w:pos="8306"/>
        </w:tabs>
      </w:pPr>
      <w:hyperlink w:anchor="_Toc9571" w:history="1">
        <w:r>
          <w:rPr>
            <w:rFonts w:ascii="仿宋" w:eastAsia="仿宋" w:hAnsi="仿宋" w:cs="仿宋" w:hint="eastAsia"/>
            <w:lang w:eastAsia="zh-CN"/>
          </w:rPr>
          <w:t>十五、质量管理体系</w:t>
        </w:r>
        <w:r>
          <w:tab/>
        </w:r>
        <w:r>
          <w:fldChar w:fldCharType="begin"/>
        </w:r>
        <w:r>
          <w:instrText xml:space="preserve"> PAGEREF _Toc9571 \h </w:instrText>
        </w:r>
        <w:r>
          <w:fldChar w:fldCharType="separate"/>
        </w:r>
        <w:r>
          <w:t>61</w:t>
        </w:r>
        <w:r>
          <w:fldChar w:fldCharType="end"/>
        </w:r>
      </w:hyperlink>
    </w:p>
    <w:p>
      <w:pPr>
        <w:pStyle w:val="TOC2"/>
        <w:tabs>
          <w:tab w:val="right" w:leader="dot" w:pos="8306"/>
        </w:tabs>
      </w:pPr>
      <w:hyperlink w:anchor="_Toc13791" w:history="1">
        <w:r>
          <w:rPr>
            <w:rFonts w:ascii="仿宋" w:eastAsia="仿宋" w:hAnsi="仿宋" w:cs="仿宋" w:hint="eastAsia"/>
            <w:lang w:eastAsia="zh-CN"/>
          </w:rPr>
          <w:t>(一)、质量目标与方针</w:t>
        </w:r>
        <w:r>
          <w:tab/>
        </w:r>
        <w:r>
          <w:fldChar w:fldCharType="begin"/>
        </w:r>
        <w:r>
          <w:instrText xml:space="preserve"> PAGEREF _Toc13791 \h </w:instrText>
        </w:r>
        <w:r>
          <w:fldChar w:fldCharType="separate"/>
        </w:r>
        <w:r>
          <w:t>61</w:t>
        </w:r>
        <w:r>
          <w:fldChar w:fldCharType="end"/>
        </w:r>
      </w:hyperlink>
    </w:p>
    <w:p>
      <w:pPr>
        <w:pStyle w:val="TOC2"/>
        <w:tabs>
          <w:tab w:val="right" w:leader="dot" w:pos="8306"/>
        </w:tabs>
      </w:pPr>
      <w:hyperlink w:anchor="_Toc22383" w:history="1">
        <w:r>
          <w:rPr>
            <w:rFonts w:ascii="仿宋" w:eastAsia="仿宋" w:hAnsi="仿宋" w:cs="仿宋" w:hint="eastAsia"/>
            <w:lang w:eastAsia="zh-CN"/>
          </w:rPr>
          <w:t>(二)、质量管理责任</w:t>
        </w:r>
        <w:r>
          <w:tab/>
        </w:r>
        <w:r>
          <w:fldChar w:fldCharType="begin"/>
        </w:r>
        <w:r>
          <w:instrText xml:space="preserve"> PAGEREF _Toc22383 \h </w:instrText>
        </w:r>
        <w:r>
          <w:fldChar w:fldCharType="separate"/>
        </w:r>
        <w:r>
          <w:t>62</w:t>
        </w:r>
        <w:r>
          <w:fldChar w:fldCharType="end"/>
        </w:r>
      </w:hyperlink>
    </w:p>
    <w:p>
      <w:pPr>
        <w:pStyle w:val="TOC2"/>
        <w:tabs>
          <w:tab w:val="right" w:leader="dot" w:pos="8306"/>
        </w:tabs>
      </w:pPr>
      <w:hyperlink w:anchor="_Toc13160" w:history="1">
        <w:r>
          <w:rPr>
            <w:rFonts w:ascii="仿宋" w:eastAsia="仿宋" w:hAnsi="仿宋" w:cs="仿宋" w:hint="eastAsia"/>
            <w:lang w:eastAsia="zh-CN"/>
          </w:rPr>
          <w:t>(三)、质量管理体系文件</w:t>
        </w:r>
        <w:r>
          <w:tab/>
        </w:r>
        <w:r>
          <w:fldChar w:fldCharType="begin"/>
        </w:r>
        <w:r>
          <w:instrText xml:space="preserve"> PAGEREF _Toc13160 \h </w:instrText>
        </w:r>
        <w:r>
          <w:fldChar w:fldCharType="separate"/>
        </w:r>
        <w:r>
          <w:t>63</w:t>
        </w:r>
        <w:r>
          <w:fldChar w:fldCharType="end"/>
        </w:r>
      </w:hyperlink>
    </w:p>
    <w:p>
      <w:pPr>
        <w:pStyle w:val="TOC2"/>
        <w:tabs>
          <w:tab w:val="right" w:leader="dot" w:pos="8306"/>
        </w:tabs>
      </w:pPr>
      <w:hyperlink w:anchor="_Toc28789" w:history="1">
        <w:r>
          <w:rPr>
            <w:rFonts w:ascii="仿宋" w:eastAsia="仿宋" w:hAnsi="仿宋" w:cs="仿宋" w:hint="eastAsia"/>
            <w:lang w:eastAsia="zh-CN"/>
          </w:rPr>
          <w:t>(四)、质量培训与教育</w:t>
        </w:r>
        <w:r>
          <w:tab/>
        </w:r>
        <w:r>
          <w:fldChar w:fldCharType="begin"/>
        </w:r>
        <w:r>
          <w:instrText xml:space="preserve"> PAGEREF _Toc28789 \h </w:instrText>
        </w:r>
        <w:r>
          <w:fldChar w:fldCharType="separate"/>
        </w:r>
        <w:r>
          <w:t>66</w:t>
        </w:r>
        <w:r>
          <w:fldChar w:fldCharType="end"/>
        </w:r>
      </w:hyperlink>
    </w:p>
    <w:p>
      <w:pPr>
        <w:pStyle w:val="TOC2"/>
        <w:tabs>
          <w:tab w:val="right" w:leader="dot" w:pos="8306"/>
        </w:tabs>
      </w:pPr>
      <w:hyperlink w:anchor="_Toc19861" w:history="1">
        <w:r>
          <w:rPr>
            <w:rFonts w:ascii="仿宋" w:eastAsia="仿宋" w:hAnsi="仿宋" w:cs="仿宋" w:hint="eastAsia"/>
            <w:lang w:eastAsia="zh-CN"/>
          </w:rPr>
          <w:t>(五)、质量审核与评价</w:t>
        </w:r>
        <w:r>
          <w:tab/>
        </w:r>
        <w:r>
          <w:fldChar w:fldCharType="begin"/>
        </w:r>
        <w:r>
          <w:instrText xml:space="preserve"> PAGEREF _Toc19861 \h </w:instrText>
        </w:r>
        <w:r>
          <w:fldChar w:fldCharType="separate"/>
        </w:r>
        <w:r>
          <w:t>67</w:t>
        </w:r>
        <w:r>
          <w:fldChar w:fldCharType="end"/>
        </w:r>
      </w:hyperlink>
    </w:p>
    <w:p>
      <w:pPr>
        <w:pStyle w:val="TOC2"/>
        <w:tabs>
          <w:tab w:val="right" w:leader="dot" w:pos="8306"/>
        </w:tabs>
      </w:pPr>
      <w:hyperlink w:anchor="_Toc9166" w:history="1">
        <w:r>
          <w:rPr>
            <w:rFonts w:ascii="仿宋" w:eastAsia="仿宋" w:hAnsi="仿宋" w:cs="仿宋" w:hint="eastAsia"/>
            <w:lang w:eastAsia="zh-CN"/>
          </w:rPr>
          <w:t>(六)、不符合与纠正措施</w:t>
        </w:r>
        <w:r>
          <w:tab/>
        </w:r>
        <w:r>
          <w:fldChar w:fldCharType="begin"/>
        </w:r>
        <w:r>
          <w:instrText xml:space="preserve"> PAGEREF _Toc9166 \h </w:instrText>
        </w:r>
        <w:r>
          <w:fldChar w:fldCharType="separate"/>
        </w:r>
        <w:r>
          <w:t>68</w:t>
        </w:r>
        <w:r>
          <w:fldChar w:fldCharType="end"/>
        </w:r>
      </w:hyperlink>
    </w:p>
    <w:p>
      <w:pPr>
        <w:pStyle w:val="TOC1"/>
        <w:tabs>
          <w:tab w:val="right" w:leader="dot" w:pos="8306"/>
        </w:tabs>
      </w:pPr>
      <w:hyperlink w:anchor="_Toc6410" w:history="1">
        <w:r>
          <w:rPr>
            <w:rFonts w:ascii="仿宋" w:eastAsia="仿宋" w:hAnsi="仿宋" w:cs="仿宋" w:hint="eastAsia"/>
            <w:lang w:eastAsia="zh-CN"/>
          </w:rPr>
          <w:t>十六、铁路客车项目变更管理</w:t>
        </w:r>
        <w:r>
          <w:tab/>
        </w:r>
        <w:r>
          <w:fldChar w:fldCharType="begin"/>
        </w:r>
        <w:r>
          <w:instrText xml:space="preserve"> PAGEREF _Toc6410 \h </w:instrText>
        </w:r>
        <w:r>
          <w:fldChar w:fldCharType="separate"/>
        </w:r>
        <w:r>
          <w:t>69</w:t>
        </w:r>
        <w:r>
          <w:fldChar w:fldCharType="end"/>
        </w:r>
      </w:hyperlink>
    </w:p>
    <w:p>
      <w:pPr>
        <w:pStyle w:val="TOC2"/>
        <w:tabs>
          <w:tab w:val="right" w:leader="dot" w:pos="8306"/>
        </w:tabs>
      </w:pPr>
      <w:hyperlink w:anchor="_Toc20370" w:history="1">
        <w:r>
          <w:rPr>
            <w:rFonts w:ascii="仿宋" w:eastAsia="仿宋" w:hAnsi="仿宋" w:cs="仿宋" w:hint="eastAsia"/>
            <w:lang w:eastAsia="zh-CN"/>
          </w:rPr>
          <w:t>(一)、变更申请与评估</w:t>
        </w:r>
        <w:r>
          <w:tab/>
        </w:r>
        <w:r>
          <w:fldChar w:fldCharType="begin"/>
        </w:r>
        <w:r>
          <w:instrText xml:space="preserve"> PAGEREF _Toc20370 \h </w:instrText>
        </w:r>
        <w:r>
          <w:fldChar w:fldCharType="separate"/>
        </w:r>
        <w:r>
          <w:t>69</w:t>
        </w:r>
        <w:r>
          <w:fldChar w:fldCharType="end"/>
        </w:r>
      </w:hyperlink>
    </w:p>
    <w:p>
      <w:pPr>
        <w:pStyle w:val="TOC2"/>
        <w:tabs>
          <w:tab w:val="right" w:leader="dot" w:pos="8306"/>
        </w:tabs>
      </w:pPr>
      <w:hyperlink w:anchor="_Toc12150" w:history="1">
        <w:r>
          <w:rPr>
            <w:rFonts w:ascii="仿宋" w:eastAsia="仿宋" w:hAnsi="仿宋" w:cs="仿宋" w:hint="eastAsia"/>
            <w:lang w:eastAsia="zh-CN"/>
          </w:rPr>
          <w:t>(二)、变更实施与控制</w:t>
        </w:r>
        <w:r>
          <w:tab/>
        </w:r>
        <w:r>
          <w:fldChar w:fldCharType="begin"/>
        </w:r>
        <w:r>
          <w:instrText xml:space="preserve"> PAGEREF _Toc12150 \h </w:instrText>
        </w:r>
        <w:r>
          <w:fldChar w:fldCharType="separate"/>
        </w:r>
        <w:r>
          <w:t>69</w:t>
        </w:r>
        <w:r>
          <w:fldChar w:fldCharType="end"/>
        </w:r>
      </w:hyperlink>
    </w:p>
    <w:p>
      <w:pPr>
        <w:pStyle w:val="TOC1"/>
        <w:tabs>
          <w:tab w:val="right" w:leader="dot" w:pos="8306"/>
        </w:tabs>
      </w:pPr>
      <w:hyperlink w:anchor="_Toc29379" w:history="1">
        <w:r>
          <w:rPr>
            <w:rFonts w:ascii="仿宋" w:eastAsia="仿宋" w:hAnsi="仿宋" w:cs="仿宋" w:hint="eastAsia"/>
            <w:lang w:eastAsia="zh-CN"/>
          </w:rPr>
          <w:t>十七、风险识别与分类</w:t>
        </w:r>
        <w:r>
          <w:tab/>
        </w:r>
        <w:r>
          <w:fldChar w:fldCharType="begin"/>
        </w:r>
        <w:r>
          <w:instrText xml:space="preserve"> PAGEREF _Toc29379 \h </w:instrText>
        </w:r>
        <w:r>
          <w:fldChar w:fldCharType="separate"/>
        </w:r>
        <w:r>
          <w:t>70</w:t>
        </w:r>
        <w:r>
          <w:fldChar w:fldCharType="end"/>
        </w:r>
      </w:hyperlink>
    </w:p>
    <w:p>
      <w:pPr>
        <w:pStyle w:val="TOC2"/>
        <w:tabs>
          <w:tab w:val="right" w:leader="dot" w:pos="8306"/>
        </w:tabs>
      </w:pPr>
      <w:hyperlink w:anchor="_Toc30621" w:history="1">
        <w:r>
          <w:rPr>
            <w:rFonts w:ascii="仿宋" w:eastAsia="仿宋" w:hAnsi="仿宋" w:cs="仿宋" w:hint="eastAsia"/>
            <w:lang w:eastAsia="zh-CN"/>
          </w:rPr>
          <w:t>(一)、风险识别</w:t>
        </w:r>
        <w:r>
          <w:tab/>
        </w:r>
        <w:r>
          <w:fldChar w:fldCharType="begin"/>
        </w:r>
        <w:r>
          <w:instrText xml:space="preserve"> PAGEREF _Toc30621 \h </w:instrText>
        </w:r>
        <w:r>
          <w:fldChar w:fldCharType="separate"/>
        </w:r>
        <w:r>
          <w:t>70</w:t>
        </w:r>
        <w:r>
          <w:fldChar w:fldCharType="end"/>
        </w:r>
      </w:hyperlink>
    </w:p>
    <w:p>
      <w:pPr>
        <w:pStyle w:val="TOC2"/>
        <w:tabs>
          <w:tab w:val="right" w:leader="dot" w:pos="8306"/>
        </w:tabs>
      </w:pPr>
      <w:hyperlink w:anchor="_Toc21948" w:history="1">
        <w:r>
          <w:rPr>
            <w:rFonts w:ascii="仿宋" w:eastAsia="仿宋" w:hAnsi="仿宋" w:cs="仿宋" w:hint="eastAsia"/>
            <w:lang w:eastAsia="zh-CN"/>
          </w:rPr>
          <w:t>(二)、风险分类</w:t>
        </w:r>
        <w:r>
          <w:tab/>
        </w:r>
        <w:r>
          <w:fldChar w:fldCharType="begin"/>
        </w:r>
        <w:r>
          <w:instrText xml:space="preserve"> PAGEREF _Toc21948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602"/>
      <w:r>
        <w:rPr>
          <w:rFonts w:ascii="仿宋" w:eastAsia="仿宋" w:hAnsi="仿宋" w:cs="仿宋" w:hint="eastAsia"/>
          <w:sz w:val="28"/>
          <w:lang w:eastAsia="zh-CN"/>
        </w:rPr>
        <w:t>一、铁路客车项目土建工程</w:t>
      </w:r>
      <w:bookmarkEnd w:id="2"/>
    </w:p>
    <w:p>
      <w:pPr>
        <w:pStyle w:val="Heading2"/>
        <w:rPr>
          <w:rFonts w:ascii="仿宋" w:eastAsia="仿宋" w:hAnsi="仿宋" w:cs="仿宋" w:hint="eastAsia"/>
          <w:lang w:eastAsia="zh-CN"/>
        </w:rPr>
      </w:pPr>
      <w:bookmarkStart w:id="3" w:name="_Toc1761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在铁路客车项目的建筑工程设计中，我们将秉承一系列重要的设计原则，以确保铁路客车项目建筑在功能、美观、可持续性等方面达到最佳效果。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首要原则是确保建筑的功能性得到最大化的发挥。我们将充分理解铁路客车项目的实际需求，合理布局各个功能区域，保证建筑在满足业务需求的同时，提供高效的工作环境。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在建筑设计中，我们将综合考虑建设和运营成本。通过精细的经济效益分析，确保设计方案在高效利用资源的同时，对铁路客车项目的长期盈利能力有积极的贡献。</w:t>
      </w:r>
    </w:p>
    <w:p>
      <w:pPr>
        <w:pStyle w:val="Heading2"/>
        <w:ind w:firstLine="560" w:firstLineChars="200"/>
        <w:rPr>
          <w:rFonts w:ascii="仿宋" w:eastAsia="仿宋" w:hAnsi="仿宋" w:cs="仿宋" w:hint="eastAsia"/>
          <w:sz w:val="28"/>
          <w:lang w:eastAsia="zh-CN"/>
        </w:rPr>
      </w:pPr>
      <w:bookmarkStart w:id="4" w:name="_Toc157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客车项目的土建工程设计中，我们将精准设定设计年限，结合铁路客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铁路客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24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铁路客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铁路客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铁路客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11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本期工程铁路客车项目预计总建筑面积XXX平方米，其中：计容建筑面积XXX平方米，计划建筑工程投资XX万元，占铁路客车项目总投资的XX%。</w:t>
      </w:r>
    </w:p>
    <w:p>
      <w:pPr>
        <w:pStyle w:val="Heading1"/>
        <w:ind w:firstLine="560" w:firstLineChars="200"/>
        <w:rPr>
          <w:rFonts w:ascii="仿宋" w:eastAsia="仿宋" w:hAnsi="仿宋" w:cs="仿宋" w:hint="eastAsia"/>
          <w:sz w:val="28"/>
          <w:lang w:eastAsia="zh-CN"/>
        </w:rPr>
      </w:pPr>
      <w:bookmarkStart w:id="7" w:name="_Toc18105"/>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3580"/>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的技术管理特点体现在其创新导向。通过引入最先进的技术趋势和解决方案，铁路客车项目致力于提升科技含量、提高质量和效率水平。这意味着我们将采用最新的工具和方法，确保铁路客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铁路客车项目技术管理的显著特征。通过整合不同领域的技术资源，我们实现了跨学科的协同工作。这有助于优化技术架构，提高整体效能。此外，整合性策略还促进了不同技术团队之间的紧密沟通和高效合作，确保铁路客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铁路客车项目所采用的技术。通过不断优化技术方案，铁路客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铁路客车项目团队将在铁路客车项目初期识别可能的技术风险，并采取相应的预防和应对措施。通过建立健全的风险评估机制，铁路客车项目能够在实施过程中及时发现并解决潜在的技术问题，保障铁路客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铁路客车项目中，技术将成为铁路客车项目成功的有力支持。这一深度剖析揭示了技术管理在铁路客车项目实施中的关键作用，为铁路客车项目的技术基础奠定了坚实的基础。</w:t>
      </w:r>
    </w:p>
    <w:p>
      <w:pPr>
        <w:pStyle w:val="Heading2"/>
        <w:ind w:firstLine="560" w:firstLineChars="200"/>
        <w:rPr>
          <w:rFonts w:ascii="仿宋" w:eastAsia="仿宋" w:hAnsi="仿宋" w:cs="仿宋" w:hint="eastAsia"/>
          <w:sz w:val="28"/>
          <w:lang w:eastAsia="zh-CN"/>
        </w:rPr>
      </w:pPr>
      <w:bookmarkStart w:id="9" w:name="_Toc31273"/>
      <w:r>
        <w:rPr>
          <w:rFonts w:ascii="仿宋" w:eastAsia="仿宋" w:hAnsi="仿宋" w:cs="仿宋" w:hint="eastAsia"/>
          <w:sz w:val="28"/>
          <w:lang w:eastAsia="zh-CN"/>
        </w:rPr>
        <w:t>(二)、铁路客车项目工艺技术设计方案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铁路客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铁路客车项目将严格按照相关行业规范要求进行组织。通过有效控制产品质量，铁路客车项目将致力于为顾客提供优质的铁路客车项目产品和良好的服务。这体现了铁路客车项目对于生产活动合规性和质量标准的高度重视，为铁路客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铁路客车项目注重生态效益和清洁生产原则。铁路客车项目建设将紧密结合地方特色经济发展，与社会经济发展规划和区域环境保护规划方案相协调一致。通过与当地区域自然生态系统的结合，铁路客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铁路客车项目产品具有多样化的客户需求和个性化的特点。因此，铁路客车项目产品规格品种多样，且单批生产数量较小。为满足这一特点，铁路客车项目承办单位将建设先进的柔性制造生产线。通过广泛应用柔性制造技术，铁路客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铁路客车项目采用的技术具有较高的技术含量和自动化水平，处于国内先进水平。这一技术选用不仅体现了对生产效率、质量和环境友好性的高标准要求，同时为铁路客车项目的可持续发展奠定了坚实的基础。</w:t>
      </w:r>
    </w:p>
    <w:p>
      <w:pPr>
        <w:pStyle w:val="Heading2"/>
        <w:ind w:firstLine="560" w:firstLineChars="200"/>
        <w:rPr>
          <w:rFonts w:ascii="仿宋" w:eastAsia="仿宋" w:hAnsi="仿宋" w:cs="仿宋" w:hint="eastAsia"/>
          <w:sz w:val="28"/>
          <w:lang w:eastAsia="zh-CN"/>
        </w:rPr>
      </w:pPr>
      <w:bookmarkStart w:id="10" w:name="_Toc11857"/>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为确保铁路客车项目的高效生产和技术实施，我们制定了一套精心设计的设备选型方案，以满足铁路客车项目生产、质量和环保的要求。该方案的主要特点如下：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铁路客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针对铁路客车项目产品的多样性和小批量生产的特点，我们将建设柔性制造生产线。通过在设备选型中考虑柔性制造技术，可以灵活应对不同产品规格和生产需求，实现生产线的高度灵活性和适应性。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1292"/>
      <w:r>
        <w:rPr>
          <w:rFonts w:ascii="仿宋" w:eastAsia="仿宋" w:hAnsi="仿宋" w:cs="仿宋" w:hint="eastAsia"/>
          <w:sz w:val="28"/>
          <w:lang w:eastAsia="zh-CN"/>
        </w:rPr>
        <w:t>三、铁路客车项目建设单位说明</w:t>
      </w:r>
      <w:bookmarkEnd w:id="11"/>
    </w:p>
    <w:p>
      <w:pPr>
        <w:pStyle w:val="Heading2"/>
        <w:rPr>
          <w:rFonts w:ascii="仿宋" w:eastAsia="仿宋" w:hAnsi="仿宋" w:cs="仿宋" w:hint="eastAsia"/>
          <w:lang w:eastAsia="zh-CN"/>
        </w:rPr>
      </w:pPr>
      <w:bookmarkStart w:id="12" w:name="_Toc21607"/>
      <w:r>
        <w:rPr>
          <w:rFonts w:ascii="仿宋" w:eastAsia="仿宋" w:hAnsi="仿宋" w:cs="仿宋" w:hint="eastAsia"/>
          <w:lang w:eastAsia="zh-CN"/>
        </w:rPr>
        <w:t>(一)、铁路客车项目承办单位基本情况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590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路客车项目承办单位的XXXX，我们着眼于实现可持续的经济效益。通过技术创新和解决方案的提供，公司预计在铁路客车项目执行期间将获得可观的收入增长。这一收入来源主要包括铁路客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同时，我们注重成本控制和效率提升，以确保铁路客车项目的可持续盈利。透过精细的管理和资源优化，公司期望实现铁路客车项目利润最大化。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路客车项目实施进行全面的投资评估，包括铁路客车项目启动阶段的资金投入和后续运营成本。通过对铁路客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铁路客车项目实施过程中具备足够的资金流动性，公司将进行详尽的现金流分析。这包括资金需求的合理预测、铁路客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9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1616"/>
      <w:r>
        <w:rPr>
          <w:rFonts w:ascii="仿宋" w:eastAsia="仿宋" w:hAnsi="仿宋" w:cs="仿宋" w:hint="eastAsia"/>
          <w:lang w:eastAsia="zh-CN"/>
        </w:rPr>
        <w:t>(一)、铁路客车行业分析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行业一直以来都是市场的关注焦点。行业内的发展趋势、竞争态势以及潜在机会都对铁路客车项目的推进产生深远的影响。通过深入研究行业的整体概貌，我们将更好地理解行业的核心特征，为铁路客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客车行业，技术一直是推动创新和发展的关键因素。我们将对当前技术趋势进行详尽分析，包括但不限于人工智能、大数据应用、先进制造技术等。这有助于铁路客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路客车项目成功的基础。我们将对主要竞争对手进行深入研究，包括其市场份额、产品特点、市场定位等。通过全面了解竞争对手的优势和劣势，铁路客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7014"/>
      <w:r>
        <w:rPr>
          <w:rFonts w:ascii="仿宋" w:eastAsia="仿宋" w:hAnsi="仿宋" w:cs="仿宋" w:hint="eastAsia"/>
          <w:sz w:val="28"/>
          <w:lang w:eastAsia="zh-CN"/>
        </w:rPr>
        <w:t>(二)、铁路客车市场分析预测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通过对市场规模的深入调研，我们将预测铁路客车市场未来的增长趋势。这包括市场的整体规模、各细分领域的发展趋势等。铁路客车项目可以根据市场的扩张速度和潜在机会，制定更符合市场需求的发展策略。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路客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铁路客车项目实施过程中需要充分考虑的因素。我们将对市场风险进行全面评估，包括但不限于政策法规风险、市场竞争风险、技术变革风险等。通过对潜在风险的深入分析，铁路客车项目可以制定相应的风险缓解策略，降低不确定性对铁路客车项目的影响。</w:t>
      </w:r>
    </w:p>
    <w:p>
      <w:pPr>
        <w:pStyle w:val="Heading1"/>
        <w:ind w:firstLine="560" w:firstLineChars="200"/>
        <w:rPr>
          <w:rFonts w:ascii="仿宋" w:eastAsia="仿宋" w:hAnsi="仿宋" w:cs="仿宋" w:hint="eastAsia"/>
          <w:sz w:val="28"/>
          <w:lang w:eastAsia="zh-CN"/>
        </w:rPr>
      </w:pPr>
      <w:bookmarkStart w:id="17" w:name="_Toc25075"/>
      <w:r>
        <w:rPr>
          <w:rFonts w:ascii="仿宋" w:eastAsia="仿宋" w:hAnsi="仿宋" w:cs="仿宋" w:hint="eastAsia"/>
          <w:sz w:val="28"/>
          <w:lang w:eastAsia="zh-CN"/>
        </w:rPr>
        <w:t>五、铁路客车项目绩效评估</w:t>
      </w:r>
      <w:bookmarkEnd w:id="17"/>
    </w:p>
    <w:p>
      <w:pPr>
        <w:pStyle w:val="Heading2"/>
        <w:rPr>
          <w:rFonts w:ascii="仿宋" w:eastAsia="仿宋" w:hAnsi="仿宋" w:cs="仿宋" w:hint="eastAsia"/>
          <w:lang w:eastAsia="zh-CN"/>
        </w:rPr>
      </w:pPr>
      <w:bookmarkStart w:id="18" w:name="_Toc1907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客车项目中，我们设计了一套全面的绩效评估指标，以确保铁路客车项目的可控和成功交付。这些指标跨足铁路客车项目目标、成本、进度和质量等多个维度，为我们提供了全面洞察铁路客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目标达成率是我们关注的首要指标。我们设定了明确的目标，并通过定期监测和评估，迅速发现并应对潜在的目标偏差。这为铁路客车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成本绩效是另一个核心关注点。通过实际成本与预算成本的对比分析，我们深入了解成本差异的原因，及时调整资源分配，保持铁路客车项目在经济效益方面的合理水平。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进度作为关键的绩效指标之一，得到了精心的关注。我们制定了详细的铁路客车项目进度计划，并设立了进度符合度指标，确保实际进度与计划进度保持一致。这使我们能够快速发现和解决潜在的进度问题，保持铁路客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铁路客车项目绩效的不可或缺的一环。我们引入了一系列的质量标准和客户满意度指标，以确保铁路客车项目交付的成果在质量上达到或超越预期水平。通过持续监测这些指标，我们努力提升铁路客车项目整体质量水平，为铁路客车项目的成功交付提供有力保障。通过这些科学且全面的绩效评估，我们能够更好地引导铁路客车项目的持续改进，确保铁路客车项目目标的顺利达成。</w:t>
      </w:r>
    </w:p>
    <w:p>
      <w:pPr>
        <w:pStyle w:val="Heading2"/>
        <w:ind w:firstLine="560" w:firstLineChars="200"/>
        <w:rPr>
          <w:rFonts w:ascii="仿宋" w:eastAsia="仿宋" w:hAnsi="仿宋" w:cs="仿宋" w:hint="eastAsia"/>
          <w:sz w:val="28"/>
          <w:lang w:eastAsia="zh-CN"/>
        </w:rPr>
      </w:pPr>
      <w:bookmarkStart w:id="19" w:name="_Toc395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绩效评估是铁路客车项目中的关键环节，为确保铁路客车项目达到预期目标，我们采用了多层次、多维度的绩效评估方法。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铁路客车项目的战略目标对齐，确保每个决策和行动都与铁路客车项目整体目标保持一致。团队会定期召开战略对齐会议，审视当前工作与铁路客车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铁路客车项目进度、质量、成本和风险等方面。这些指标通过数据收集和分析，为铁路客车项目管理团队提供了客观的评估依据。例如，我们通过铁路客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绩效评估不仅仅停留在铁路客车项目内部，还考虑了铁路客车项目对外部环境的影响。我们定期进行干系人满意度调查，以了解各利益相关方对铁路客车项目的期望和满意度，并及时做出调整。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这种多层次、多角度的绩效评估方法，使得我们能够全面了解铁路客车项目的运行状态，及时做出调整，确保铁路客车项目在不断变化的环境中保持稳健前行。</w:t>
      </w:r>
    </w:p>
    <w:p>
      <w:pPr>
        <w:pStyle w:val="Heading2"/>
        <w:ind w:firstLine="560" w:firstLineChars="200"/>
        <w:rPr>
          <w:rFonts w:ascii="仿宋" w:eastAsia="仿宋" w:hAnsi="仿宋" w:cs="仿宋" w:hint="eastAsia"/>
          <w:sz w:val="28"/>
          <w:lang w:eastAsia="zh-CN"/>
        </w:rPr>
      </w:pPr>
      <w:bookmarkStart w:id="20" w:name="_Toc27472"/>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为了确保铁路客车项目的有效管理和不断优化，我们采用了精心设计的绩效评估周期。这个周期旨在实现灵活、实时和全面的评估，以适应铁路客车项目执行中的各种挑战。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的设计考虑到铁路客车项目的不同需求，分为短期、中期和长期。短期评估关注每个迭代或工作周期，以及时发现和解决当前任务中的问题。中期评估涵盖几个迭代，深入了解整体铁路客车项目的趋势和性能。长期评估则着眼于整个铁路客车项目阶段，确保铁路客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铁路客车项目管理工具和协作平台，团队成员能够随时更新和分享铁路客车项目数据。这种实时性的反馈机制使我们能够及时察觉潜在问题，快速调整，保持铁路客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铁路客车项目的决策制定密不可分。每个周期的铁路客车项目回顾会议成为集体总结经验、识别问题深层次原因并找到创新解决方案的平台。这种定期的反思与调整机制使铁路客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9305"/>
      <w:r>
        <w:rPr>
          <w:rFonts w:ascii="仿宋" w:eastAsia="仿宋" w:hAnsi="仿宋" w:cs="仿宋" w:hint="eastAsia"/>
          <w:sz w:val="28"/>
          <w:lang w:eastAsia="zh-CN"/>
        </w:rPr>
        <w:t>六、铁路客车项目危机管理</w:t>
      </w:r>
      <w:bookmarkEnd w:id="21"/>
    </w:p>
    <w:p>
      <w:pPr>
        <w:pStyle w:val="Heading2"/>
        <w:rPr>
          <w:rFonts w:ascii="仿宋" w:eastAsia="仿宋" w:hAnsi="仿宋" w:cs="仿宋" w:hint="eastAsia"/>
          <w:lang w:eastAsia="zh-CN"/>
        </w:rPr>
      </w:pPr>
      <w:bookmarkStart w:id="22" w:name="_Toc27940"/>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客车项目危机管理中，危机预警与识别是确保铁路客车项目稳健运行的核心步骤。通过建立全面的监测机制，铁路客车项目团队旨在及时发现和理解潜在的风险和危机因素，以便采取及时的预防和应对措施，确保铁路客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首先，通过深入的风险评估，铁路客车项目团队全面分析了整个铁路客车项目和各个阶段可能存在的威胁。这包括准确评估每个潜在风险的发生概率和可能影响的程度，为后续危机预警提供了有力支持。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https://d.book118.com/567106001063006035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AB7056"/>
    <w:rsid w:val="7DAB70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10600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2024-01-29T03:30:00Z</dcterms:created>
  <dcterms:modified xsi:type="dcterms:W3CDTF">2024-01-29T03:30:37Z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9536E7096CD1435F82492CDAF1840B52_11</vt:lpwstr>
  </property>
  <property fmtid="{D5CDD505-2E9C-101B-9397-08002B2CF9AE}" pid="3" name="KSOProductBuildVer">
    <vt:lpwstr>2052-12.1.0.16250</vt:lpwstr>
  </property>
</Properties>
</file>