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发动机试车台项目规划设计纲要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2" w:history="1">
        <w:r>
          <w:rPr>
            <w:rFonts w:ascii="仿宋" w:eastAsia="仿宋" w:hAnsi="仿宋" w:cs="仿宋" w:hint="eastAsia"/>
            <w:lang w:eastAsia="zh-CN"/>
          </w:rPr>
          <w:t>前言</w:t>
        </w:r>
        <w:r>
          <w:tab/>
        </w:r>
        <w:r>
          <w:fldChar w:fldCharType="begin"/>
        </w:r>
        <w:r>
          <w:instrText xml:space="preserve"> PAGEREF _Toc13782 \h </w:instrText>
        </w:r>
        <w:r>
          <w:fldChar w:fldCharType="separate"/>
        </w:r>
        <w:r>
          <w:t>3</w:t>
        </w:r>
        <w:r>
          <w:fldChar w:fldCharType="end"/>
        </w:r>
      </w:hyperlink>
    </w:p>
    <w:p>
      <w:pPr>
        <w:pStyle w:val="TOC1"/>
        <w:tabs>
          <w:tab w:val="right" w:leader="dot" w:pos="8306"/>
        </w:tabs>
      </w:pPr>
      <w:hyperlink w:anchor="_Toc28733" w:history="1">
        <w:r>
          <w:rPr>
            <w:rFonts w:ascii="仿宋" w:eastAsia="仿宋" w:hAnsi="仿宋" w:cs="仿宋" w:hint="eastAsia"/>
            <w:lang w:eastAsia="zh-CN"/>
          </w:rPr>
          <w:t>一、发动机试车台项目可持续发展</w:t>
        </w:r>
        <w:r>
          <w:tab/>
        </w:r>
        <w:r>
          <w:fldChar w:fldCharType="begin"/>
        </w:r>
        <w:r>
          <w:instrText xml:space="preserve"> PAGEREF _Toc28733 \h </w:instrText>
        </w:r>
        <w:r>
          <w:fldChar w:fldCharType="separate"/>
        </w:r>
        <w:r>
          <w:t>3</w:t>
        </w:r>
        <w:r>
          <w:fldChar w:fldCharType="end"/>
        </w:r>
      </w:hyperlink>
    </w:p>
    <w:p>
      <w:pPr>
        <w:pStyle w:val="TOC2"/>
        <w:tabs>
          <w:tab w:val="right" w:leader="dot" w:pos="8306"/>
        </w:tabs>
      </w:pPr>
      <w:hyperlink w:anchor="_Toc2305" w:history="1">
        <w:r>
          <w:rPr>
            <w:rFonts w:ascii="仿宋" w:eastAsia="仿宋" w:hAnsi="仿宋" w:cs="仿宋" w:hint="eastAsia"/>
            <w:lang w:eastAsia="zh-CN"/>
          </w:rPr>
          <w:t>(一)、可持续战略与实践</w:t>
        </w:r>
        <w:r>
          <w:tab/>
        </w:r>
        <w:r>
          <w:fldChar w:fldCharType="begin"/>
        </w:r>
        <w:r>
          <w:instrText xml:space="preserve"> PAGEREF _Toc2305 \h </w:instrText>
        </w:r>
        <w:r>
          <w:fldChar w:fldCharType="separate"/>
        </w:r>
        <w:r>
          <w:t>3</w:t>
        </w:r>
        <w:r>
          <w:fldChar w:fldCharType="end"/>
        </w:r>
      </w:hyperlink>
    </w:p>
    <w:p>
      <w:pPr>
        <w:pStyle w:val="TOC2"/>
        <w:tabs>
          <w:tab w:val="right" w:leader="dot" w:pos="8306"/>
        </w:tabs>
      </w:pPr>
      <w:hyperlink w:anchor="_Toc20797" w:history="1">
        <w:r>
          <w:rPr>
            <w:rFonts w:ascii="仿宋" w:eastAsia="仿宋" w:hAnsi="仿宋" w:cs="仿宋" w:hint="eastAsia"/>
            <w:lang w:eastAsia="zh-CN"/>
          </w:rPr>
          <w:t>(二)、环保与社会责任</w:t>
        </w:r>
        <w:r>
          <w:tab/>
        </w:r>
        <w:r>
          <w:fldChar w:fldCharType="begin"/>
        </w:r>
        <w:r>
          <w:instrText xml:space="preserve"> PAGEREF _Toc20797 \h </w:instrText>
        </w:r>
        <w:r>
          <w:fldChar w:fldCharType="separate"/>
        </w:r>
        <w:r>
          <w:t>4</w:t>
        </w:r>
        <w:r>
          <w:fldChar w:fldCharType="end"/>
        </w:r>
      </w:hyperlink>
    </w:p>
    <w:p>
      <w:pPr>
        <w:pStyle w:val="TOC1"/>
        <w:tabs>
          <w:tab w:val="right" w:leader="dot" w:pos="8306"/>
        </w:tabs>
      </w:pPr>
      <w:hyperlink w:anchor="_Toc16801" w:history="1">
        <w:r>
          <w:rPr>
            <w:rFonts w:ascii="仿宋" w:eastAsia="仿宋" w:hAnsi="仿宋" w:cs="仿宋" w:hint="eastAsia"/>
            <w:lang w:eastAsia="zh-CN"/>
          </w:rPr>
          <w:t>二、发动机试车台项目绩效评估</w:t>
        </w:r>
        <w:r>
          <w:tab/>
        </w:r>
        <w:r>
          <w:fldChar w:fldCharType="begin"/>
        </w:r>
        <w:r>
          <w:instrText xml:space="preserve"> PAGEREF _Toc16801 \h </w:instrText>
        </w:r>
        <w:r>
          <w:fldChar w:fldCharType="separate"/>
        </w:r>
        <w:r>
          <w:t>5</w:t>
        </w:r>
        <w:r>
          <w:fldChar w:fldCharType="end"/>
        </w:r>
      </w:hyperlink>
    </w:p>
    <w:p>
      <w:pPr>
        <w:pStyle w:val="TOC2"/>
        <w:tabs>
          <w:tab w:val="right" w:leader="dot" w:pos="8306"/>
        </w:tabs>
      </w:pPr>
      <w:hyperlink w:anchor="_Toc21280" w:history="1">
        <w:r>
          <w:rPr>
            <w:rFonts w:ascii="仿宋" w:eastAsia="仿宋" w:hAnsi="仿宋" w:cs="仿宋" w:hint="eastAsia"/>
            <w:lang w:eastAsia="zh-CN"/>
          </w:rPr>
          <w:t>(一)、绩效评估指标</w:t>
        </w:r>
        <w:r>
          <w:tab/>
        </w:r>
        <w:r>
          <w:fldChar w:fldCharType="begin"/>
        </w:r>
        <w:r>
          <w:instrText xml:space="preserve"> PAGEREF _Toc21280 \h </w:instrText>
        </w:r>
        <w:r>
          <w:fldChar w:fldCharType="separate"/>
        </w:r>
        <w:r>
          <w:t>5</w:t>
        </w:r>
        <w:r>
          <w:fldChar w:fldCharType="end"/>
        </w:r>
      </w:hyperlink>
    </w:p>
    <w:p>
      <w:pPr>
        <w:pStyle w:val="TOC2"/>
        <w:tabs>
          <w:tab w:val="right" w:leader="dot" w:pos="8306"/>
        </w:tabs>
      </w:pPr>
      <w:hyperlink w:anchor="_Toc31951" w:history="1">
        <w:r>
          <w:rPr>
            <w:rFonts w:ascii="仿宋" w:eastAsia="仿宋" w:hAnsi="仿宋" w:cs="仿宋" w:hint="eastAsia"/>
            <w:lang w:eastAsia="zh-CN"/>
          </w:rPr>
          <w:t>(二)、绩效评估方法</w:t>
        </w:r>
        <w:r>
          <w:tab/>
        </w:r>
        <w:r>
          <w:fldChar w:fldCharType="begin"/>
        </w:r>
        <w:r>
          <w:instrText xml:space="preserve"> PAGEREF _Toc31951 \h </w:instrText>
        </w:r>
        <w:r>
          <w:fldChar w:fldCharType="separate"/>
        </w:r>
        <w:r>
          <w:t>6</w:t>
        </w:r>
        <w:r>
          <w:fldChar w:fldCharType="end"/>
        </w:r>
      </w:hyperlink>
    </w:p>
    <w:p>
      <w:pPr>
        <w:pStyle w:val="TOC2"/>
        <w:tabs>
          <w:tab w:val="right" w:leader="dot" w:pos="8306"/>
        </w:tabs>
      </w:pPr>
      <w:hyperlink w:anchor="_Toc4779" w:history="1">
        <w:r>
          <w:rPr>
            <w:rFonts w:ascii="仿宋" w:eastAsia="仿宋" w:hAnsi="仿宋" w:cs="仿宋" w:hint="eastAsia"/>
            <w:lang w:eastAsia="zh-CN"/>
          </w:rPr>
          <w:t>(三)、绩效评估周期</w:t>
        </w:r>
        <w:r>
          <w:tab/>
        </w:r>
        <w:r>
          <w:fldChar w:fldCharType="begin"/>
        </w:r>
        <w:r>
          <w:instrText xml:space="preserve"> PAGEREF _Toc4779 \h </w:instrText>
        </w:r>
        <w:r>
          <w:fldChar w:fldCharType="separate"/>
        </w:r>
        <w:r>
          <w:t>7</w:t>
        </w:r>
        <w:r>
          <w:fldChar w:fldCharType="end"/>
        </w:r>
      </w:hyperlink>
    </w:p>
    <w:p>
      <w:pPr>
        <w:pStyle w:val="TOC1"/>
        <w:tabs>
          <w:tab w:val="right" w:leader="dot" w:pos="8306"/>
        </w:tabs>
      </w:pPr>
      <w:hyperlink w:anchor="_Toc20489" w:history="1">
        <w:r>
          <w:rPr>
            <w:rFonts w:ascii="仿宋" w:eastAsia="仿宋" w:hAnsi="仿宋" w:cs="仿宋" w:hint="eastAsia"/>
            <w:lang w:eastAsia="zh-CN"/>
          </w:rPr>
          <w:t>三、发动机试车台项目建设背景及必要性分析</w:t>
        </w:r>
        <w:r>
          <w:tab/>
        </w:r>
        <w:r>
          <w:fldChar w:fldCharType="begin"/>
        </w:r>
        <w:r>
          <w:instrText xml:space="preserve"> PAGEREF _Toc20489 \h </w:instrText>
        </w:r>
        <w:r>
          <w:fldChar w:fldCharType="separate"/>
        </w:r>
        <w:r>
          <w:t>8</w:t>
        </w:r>
        <w:r>
          <w:fldChar w:fldCharType="end"/>
        </w:r>
      </w:hyperlink>
    </w:p>
    <w:p>
      <w:pPr>
        <w:pStyle w:val="TOC2"/>
        <w:tabs>
          <w:tab w:val="right" w:leader="dot" w:pos="8306"/>
        </w:tabs>
      </w:pPr>
      <w:hyperlink w:anchor="_Toc13322" w:history="1">
        <w:r>
          <w:rPr>
            <w:rFonts w:ascii="仿宋" w:eastAsia="仿宋" w:hAnsi="仿宋" w:cs="仿宋" w:hint="eastAsia"/>
            <w:lang w:eastAsia="zh-CN"/>
          </w:rPr>
          <w:t>(一)、发动机试车台项目背景分析</w:t>
        </w:r>
        <w:r>
          <w:tab/>
        </w:r>
        <w:r>
          <w:fldChar w:fldCharType="begin"/>
        </w:r>
        <w:r>
          <w:instrText xml:space="preserve"> PAGEREF _Toc13322 \h </w:instrText>
        </w:r>
        <w:r>
          <w:fldChar w:fldCharType="separate"/>
        </w:r>
        <w:r>
          <w:t>8</w:t>
        </w:r>
        <w:r>
          <w:fldChar w:fldCharType="end"/>
        </w:r>
      </w:hyperlink>
    </w:p>
    <w:p>
      <w:pPr>
        <w:pStyle w:val="TOC2"/>
        <w:tabs>
          <w:tab w:val="right" w:leader="dot" w:pos="8306"/>
        </w:tabs>
      </w:pPr>
      <w:hyperlink w:anchor="_Toc10470" w:history="1">
        <w:r>
          <w:rPr>
            <w:rFonts w:ascii="仿宋" w:eastAsia="仿宋" w:hAnsi="仿宋" w:cs="仿宋" w:hint="eastAsia"/>
            <w:lang w:eastAsia="zh-CN"/>
          </w:rPr>
          <w:t>(二)、发动机试车台项目建设必要性分析</w:t>
        </w:r>
        <w:r>
          <w:tab/>
        </w:r>
        <w:r>
          <w:fldChar w:fldCharType="begin"/>
        </w:r>
        <w:r>
          <w:instrText xml:space="preserve"> PAGEREF _Toc10470 \h </w:instrText>
        </w:r>
        <w:r>
          <w:fldChar w:fldCharType="separate"/>
        </w:r>
        <w:r>
          <w:t>9</w:t>
        </w:r>
        <w:r>
          <w:fldChar w:fldCharType="end"/>
        </w:r>
      </w:hyperlink>
    </w:p>
    <w:p>
      <w:pPr>
        <w:pStyle w:val="TOC1"/>
        <w:tabs>
          <w:tab w:val="right" w:leader="dot" w:pos="8306"/>
        </w:tabs>
      </w:pPr>
      <w:hyperlink w:anchor="_Toc18474" w:history="1">
        <w:r>
          <w:rPr>
            <w:rFonts w:ascii="仿宋" w:eastAsia="仿宋" w:hAnsi="仿宋" w:cs="仿宋" w:hint="eastAsia"/>
            <w:lang w:eastAsia="zh-CN"/>
          </w:rPr>
          <w:t>四、市场分析、调研</w:t>
        </w:r>
        <w:r>
          <w:tab/>
        </w:r>
        <w:r>
          <w:fldChar w:fldCharType="begin"/>
        </w:r>
        <w:r>
          <w:instrText xml:space="preserve"> PAGEREF _Toc18474 \h </w:instrText>
        </w:r>
        <w:r>
          <w:fldChar w:fldCharType="separate"/>
        </w:r>
        <w:r>
          <w:t>11</w:t>
        </w:r>
        <w:r>
          <w:fldChar w:fldCharType="end"/>
        </w:r>
      </w:hyperlink>
    </w:p>
    <w:p>
      <w:pPr>
        <w:pStyle w:val="TOC2"/>
        <w:tabs>
          <w:tab w:val="right" w:leader="dot" w:pos="8306"/>
        </w:tabs>
      </w:pPr>
      <w:hyperlink w:anchor="_Toc3973" w:history="1">
        <w:r>
          <w:rPr>
            <w:rFonts w:ascii="仿宋" w:eastAsia="仿宋" w:hAnsi="仿宋" w:cs="仿宋" w:hint="eastAsia"/>
            <w:lang w:eastAsia="zh-CN"/>
          </w:rPr>
          <w:t>(一)、发动机试车台行业分析</w:t>
        </w:r>
        <w:r>
          <w:tab/>
        </w:r>
        <w:r>
          <w:fldChar w:fldCharType="begin"/>
        </w:r>
        <w:r>
          <w:instrText xml:space="preserve"> PAGEREF _Toc3973 \h </w:instrText>
        </w:r>
        <w:r>
          <w:fldChar w:fldCharType="separate"/>
        </w:r>
        <w:r>
          <w:t>11</w:t>
        </w:r>
        <w:r>
          <w:fldChar w:fldCharType="end"/>
        </w:r>
      </w:hyperlink>
    </w:p>
    <w:p>
      <w:pPr>
        <w:pStyle w:val="TOC2"/>
        <w:tabs>
          <w:tab w:val="right" w:leader="dot" w:pos="8306"/>
        </w:tabs>
      </w:pPr>
      <w:hyperlink w:anchor="_Toc11755" w:history="1">
        <w:r>
          <w:rPr>
            <w:rFonts w:ascii="仿宋" w:eastAsia="仿宋" w:hAnsi="仿宋" w:cs="仿宋" w:hint="eastAsia"/>
            <w:lang w:eastAsia="zh-CN"/>
          </w:rPr>
          <w:t>(二)、发动机试车台市场分析预测</w:t>
        </w:r>
        <w:r>
          <w:tab/>
        </w:r>
        <w:r>
          <w:fldChar w:fldCharType="begin"/>
        </w:r>
        <w:r>
          <w:instrText xml:space="preserve"> PAGEREF _Toc11755 \h </w:instrText>
        </w:r>
        <w:r>
          <w:fldChar w:fldCharType="separate"/>
        </w:r>
        <w:r>
          <w:t>12</w:t>
        </w:r>
        <w:r>
          <w:fldChar w:fldCharType="end"/>
        </w:r>
      </w:hyperlink>
    </w:p>
    <w:p>
      <w:pPr>
        <w:pStyle w:val="TOC1"/>
        <w:tabs>
          <w:tab w:val="right" w:leader="dot" w:pos="8306"/>
        </w:tabs>
      </w:pPr>
      <w:hyperlink w:anchor="_Toc2436" w:history="1">
        <w:r>
          <w:rPr>
            <w:rFonts w:ascii="仿宋" w:eastAsia="仿宋" w:hAnsi="仿宋" w:cs="仿宋" w:hint="eastAsia"/>
            <w:lang w:eastAsia="zh-CN"/>
          </w:rPr>
          <w:t>五、发动机试车台项目建设单位说明</w:t>
        </w:r>
        <w:r>
          <w:tab/>
        </w:r>
        <w:r>
          <w:fldChar w:fldCharType="begin"/>
        </w:r>
        <w:r>
          <w:instrText xml:space="preserve"> PAGEREF _Toc2436 \h </w:instrText>
        </w:r>
        <w:r>
          <w:fldChar w:fldCharType="separate"/>
        </w:r>
        <w:r>
          <w:t>13</w:t>
        </w:r>
        <w:r>
          <w:fldChar w:fldCharType="end"/>
        </w:r>
      </w:hyperlink>
    </w:p>
    <w:p>
      <w:pPr>
        <w:pStyle w:val="TOC2"/>
        <w:tabs>
          <w:tab w:val="right" w:leader="dot" w:pos="8306"/>
        </w:tabs>
      </w:pPr>
      <w:hyperlink w:anchor="_Toc21962" w:history="1">
        <w:r>
          <w:rPr>
            <w:rFonts w:ascii="仿宋" w:eastAsia="仿宋" w:hAnsi="仿宋" w:cs="仿宋" w:hint="eastAsia"/>
            <w:lang w:eastAsia="zh-CN"/>
          </w:rPr>
          <w:t>(一)、发动机试车台项目承办单位基本情况</w:t>
        </w:r>
        <w:r>
          <w:tab/>
        </w:r>
        <w:r>
          <w:fldChar w:fldCharType="begin"/>
        </w:r>
        <w:r>
          <w:instrText xml:space="preserve"> PAGEREF _Toc21962 \h </w:instrText>
        </w:r>
        <w:r>
          <w:fldChar w:fldCharType="separate"/>
        </w:r>
        <w:r>
          <w:t>13</w:t>
        </w:r>
        <w:r>
          <w:fldChar w:fldCharType="end"/>
        </w:r>
      </w:hyperlink>
    </w:p>
    <w:p>
      <w:pPr>
        <w:pStyle w:val="TOC2"/>
        <w:tabs>
          <w:tab w:val="right" w:leader="dot" w:pos="8306"/>
        </w:tabs>
      </w:pPr>
      <w:hyperlink w:anchor="_Toc2420" w:history="1">
        <w:r>
          <w:rPr>
            <w:rFonts w:ascii="仿宋" w:eastAsia="仿宋" w:hAnsi="仿宋" w:cs="仿宋" w:hint="eastAsia"/>
            <w:lang w:eastAsia="zh-CN"/>
          </w:rPr>
          <w:t>(二)、公司经济效益分析</w:t>
        </w:r>
        <w:r>
          <w:tab/>
        </w:r>
        <w:r>
          <w:fldChar w:fldCharType="begin"/>
        </w:r>
        <w:r>
          <w:instrText xml:space="preserve"> PAGEREF _Toc2420 \h </w:instrText>
        </w:r>
        <w:r>
          <w:fldChar w:fldCharType="separate"/>
        </w:r>
        <w:r>
          <w:t>13</w:t>
        </w:r>
        <w:r>
          <w:fldChar w:fldCharType="end"/>
        </w:r>
      </w:hyperlink>
    </w:p>
    <w:p>
      <w:pPr>
        <w:pStyle w:val="TOC1"/>
        <w:tabs>
          <w:tab w:val="right" w:leader="dot" w:pos="8306"/>
        </w:tabs>
      </w:pPr>
      <w:hyperlink w:anchor="_Toc17396" w:history="1">
        <w:r>
          <w:rPr>
            <w:rFonts w:ascii="仿宋" w:eastAsia="仿宋" w:hAnsi="仿宋" w:cs="仿宋" w:hint="eastAsia"/>
            <w:lang w:eastAsia="zh-CN"/>
          </w:rPr>
          <w:t>六、发动机试车台项目概论</w:t>
        </w:r>
        <w:r>
          <w:tab/>
        </w:r>
        <w:r>
          <w:fldChar w:fldCharType="begin"/>
        </w:r>
        <w:r>
          <w:instrText xml:space="preserve"> PAGEREF _Toc17396 \h </w:instrText>
        </w:r>
        <w:r>
          <w:fldChar w:fldCharType="separate"/>
        </w:r>
        <w:r>
          <w:t>14</w:t>
        </w:r>
        <w:r>
          <w:fldChar w:fldCharType="end"/>
        </w:r>
      </w:hyperlink>
    </w:p>
    <w:p>
      <w:pPr>
        <w:pStyle w:val="TOC2"/>
        <w:tabs>
          <w:tab w:val="right" w:leader="dot" w:pos="8306"/>
        </w:tabs>
      </w:pPr>
      <w:hyperlink w:anchor="_Toc30503" w:history="1">
        <w:r>
          <w:rPr>
            <w:rFonts w:ascii="仿宋" w:eastAsia="仿宋" w:hAnsi="仿宋" w:cs="仿宋" w:hint="eastAsia"/>
            <w:lang w:eastAsia="zh-CN"/>
          </w:rPr>
          <w:t>(一)、发动机试车台项目概况</w:t>
        </w:r>
        <w:r>
          <w:tab/>
        </w:r>
        <w:r>
          <w:fldChar w:fldCharType="begin"/>
        </w:r>
        <w:r>
          <w:instrText xml:space="preserve"> PAGEREF _Toc30503 \h </w:instrText>
        </w:r>
        <w:r>
          <w:fldChar w:fldCharType="separate"/>
        </w:r>
        <w:r>
          <w:t>14</w:t>
        </w:r>
        <w:r>
          <w:fldChar w:fldCharType="end"/>
        </w:r>
      </w:hyperlink>
    </w:p>
    <w:p>
      <w:pPr>
        <w:pStyle w:val="TOC2"/>
        <w:tabs>
          <w:tab w:val="right" w:leader="dot" w:pos="8306"/>
        </w:tabs>
      </w:pPr>
      <w:hyperlink w:anchor="_Toc19430" w:history="1">
        <w:r>
          <w:rPr>
            <w:rFonts w:ascii="仿宋" w:eastAsia="仿宋" w:hAnsi="仿宋" w:cs="仿宋" w:hint="eastAsia"/>
            <w:lang w:eastAsia="zh-CN"/>
          </w:rPr>
          <w:t>(二)、发动机试车台项目目标</w:t>
        </w:r>
        <w:r>
          <w:tab/>
        </w:r>
        <w:r>
          <w:fldChar w:fldCharType="begin"/>
        </w:r>
        <w:r>
          <w:instrText xml:space="preserve"> PAGEREF _Toc19430 \h </w:instrText>
        </w:r>
        <w:r>
          <w:fldChar w:fldCharType="separate"/>
        </w:r>
        <w:r>
          <w:t>17</w:t>
        </w:r>
        <w:r>
          <w:fldChar w:fldCharType="end"/>
        </w:r>
      </w:hyperlink>
    </w:p>
    <w:p>
      <w:pPr>
        <w:pStyle w:val="TOC2"/>
        <w:tabs>
          <w:tab w:val="right" w:leader="dot" w:pos="8306"/>
        </w:tabs>
      </w:pPr>
      <w:hyperlink w:anchor="_Toc32596" w:history="1">
        <w:r>
          <w:rPr>
            <w:rFonts w:ascii="仿宋" w:eastAsia="仿宋" w:hAnsi="仿宋" w:cs="仿宋" w:hint="eastAsia"/>
            <w:lang w:eastAsia="zh-CN"/>
          </w:rPr>
          <w:t>(三)、发动机试车台项目提出的理由</w:t>
        </w:r>
        <w:r>
          <w:tab/>
        </w:r>
        <w:r>
          <w:fldChar w:fldCharType="begin"/>
        </w:r>
        <w:r>
          <w:instrText xml:space="preserve"> PAGEREF _Toc32596 \h </w:instrText>
        </w:r>
        <w:r>
          <w:fldChar w:fldCharType="separate"/>
        </w:r>
        <w:r>
          <w:t>17</w:t>
        </w:r>
        <w:r>
          <w:fldChar w:fldCharType="end"/>
        </w:r>
      </w:hyperlink>
    </w:p>
    <w:p>
      <w:pPr>
        <w:pStyle w:val="TOC2"/>
        <w:tabs>
          <w:tab w:val="right" w:leader="dot" w:pos="8306"/>
        </w:tabs>
      </w:pPr>
      <w:hyperlink w:anchor="_Toc6652" w:history="1">
        <w:r>
          <w:rPr>
            <w:rFonts w:ascii="仿宋" w:eastAsia="仿宋" w:hAnsi="仿宋" w:cs="仿宋" w:hint="eastAsia"/>
            <w:lang w:eastAsia="zh-CN"/>
          </w:rPr>
          <w:t>(四)、发动机试车台项目意义</w:t>
        </w:r>
        <w:r>
          <w:tab/>
        </w:r>
        <w:r>
          <w:fldChar w:fldCharType="begin"/>
        </w:r>
        <w:r>
          <w:instrText xml:space="preserve"> PAGEREF _Toc6652 \h </w:instrText>
        </w:r>
        <w:r>
          <w:fldChar w:fldCharType="separate"/>
        </w:r>
        <w:r>
          <w:t>19</w:t>
        </w:r>
        <w:r>
          <w:fldChar w:fldCharType="end"/>
        </w:r>
      </w:hyperlink>
    </w:p>
    <w:p>
      <w:pPr>
        <w:pStyle w:val="TOC2"/>
        <w:tabs>
          <w:tab w:val="right" w:leader="dot" w:pos="8306"/>
        </w:tabs>
      </w:pPr>
      <w:hyperlink w:anchor="_Toc3419" w:history="1">
        <w:r>
          <w:rPr>
            <w:rFonts w:ascii="仿宋" w:eastAsia="仿宋" w:hAnsi="仿宋" w:cs="仿宋" w:hint="eastAsia"/>
            <w:lang w:eastAsia="zh-CN"/>
          </w:rPr>
          <w:t>(五)、发动机试车台项目背景</w:t>
        </w:r>
        <w:r>
          <w:tab/>
        </w:r>
        <w:r>
          <w:fldChar w:fldCharType="begin"/>
        </w:r>
        <w:r>
          <w:instrText xml:space="preserve"> PAGEREF _Toc3419 \h </w:instrText>
        </w:r>
        <w:r>
          <w:fldChar w:fldCharType="separate"/>
        </w:r>
        <w:r>
          <w:t>20</w:t>
        </w:r>
        <w:r>
          <w:fldChar w:fldCharType="end"/>
        </w:r>
      </w:hyperlink>
    </w:p>
    <w:p>
      <w:pPr>
        <w:pStyle w:val="TOC1"/>
        <w:tabs>
          <w:tab w:val="right" w:leader="dot" w:pos="8306"/>
        </w:tabs>
      </w:pPr>
      <w:hyperlink w:anchor="_Toc680" w:history="1">
        <w:r>
          <w:rPr>
            <w:rFonts w:ascii="仿宋" w:eastAsia="仿宋" w:hAnsi="仿宋" w:cs="仿宋" w:hint="eastAsia"/>
            <w:lang w:eastAsia="zh-CN"/>
          </w:rPr>
          <w:t>七、发动机试车台项目人力资源管理</w:t>
        </w:r>
        <w:r>
          <w:tab/>
        </w:r>
        <w:r>
          <w:fldChar w:fldCharType="begin"/>
        </w:r>
        <w:r>
          <w:instrText xml:space="preserve"> PAGEREF _Toc680 \h </w:instrText>
        </w:r>
        <w:r>
          <w:fldChar w:fldCharType="separate"/>
        </w:r>
        <w:r>
          <w:t>21</w:t>
        </w:r>
        <w:r>
          <w:fldChar w:fldCharType="end"/>
        </w:r>
      </w:hyperlink>
    </w:p>
    <w:p>
      <w:pPr>
        <w:pStyle w:val="TOC2"/>
        <w:tabs>
          <w:tab w:val="right" w:leader="dot" w:pos="8306"/>
        </w:tabs>
      </w:pPr>
      <w:hyperlink w:anchor="_Toc10292" w:history="1">
        <w:r>
          <w:rPr>
            <w:rFonts w:ascii="仿宋" w:eastAsia="仿宋" w:hAnsi="仿宋" w:cs="仿宋" w:hint="eastAsia"/>
            <w:lang w:eastAsia="zh-CN"/>
          </w:rPr>
          <w:t>(一)、建立健全的预算管理制度</w:t>
        </w:r>
        <w:r>
          <w:tab/>
        </w:r>
        <w:r>
          <w:fldChar w:fldCharType="begin"/>
        </w:r>
        <w:r>
          <w:instrText xml:space="preserve"> PAGEREF _Toc10292 \h </w:instrText>
        </w:r>
        <w:r>
          <w:fldChar w:fldCharType="separate"/>
        </w:r>
        <w:r>
          <w:t>21</w:t>
        </w:r>
        <w:r>
          <w:fldChar w:fldCharType="end"/>
        </w:r>
      </w:hyperlink>
    </w:p>
    <w:p>
      <w:pPr>
        <w:pStyle w:val="TOC2"/>
        <w:tabs>
          <w:tab w:val="right" w:leader="dot" w:pos="8306"/>
        </w:tabs>
      </w:pPr>
      <w:hyperlink w:anchor="_Toc3107" w:history="1">
        <w:r>
          <w:rPr>
            <w:rFonts w:ascii="仿宋" w:eastAsia="仿宋" w:hAnsi="仿宋" w:cs="仿宋" w:hint="eastAsia"/>
            <w:lang w:eastAsia="zh-CN"/>
          </w:rPr>
          <w:t>(二)、加强资金流动监控</w:t>
        </w:r>
        <w:r>
          <w:tab/>
        </w:r>
        <w:r>
          <w:fldChar w:fldCharType="begin"/>
        </w:r>
        <w:r>
          <w:instrText xml:space="preserve"> PAGEREF _Toc3107 \h </w:instrText>
        </w:r>
        <w:r>
          <w:fldChar w:fldCharType="separate"/>
        </w:r>
        <w:r>
          <w:t>23</w:t>
        </w:r>
        <w:r>
          <w:fldChar w:fldCharType="end"/>
        </w:r>
      </w:hyperlink>
    </w:p>
    <w:p>
      <w:pPr>
        <w:pStyle w:val="TOC2"/>
        <w:tabs>
          <w:tab w:val="right" w:leader="dot" w:pos="8306"/>
        </w:tabs>
      </w:pPr>
      <w:hyperlink w:anchor="_Toc29648" w:history="1">
        <w:r>
          <w:rPr>
            <w:rFonts w:ascii="仿宋" w:eastAsia="仿宋" w:hAnsi="仿宋" w:cs="仿宋" w:hint="eastAsia"/>
            <w:lang w:eastAsia="zh-CN"/>
          </w:rPr>
          <w:t>(三)、制定完善的风险控制机制</w:t>
        </w:r>
        <w:r>
          <w:tab/>
        </w:r>
        <w:r>
          <w:fldChar w:fldCharType="begin"/>
        </w:r>
        <w:r>
          <w:instrText xml:space="preserve"> PAGEREF _Toc29648 \h </w:instrText>
        </w:r>
        <w:r>
          <w:fldChar w:fldCharType="separate"/>
        </w:r>
        <w:r>
          <w:t>24</w:t>
        </w:r>
        <w:r>
          <w:fldChar w:fldCharType="end"/>
        </w:r>
      </w:hyperlink>
    </w:p>
    <w:p>
      <w:pPr>
        <w:pStyle w:val="TOC2"/>
        <w:tabs>
          <w:tab w:val="right" w:leader="dot" w:pos="8306"/>
        </w:tabs>
      </w:pPr>
      <w:hyperlink w:anchor="_Toc3791" w:history="1">
        <w:r>
          <w:rPr>
            <w:rFonts w:ascii="仿宋" w:eastAsia="仿宋" w:hAnsi="仿宋" w:cs="仿宋" w:hint="eastAsia"/>
            <w:lang w:eastAsia="zh-CN"/>
          </w:rPr>
          <w:t>(四)、优化成本管理</w:t>
        </w:r>
        <w:r>
          <w:tab/>
        </w:r>
        <w:r>
          <w:fldChar w:fldCharType="begin"/>
        </w:r>
        <w:r>
          <w:instrText xml:space="preserve"> PAGEREF _Toc3791 \h </w:instrText>
        </w:r>
        <w:r>
          <w:fldChar w:fldCharType="separate"/>
        </w:r>
        <w:r>
          <w:t>25</w:t>
        </w:r>
        <w:r>
          <w:fldChar w:fldCharType="end"/>
        </w:r>
      </w:hyperlink>
    </w:p>
    <w:p>
      <w:pPr>
        <w:pStyle w:val="TOC1"/>
        <w:tabs>
          <w:tab w:val="right" w:leader="dot" w:pos="8306"/>
        </w:tabs>
      </w:pPr>
      <w:hyperlink w:anchor="_Toc25196" w:history="1">
        <w:r>
          <w:rPr>
            <w:rFonts w:ascii="仿宋" w:eastAsia="仿宋" w:hAnsi="仿宋" w:cs="仿宋" w:hint="eastAsia"/>
            <w:lang w:eastAsia="zh-CN"/>
          </w:rPr>
          <w:t>八、发动机试车台项目环境影响分析</w:t>
        </w:r>
        <w:r>
          <w:tab/>
        </w:r>
        <w:r>
          <w:fldChar w:fldCharType="begin"/>
        </w:r>
        <w:r>
          <w:instrText xml:space="preserve"> PAGEREF _Toc25196 \h </w:instrText>
        </w:r>
        <w:r>
          <w:fldChar w:fldCharType="separate"/>
        </w:r>
        <w:r>
          <w:t>26</w:t>
        </w:r>
        <w:r>
          <w:fldChar w:fldCharType="end"/>
        </w:r>
      </w:hyperlink>
    </w:p>
    <w:p>
      <w:pPr>
        <w:pStyle w:val="TOC2"/>
        <w:tabs>
          <w:tab w:val="right" w:leader="dot" w:pos="8306"/>
        </w:tabs>
      </w:pPr>
      <w:hyperlink w:anchor="_Toc27061" w:history="1">
        <w:r>
          <w:rPr>
            <w:rFonts w:ascii="仿宋" w:eastAsia="仿宋" w:hAnsi="仿宋" w:cs="仿宋" w:hint="eastAsia"/>
            <w:lang w:eastAsia="zh-CN"/>
          </w:rPr>
          <w:t>(一)、建设区域环境质量现状</w:t>
        </w:r>
        <w:r>
          <w:tab/>
        </w:r>
        <w:r>
          <w:fldChar w:fldCharType="begin"/>
        </w:r>
        <w:r>
          <w:instrText xml:space="preserve"> PAGEREF _Toc27061 \h </w:instrText>
        </w:r>
        <w:r>
          <w:fldChar w:fldCharType="separate"/>
        </w:r>
        <w:r>
          <w:t>26</w:t>
        </w:r>
        <w:r>
          <w:fldChar w:fldCharType="end"/>
        </w:r>
      </w:hyperlink>
    </w:p>
    <w:p>
      <w:pPr>
        <w:pStyle w:val="TOC2"/>
        <w:tabs>
          <w:tab w:val="right" w:leader="dot" w:pos="8306"/>
        </w:tabs>
      </w:pPr>
      <w:hyperlink w:anchor="_Toc15791" w:history="1">
        <w:r>
          <w:rPr>
            <w:rFonts w:ascii="仿宋" w:eastAsia="仿宋" w:hAnsi="仿宋" w:cs="仿宋" w:hint="eastAsia"/>
            <w:lang w:eastAsia="zh-CN"/>
          </w:rPr>
          <w:t>(二)、建设期环境保护</w:t>
        </w:r>
        <w:r>
          <w:tab/>
        </w:r>
        <w:r>
          <w:fldChar w:fldCharType="begin"/>
        </w:r>
        <w:r>
          <w:instrText xml:space="preserve"> PAGEREF _Toc15791 \h </w:instrText>
        </w:r>
        <w:r>
          <w:fldChar w:fldCharType="separate"/>
        </w:r>
        <w:r>
          <w:t>28</w:t>
        </w:r>
        <w:r>
          <w:fldChar w:fldCharType="end"/>
        </w:r>
      </w:hyperlink>
    </w:p>
    <w:p>
      <w:pPr>
        <w:pStyle w:val="TOC2"/>
        <w:tabs>
          <w:tab w:val="right" w:leader="dot" w:pos="8306"/>
        </w:tabs>
      </w:pPr>
      <w:hyperlink w:anchor="_Toc29616" w:history="1">
        <w:r>
          <w:rPr>
            <w:rFonts w:ascii="仿宋" w:eastAsia="仿宋" w:hAnsi="仿宋" w:cs="仿宋" w:hint="eastAsia"/>
            <w:lang w:eastAsia="zh-CN"/>
          </w:rPr>
          <w:t>(三)、运营期环境保护</w:t>
        </w:r>
        <w:r>
          <w:tab/>
        </w:r>
        <w:r>
          <w:fldChar w:fldCharType="begin"/>
        </w:r>
        <w:r>
          <w:instrText xml:space="preserve"> PAGEREF _Toc29616 \h </w:instrText>
        </w:r>
        <w:r>
          <w:fldChar w:fldCharType="separate"/>
        </w:r>
        <w:r>
          <w:t>29</w:t>
        </w:r>
        <w:r>
          <w:fldChar w:fldCharType="end"/>
        </w:r>
      </w:hyperlink>
    </w:p>
    <w:p>
      <w:pPr>
        <w:pStyle w:val="TOC2"/>
        <w:tabs>
          <w:tab w:val="right" w:leader="dot" w:pos="8306"/>
        </w:tabs>
      </w:pPr>
      <w:hyperlink w:anchor="_Toc11659" w:history="1">
        <w:r>
          <w:rPr>
            <w:rFonts w:ascii="仿宋" w:eastAsia="仿宋" w:hAnsi="仿宋" w:cs="仿宋" w:hint="eastAsia"/>
            <w:lang w:eastAsia="zh-CN"/>
          </w:rPr>
          <w:t>(四)、发动机试车台项目建设对区域经济的影响</w:t>
        </w:r>
        <w:r>
          <w:tab/>
        </w:r>
        <w:r>
          <w:fldChar w:fldCharType="begin"/>
        </w:r>
        <w:r>
          <w:instrText xml:space="preserve"> PAGEREF _Toc11659 \h </w:instrText>
        </w:r>
        <w:r>
          <w:fldChar w:fldCharType="separate"/>
        </w:r>
        <w:r>
          <w:t>31</w:t>
        </w:r>
        <w:r>
          <w:fldChar w:fldCharType="end"/>
        </w:r>
      </w:hyperlink>
    </w:p>
    <w:p>
      <w:pPr>
        <w:pStyle w:val="TOC2"/>
        <w:tabs>
          <w:tab w:val="right" w:leader="dot" w:pos="8306"/>
        </w:tabs>
      </w:pPr>
      <w:hyperlink w:anchor="_Toc22353" w:history="1">
        <w:r>
          <w:rPr>
            <w:rFonts w:ascii="仿宋" w:eastAsia="仿宋" w:hAnsi="仿宋" w:cs="仿宋" w:hint="eastAsia"/>
            <w:lang w:eastAsia="zh-CN"/>
          </w:rPr>
          <w:t>(五)、废弃物处理</w:t>
        </w:r>
        <w:r>
          <w:tab/>
        </w:r>
        <w:r>
          <w:fldChar w:fldCharType="begin"/>
        </w:r>
        <w:r>
          <w:instrText xml:space="preserve"> PAGEREF _Toc22353 \h </w:instrText>
        </w:r>
        <w:r>
          <w:fldChar w:fldCharType="separate"/>
        </w:r>
        <w:r>
          <w:t>32</w:t>
        </w:r>
        <w:r>
          <w:fldChar w:fldCharType="end"/>
        </w:r>
      </w:hyperlink>
    </w:p>
    <w:p>
      <w:pPr>
        <w:pStyle w:val="TOC2"/>
        <w:tabs>
          <w:tab w:val="right" w:leader="dot" w:pos="8306"/>
        </w:tabs>
      </w:pPr>
      <w:hyperlink w:anchor="_Toc21294" w:history="1">
        <w:r>
          <w:rPr>
            <w:rFonts w:ascii="仿宋" w:eastAsia="仿宋" w:hAnsi="仿宋" w:cs="仿宋" w:hint="eastAsia"/>
            <w:lang w:eastAsia="zh-CN"/>
          </w:rPr>
          <w:t>(六)、特殊环境影响分析</w:t>
        </w:r>
        <w:r>
          <w:tab/>
        </w:r>
        <w:r>
          <w:fldChar w:fldCharType="begin"/>
        </w:r>
        <w:r>
          <w:instrText xml:space="preserve"> PAGEREF _Toc21294 \h </w:instrText>
        </w:r>
        <w:r>
          <w:fldChar w:fldCharType="separate"/>
        </w:r>
        <w:r>
          <w:t>34</w:t>
        </w:r>
        <w:r>
          <w:fldChar w:fldCharType="end"/>
        </w:r>
      </w:hyperlink>
    </w:p>
    <w:p>
      <w:pPr>
        <w:pStyle w:val="TOC2"/>
        <w:tabs>
          <w:tab w:val="right" w:leader="dot" w:pos="8306"/>
        </w:tabs>
      </w:pPr>
      <w:hyperlink w:anchor="_Toc13947" w:history="1">
        <w:r>
          <w:rPr>
            <w:rFonts w:ascii="仿宋" w:eastAsia="仿宋" w:hAnsi="仿宋" w:cs="仿宋" w:hint="eastAsia"/>
            <w:lang w:eastAsia="zh-CN"/>
          </w:rPr>
          <w:t>(七)、清洁生产</w:t>
        </w:r>
        <w:r>
          <w:tab/>
        </w:r>
        <w:r>
          <w:fldChar w:fldCharType="begin"/>
        </w:r>
        <w:r>
          <w:instrText xml:space="preserve"> PAGEREF _Toc13947 \h </w:instrText>
        </w:r>
        <w:r>
          <w:fldChar w:fldCharType="separate"/>
        </w:r>
        <w:r>
          <w:t>35</w:t>
        </w:r>
        <w:r>
          <w:fldChar w:fldCharType="end"/>
        </w:r>
      </w:hyperlink>
    </w:p>
    <w:p>
      <w:pPr>
        <w:pStyle w:val="TOC2"/>
        <w:tabs>
          <w:tab w:val="right" w:leader="dot" w:pos="8306"/>
        </w:tabs>
      </w:pPr>
      <w:hyperlink w:anchor="_Toc145" w:history="1">
        <w:r>
          <w:rPr>
            <w:rFonts w:ascii="仿宋" w:eastAsia="仿宋" w:hAnsi="仿宋" w:cs="仿宋" w:hint="eastAsia"/>
            <w:lang w:eastAsia="zh-CN"/>
          </w:rPr>
          <w:t>(八)、环境保护综合评价</w:t>
        </w:r>
        <w:r>
          <w:tab/>
        </w:r>
        <w:r>
          <w:fldChar w:fldCharType="begin"/>
        </w:r>
        <w:r>
          <w:instrText xml:space="preserve"> PAGEREF _Toc145 \h </w:instrText>
        </w:r>
        <w:r>
          <w:fldChar w:fldCharType="separate"/>
        </w:r>
        <w:r>
          <w:t>36</w:t>
        </w:r>
        <w:r>
          <w:fldChar w:fldCharType="end"/>
        </w:r>
      </w:hyperlink>
    </w:p>
    <w:p>
      <w:pPr>
        <w:pStyle w:val="TOC1"/>
        <w:tabs>
          <w:tab w:val="right" w:leader="dot" w:pos="8306"/>
        </w:tabs>
      </w:pPr>
      <w:hyperlink w:anchor="_Toc7242" w:history="1">
        <w:r>
          <w:rPr>
            <w:rFonts w:ascii="仿宋" w:eastAsia="仿宋" w:hAnsi="仿宋" w:cs="仿宋" w:hint="eastAsia"/>
            <w:lang w:eastAsia="zh-CN"/>
          </w:rPr>
          <w:t>九、发动机试车台项目技术管理</w:t>
        </w:r>
        <w:r>
          <w:tab/>
        </w:r>
        <w:r>
          <w:fldChar w:fldCharType="begin"/>
        </w:r>
        <w:r>
          <w:instrText xml:space="preserve"> PAGEREF _Toc7242 \h </w:instrText>
        </w:r>
        <w:r>
          <w:fldChar w:fldCharType="separate"/>
        </w:r>
        <w:r>
          <w:t>37</w:t>
        </w:r>
        <w:r>
          <w:fldChar w:fldCharType="end"/>
        </w:r>
      </w:hyperlink>
    </w:p>
    <w:p>
      <w:pPr>
        <w:pStyle w:val="TOC2"/>
        <w:tabs>
          <w:tab w:val="right" w:leader="dot" w:pos="8306"/>
        </w:tabs>
      </w:pPr>
      <w:hyperlink w:anchor="_Toc6499" w:history="1">
        <w:r>
          <w:rPr>
            <w:rFonts w:ascii="仿宋" w:eastAsia="仿宋" w:hAnsi="仿宋" w:cs="仿宋" w:hint="eastAsia"/>
            <w:lang w:eastAsia="zh-CN"/>
          </w:rPr>
          <w:t>(一)、技术方案选用方向</w:t>
        </w:r>
        <w:r>
          <w:tab/>
        </w:r>
        <w:r>
          <w:fldChar w:fldCharType="begin"/>
        </w:r>
        <w:r>
          <w:instrText xml:space="preserve"> PAGEREF _Toc6499 \h </w:instrText>
        </w:r>
        <w:r>
          <w:fldChar w:fldCharType="separate"/>
        </w:r>
        <w:r>
          <w:t>37</w:t>
        </w:r>
        <w:r>
          <w:fldChar w:fldCharType="end"/>
        </w:r>
      </w:hyperlink>
    </w:p>
    <w:p>
      <w:pPr>
        <w:pStyle w:val="TOC2"/>
        <w:tabs>
          <w:tab w:val="right" w:leader="dot" w:pos="8306"/>
        </w:tabs>
      </w:pPr>
      <w:hyperlink w:anchor="_Toc14016" w:history="1">
        <w:r>
          <w:rPr>
            <w:rFonts w:ascii="仿宋" w:eastAsia="仿宋" w:hAnsi="仿宋" w:cs="仿宋" w:hint="eastAsia"/>
            <w:lang w:eastAsia="zh-CN"/>
          </w:rPr>
          <w:t>(二)、工艺技术方案选用原则</w:t>
        </w:r>
        <w:r>
          <w:tab/>
        </w:r>
        <w:r>
          <w:fldChar w:fldCharType="begin"/>
        </w:r>
        <w:r>
          <w:instrText xml:space="preserve"> PAGEREF _Toc14016 \h </w:instrText>
        </w:r>
        <w:r>
          <w:fldChar w:fldCharType="separate"/>
        </w:r>
        <w:r>
          <w:t>39</w:t>
        </w:r>
        <w:r>
          <w:fldChar w:fldCharType="end"/>
        </w:r>
      </w:hyperlink>
    </w:p>
    <w:p>
      <w:pPr>
        <w:pStyle w:val="TOC2"/>
        <w:tabs>
          <w:tab w:val="right" w:leader="dot" w:pos="8306"/>
        </w:tabs>
      </w:pPr>
      <w:hyperlink w:anchor="_Toc20575" w:history="1">
        <w:r>
          <w:rPr>
            <w:rFonts w:ascii="仿宋" w:eastAsia="仿宋" w:hAnsi="仿宋" w:cs="仿宋" w:hint="eastAsia"/>
            <w:lang w:eastAsia="zh-CN"/>
          </w:rPr>
          <w:t>(三)、工艺技术方案要求</w:t>
        </w:r>
        <w:r>
          <w:tab/>
        </w:r>
        <w:r>
          <w:fldChar w:fldCharType="begin"/>
        </w:r>
        <w:r>
          <w:instrText xml:space="preserve"> PAGEREF _Toc20575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97" w:history="1">
        <w:r>
          <w:rPr>
            <w:rFonts w:ascii="仿宋" w:eastAsia="仿宋" w:hAnsi="仿宋" w:cs="仿宋" w:hint="eastAsia"/>
            <w:lang w:eastAsia="zh-CN"/>
          </w:rPr>
          <w:t>十、发动机试车台项目创新与研发</w:t>
        </w:r>
        <w:r>
          <w:tab/>
        </w:r>
        <w:r>
          <w:fldChar w:fldCharType="begin"/>
        </w:r>
        <w:r>
          <w:instrText xml:space="preserve"> PAGEREF _Toc24397 \h </w:instrText>
        </w:r>
        <w:r>
          <w:fldChar w:fldCharType="separate"/>
        </w:r>
        <w:r>
          <w:t>43</w:t>
        </w:r>
        <w:r>
          <w:fldChar w:fldCharType="end"/>
        </w:r>
      </w:hyperlink>
    </w:p>
    <w:p>
      <w:pPr>
        <w:pStyle w:val="TOC2"/>
        <w:tabs>
          <w:tab w:val="right" w:leader="dot" w:pos="8306"/>
        </w:tabs>
      </w:pPr>
      <w:hyperlink w:anchor="_Toc19541" w:history="1">
        <w:r>
          <w:rPr>
            <w:rFonts w:ascii="仿宋" w:eastAsia="仿宋" w:hAnsi="仿宋" w:cs="仿宋" w:hint="eastAsia"/>
            <w:lang w:eastAsia="zh-CN"/>
          </w:rPr>
          <w:t>(一)、创新策略与方向</w:t>
        </w:r>
        <w:r>
          <w:tab/>
        </w:r>
        <w:r>
          <w:fldChar w:fldCharType="begin"/>
        </w:r>
        <w:r>
          <w:instrText xml:space="preserve"> PAGEREF _Toc19541 \h </w:instrText>
        </w:r>
        <w:r>
          <w:fldChar w:fldCharType="separate"/>
        </w:r>
        <w:r>
          <w:t>43</w:t>
        </w:r>
        <w:r>
          <w:fldChar w:fldCharType="end"/>
        </w:r>
      </w:hyperlink>
    </w:p>
    <w:p>
      <w:pPr>
        <w:pStyle w:val="TOC2"/>
        <w:tabs>
          <w:tab w:val="right" w:leader="dot" w:pos="8306"/>
        </w:tabs>
      </w:pPr>
      <w:hyperlink w:anchor="_Toc28722" w:history="1">
        <w:r>
          <w:rPr>
            <w:rFonts w:ascii="仿宋" w:eastAsia="仿宋" w:hAnsi="仿宋" w:cs="仿宋" w:hint="eastAsia"/>
            <w:lang w:eastAsia="zh-CN"/>
          </w:rPr>
          <w:t>(二)、研发规划与投入</w:t>
        </w:r>
        <w:r>
          <w:tab/>
        </w:r>
        <w:r>
          <w:fldChar w:fldCharType="begin"/>
        </w:r>
        <w:r>
          <w:instrText xml:space="preserve"> PAGEREF _Toc28722 \h </w:instrText>
        </w:r>
        <w:r>
          <w:fldChar w:fldCharType="separate"/>
        </w:r>
        <w:r>
          <w:t>45</w:t>
        </w:r>
        <w:r>
          <w:fldChar w:fldCharType="end"/>
        </w:r>
      </w:hyperlink>
    </w:p>
    <w:p>
      <w:pPr>
        <w:pStyle w:val="TOC1"/>
        <w:tabs>
          <w:tab w:val="right" w:leader="dot" w:pos="8306"/>
        </w:tabs>
      </w:pPr>
      <w:hyperlink w:anchor="_Toc23147" w:history="1">
        <w:r>
          <w:rPr>
            <w:rFonts w:ascii="仿宋" w:eastAsia="仿宋" w:hAnsi="仿宋" w:cs="仿宋" w:hint="eastAsia"/>
            <w:lang w:eastAsia="zh-CN"/>
          </w:rPr>
          <w:t>十一、发动机试车台项目投资规划</w:t>
        </w:r>
        <w:r>
          <w:tab/>
        </w:r>
        <w:r>
          <w:fldChar w:fldCharType="begin"/>
        </w:r>
        <w:r>
          <w:instrText xml:space="preserve"> PAGEREF _Toc23147 \h </w:instrText>
        </w:r>
        <w:r>
          <w:fldChar w:fldCharType="separate"/>
        </w:r>
        <w:r>
          <w:t>47</w:t>
        </w:r>
        <w:r>
          <w:fldChar w:fldCharType="end"/>
        </w:r>
      </w:hyperlink>
    </w:p>
    <w:p>
      <w:pPr>
        <w:pStyle w:val="TOC2"/>
        <w:tabs>
          <w:tab w:val="right" w:leader="dot" w:pos="8306"/>
        </w:tabs>
      </w:pPr>
      <w:hyperlink w:anchor="_Toc5700" w:history="1">
        <w:r>
          <w:rPr>
            <w:rFonts w:ascii="仿宋" w:eastAsia="仿宋" w:hAnsi="仿宋" w:cs="仿宋" w:hint="eastAsia"/>
            <w:lang w:eastAsia="zh-CN"/>
          </w:rPr>
          <w:t>(一)、发动机试车台项目总投资估算</w:t>
        </w:r>
        <w:r>
          <w:tab/>
        </w:r>
        <w:r>
          <w:fldChar w:fldCharType="begin"/>
        </w:r>
        <w:r>
          <w:instrText xml:space="preserve"> PAGEREF _Toc5700 \h </w:instrText>
        </w:r>
        <w:r>
          <w:fldChar w:fldCharType="separate"/>
        </w:r>
        <w:r>
          <w:t>47</w:t>
        </w:r>
        <w:r>
          <w:fldChar w:fldCharType="end"/>
        </w:r>
      </w:hyperlink>
    </w:p>
    <w:p>
      <w:pPr>
        <w:pStyle w:val="TOC2"/>
        <w:tabs>
          <w:tab w:val="right" w:leader="dot" w:pos="8306"/>
        </w:tabs>
      </w:pPr>
      <w:hyperlink w:anchor="_Toc16217" w:history="1">
        <w:r>
          <w:rPr>
            <w:rFonts w:ascii="仿宋" w:eastAsia="仿宋" w:hAnsi="仿宋" w:cs="仿宋" w:hint="eastAsia"/>
            <w:lang w:eastAsia="zh-CN"/>
          </w:rPr>
          <w:t>(二)、资金筹措</w:t>
        </w:r>
        <w:r>
          <w:tab/>
        </w:r>
        <w:r>
          <w:fldChar w:fldCharType="begin"/>
        </w:r>
        <w:r>
          <w:instrText xml:space="preserve"> PAGEREF _Toc16217 \h </w:instrText>
        </w:r>
        <w:r>
          <w:fldChar w:fldCharType="separate"/>
        </w:r>
        <w:r>
          <w:t>48</w:t>
        </w:r>
        <w:r>
          <w:fldChar w:fldCharType="end"/>
        </w:r>
      </w:hyperlink>
    </w:p>
    <w:p>
      <w:pPr>
        <w:pStyle w:val="TOC1"/>
        <w:tabs>
          <w:tab w:val="right" w:leader="dot" w:pos="8306"/>
        </w:tabs>
      </w:pPr>
      <w:hyperlink w:anchor="_Toc2474" w:history="1">
        <w:r>
          <w:rPr>
            <w:rFonts w:ascii="仿宋" w:eastAsia="仿宋" w:hAnsi="仿宋" w:cs="仿宋" w:hint="eastAsia"/>
            <w:lang w:eastAsia="zh-CN"/>
          </w:rPr>
          <w:t>十二、发动机试车台项目社会影响</w:t>
        </w:r>
        <w:r>
          <w:tab/>
        </w:r>
        <w:r>
          <w:fldChar w:fldCharType="begin"/>
        </w:r>
        <w:r>
          <w:instrText xml:space="preserve"> PAGEREF _Toc2474 \h </w:instrText>
        </w:r>
        <w:r>
          <w:fldChar w:fldCharType="separate"/>
        </w:r>
        <w:r>
          <w:t>49</w:t>
        </w:r>
        <w:r>
          <w:fldChar w:fldCharType="end"/>
        </w:r>
      </w:hyperlink>
    </w:p>
    <w:p>
      <w:pPr>
        <w:pStyle w:val="TOC2"/>
        <w:tabs>
          <w:tab w:val="right" w:leader="dot" w:pos="8306"/>
        </w:tabs>
      </w:pPr>
      <w:hyperlink w:anchor="_Toc1976" w:history="1">
        <w:r>
          <w:rPr>
            <w:rFonts w:ascii="仿宋" w:eastAsia="仿宋" w:hAnsi="仿宋" w:cs="仿宋" w:hint="eastAsia"/>
            <w:lang w:eastAsia="zh-CN"/>
          </w:rPr>
          <w:t>(一)、社会责任与义务</w:t>
        </w:r>
        <w:r>
          <w:tab/>
        </w:r>
        <w:r>
          <w:fldChar w:fldCharType="begin"/>
        </w:r>
        <w:r>
          <w:instrText xml:space="preserve"> PAGEREF _Toc1976 \h </w:instrText>
        </w:r>
        <w:r>
          <w:fldChar w:fldCharType="separate"/>
        </w:r>
        <w:r>
          <w:t>49</w:t>
        </w:r>
        <w:r>
          <w:fldChar w:fldCharType="end"/>
        </w:r>
      </w:hyperlink>
    </w:p>
    <w:p>
      <w:pPr>
        <w:pStyle w:val="TOC2"/>
        <w:tabs>
          <w:tab w:val="right" w:leader="dot" w:pos="8306"/>
        </w:tabs>
      </w:pPr>
      <w:hyperlink w:anchor="_Toc11643" w:history="1">
        <w:r>
          <w:rPr>
            <w:rFonts w:ascii="仿宋" w:eastAsia="仿宋" w:hAnsi="仿宋" w:cs="仿宋" w:hint="eastAsia"/>
            <w:lang w:eastAsia="zh-CN"/>
          </w:rPr>
          <w:t>(二)、社会参与与沟通</w:t>
        </w:r>
        <w:r>
          <w:tab/>
        </w:r>
        <w:r>
          <w:fldChar w:fldCharType="begin"/>
        </w:r>
        <w:r>
          <w:instrText xml:space="preserve"> PAGEREF _Toc11643 \h </w:instrText>
        </w:r>
        <w:r>
          <w:fldChar w:fldCharType="separate"/>
        </w:r>
        <w:r>
          <w:t>49</w:t>
        </w:r>
        <w:r>
          <w:fldChar w:fldCharType="end"/>
        </w:r>
      </w:hyperlink>
    </w:p>
    <w:p>
      <w:pPr>
        <w:pStyle w:val="TOC1"/>
        <w:tabs>
          <w:tab w:val="right" w:leader="dot" w:pos="8306"/>
        </w:tabs>
      </w:pPr>
      <w:hyperlink w:anchor="_Toc30620" w:history="1">
        <w:r>
          <w:rPr>
            <w:rFonts w:ascii="仿宋" w:eastAsia="仿宋" w:hAnsi="仿宋" w:cs="仿宋" w:hint="eastAsia"/>
            <w:lang w:eastAsia="zh-CN"/>
          </w:rPr>
          <w:t>十三、风险识别与分类</w:t>
        </w:r>
        <w:r>
          <w:tab/>
        </w:r>
        <w:r>
          <w:fldChar w:fldCharType="begin"/>
        </w:r>
        <w:r>
          <w:instrText xml:space="preserve"> PAGEREF _Toc30620 \h </w:instrText>
        </w:r>
        <w:r>
          <w:fldChar w:fldCharType="separate"/>
        </w:r>
        <w:r>
          <w:t>50</w:t>
        </w:r>
        <w:r>
          <w:fldChar w:fldCharType="end"/>
        </w:r>
      </w:hyperlink>
    </w:p>
    <w:p>
      <w:pPr>
        <w:pStyle w:val="TOC2"/>
        <w:tabs>
          <w:tab w:val="right" w:leader="dot" w:pos="8306"/>
        </w:tabs>
      </w:pPr>
      <w:hyperlink w:anchor="_Toc21871" w:history="1">
        <w:r>
          <w:rPr>
            <w:rFonts w:ascii="仿宋" w:eastAsia="仿宋" w:hAnsi="仿宋" w:cs="仿宋" w:hint="eastAsia"/>
            <w:lang w:eastAsia="zh-CN"/>
          </w:rPr>
          <w:t>(一)、风险识别</w:t>
        </w:r>
        <w:r>
          <w:tab/>
        </w:r>
        <w:r>
          <w:fldChar w:fldCharType="begin"/>
        </w:r>
        <w:r>
          <w:instrText xml:space="preserve"> PAGEREF _Toc21871 \h </w:instrText>
        </w:r>
        <w:r>
          <w:fldChar w:fldCharType="separate"/>
        </w:r>
        <w:r>
          <w:t>50</w:t>
        </w:r>
        <w:r>
          <w:fldChar w:fldCharType="end"/>
        </w:r>
      </w:hyperlink>
    </w:p>
    <w:p>
      <w:pPr>
        <w:pStyle w:val="TOC2"/>
        <w:tabs>
          <w:tab w:val="right" w:leader="dot" w:pos="8306"/>
        </w:tabs>
      </w:pPr>
      <w:hyperlink w:anchor="_Toc31750" w:history="1">
        <w:r>
          <w:rPr>
            <w:rFonts w:ascii="仿宋" w:eastAsia="仿宋" w:hAnsi="仿宋" w:cs="仿宋" w:hint="eastAsia"/>
            <w:lang w:eastAsia="zh-CN"/>
          </w:rPr>
          <w:t>(二)、风险分类</w:t>
        </w:r>
        <w:r>
          <w:tab/>
        </w:r>
        <w:r>
          <w:fldChar w:fldCharType="begin"/>
        </w:r>
        <w:r>
          <w:instrText xml:space="preserve"> PAGEREF _Toc31750 \h </w:instrText>
        </w:r>
        <w:r>
          <w:fldChar w:fldCharType="separate"/>
        </w:r>
        <w:r>
          <w:t>52</w:t>
        </w:r>
        <w:r>
          <w:fldChar w:fldCharType="end"/>
        </w:r>
      </w:hyperlink>
    </w:p>
    <w:p>
      <w:pPr>
        <w:pStyle w:val="TOC1"/>
        <w:tabs>
          <w:tab w:val="right" w:leader="dot" w:pos="8306"/>
        </w:tabs>
      </w:pPr>
      <w:hyperlink w:anchor="_Toc10753" w:history="1">
        <w:r>
          <w:rPr>
            <w:rFonts w:ascii="仿宋" w:eastAsia="仿宋" w:hAnsi="仿宋" w:cs="仿宋" w:hint="eastAsia"/>
            <w:lang w:eastAsia="zh-CN"/>
          </w:rPr>
          <w:t>十四、发动机试车台项目实施时间节点</w:t>
        </w:r>
        <w:r>
          <w:tab/>
        </w:r>
        <w:r>
          <w:fldChar w:fldCharType="begin"/>
        </w:r>
        <w:r>
          <w:instrText xml:space="preserve"> PAGEREF _Toc10753 \h </w:instrText>
        </w:r>
        <w:r>
          <w:fldChar w:fldCharType="separate"/>
        </w:r>
        <w:r>
          <w:t>53</w:t>
        </w:r>
        <w:r>
          <w:fldChar w:fldCharType="end"/>
        </w:r>
      </w:hyperlink>
    </w:p>
    <w:p>
      <w:pPr>
        <w:pStyle w:val="TOC2"/>
        <w:tabs>
          <w:tab w:val="right" w:leader="dot" w:pos="8306"/>
        </w:tabs>
      </w:pPr>
      <w:hyperlink w:anchor="_Toc21756" w:history="1">
        <w:r>
          <w:rPr>
            <w:rFonts w:ascii="仿宋" w:eastAsia="仿宋" w:hAnsi="仿宋" w:cs="仿宋" w:hint="eastAsia"/>
            <w:lang w:eastAsia="zh-CN"/>
          </w:rPr>
          <w:t>(一)、发动机试车台项目启动阶段时间节点</w:t>
        </w:r>
        <w:r>
          <w:tab/>
        </w:r>
        <w:r>
          <w:fldChar w:fldCharType="begin"/>
        </w:r>
        <w:r>
          <w:instrText xml:space="preserve"> PAGEREF _Toc21756 \h </w:instrText>
        </w:r>
        <w:r>
          <w:fldChar w:fldCharType="separate"/>
        </w:r>
        <w:r>
          <w:t>53</w:t>
        </w:r>
        <w:r>
          <w:fldChar w:fldCharType="end"/>
        </w:r>
      </w:hyperlink>
    </w:p>
    <w:p>
      <w:pPr>
        <w:pStyle w:val="TOC2"/>
        <w:tabs>
          <w:tab w:val="right" w:leader="dot" w:pos="8306"/>
        </w:tabs>
      </w:pPr>
      <w:hyperlink w:anchor="_Toc9908" w:history="1">
        <w:r>
          <w:rPr>
            <w:rFonts w:ascii="仿宋" w:eastAsia="仿宋" w:hAnsi="仿宋" w:cs="仿宋" w:hint="eastAsia"/>
            <w:lang w:eastAsia="zh-CN"/>
          </w:rPr>
          <w:t>(二)、发动机试车台项目执行阶段时间节点</w:t>
        </w:r>
        <w:r>
          <w:tab/>
        </w:r>
        <w:r>
          <w:fldChar w:fldCharType="begin"/>
        </w:r>
        <w:r>
          <w:instrText xml:space="preserve"> PAGEREF _Toc9908 \h </w:instrText>
        </w:r>
        <w:r>
          <w:fldChar w:fldCharType="separate"/>
        </w:r>
        <w:r>
          <w:t>55</w:t>
        </w:r>
        <w:r>
          <w:fldChar w:fldCharType="end"/>
        </w:r>
      </w:hyperlink>
    </w:p>
    <w:p>
      <w:pPr>
        <w:pStyle w:val="TOC2"/>
        <w:tabs>
          <w:tab w:val="right" w:leader="dot" w:pos="8306"/>
        </w:tabs>
      </w:pPr>
      <w:hyperlink w:anchor="_Toc9542" w:history="1">
        <w:r>
          <w:rPr>
            <w:rFonts w:ascii="仿宋" w:eastAsia="仿宋" w:hAnsi="仿宋" w:cs="仿宋" w:hint="eastAsia"/>
            <w:lang w:eastAsia="zh-CN"/>
          </w:rPr>
          <w:t>(三)、发动机试车台项目完成阶段时间节点</w:t>
        </w:r>
        <w:r>
          <w:tab/>
        </w:r>
        <w:r>
          <w:fldChar w:fldCharType="begin"/>
        </w:r>
        <w:r>
          <w:instrText xml:space="preserve"> PAGEREF _Toc9542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33"/>
      <w:r>
        <w:rPr>
          <w:rFonts w:ascii="仿宋" w:eastAsia="仿宋" w:hAnsi="仿宋" w:cs="仿宋" w:hint="eastAsia"/>
          <w:sz w:val="28"/>
          <w:lang w:eastAsia="zh-CN"/>
        </w:rPr>
        <w:t>一、发动机试车台项目可持续发展</w:t>
      </w:r>
      <w:bookmarkEnd w:id="2"/>
    </w:p>
    <w:p>
      <w:pPr>
        <w:pStyle w:val="Heading2"/>
        <w:rPr>
          <w:rFonts w:ascii="仿宋" w:eastAsia="仿宋" w:hAnsi="仿宋" w:cs="仿宋" w:hint="eastAsia"/>
          <w:lang w:eastAsia="zh-CN"/>
        </w:rPr>
      </w:pPr>
      <w:bookmarkStart w:id="3" w:name="_Toc23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试车台项目中，发动机试车台项目团队着眼于未来，明确了可持续发展的战略方向。制定的具体可持续发展目标包括降低资源使用、采用环保技术、最大化社会效益等。这一步骤不仅有助于发动机试车台项目在环保和社会责任方面达到最高标准，也为未来提供了明确的指引，确保发动机试车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可持续实践的融入发动机试车台项目管理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动机试车台项目管理周期。从发动机试车台项目规划开始，发动机试车台项目团队就考虑了环境和社会的因素。在执行阶段，发动机试车台项目团队积极推动绿色技术的应用，优化资源利用。此外，关注员工的社会责任，通过培训和沟通活动提高员工对可持续发展的认知，使他们能够在日常工作中践行可持续实践。这些举措不仅为发动机试车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79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扎根于发动机试车台项目的可持续发展理念，我们深信环保与社会责任是发动机试车台项目成功的关键支柱。在发动机试车台项目的每一步，我们都致力于通过创新和实践，履行对环境和社会的坚定责任。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团队通过引入先进的环保技术、建立高效的废物处理系统以及推动能源节约措施，积极履行环保责任。定期的环保监测和评估确保发动机试车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不仅致力于自身可持续发展，还注重对社会的回馈。通过支持社区发动机试车台项目、参与慈善事业、提供培训机会等方式，发动机试车台项目积极履行社会责任。与当地社区建立积极互动，关注员工的工作与生活平衡，以及员工的身心健康，是发动机试车台项目在社会责任层面的关键举措。这样的实践不仅增强了发动机试车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801"/>
      <w:r>
        <w:rPr>
          <w:rFonts w:ascii="仿宋" w:eastAsia="仿宋" w:hAnsi="仿宋" w:cs="仿宋" w:hint="eastAsia"/>
          <w:sz w:val="28"/>
          <w:lang w:eastAsia="zh-CN"/>
        </w:rPr>
        <w:t>二、发动机试车台项目绩效评估</w:t>
      </w:r>
      <w:bookmarkEnd w:id="5"/>
    </w:p>
    <w:p>
      <w:pPr>
        <w:pStyle w:val="Heading2"/>
        <w:rPr>
          <w:rFonts w:ascii="仿宋" w:eastAsia="仿宋" w:hAnsi="仿宋" w:cs="仿宋" w:hint="eastAsia"/>
          <w:lang w:eastAsia="zh-CN"/>
        </w:rPr>
      </w:pPr>
      <w:bookmarkStart w:id="6" w:name="_Toc2128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试车台项目中，我们设计了一套全面的绩效评估指标，以确保发动机试车台项目的可控和成功交付。这些指标跨足发动机试车台项目目标、成本、进度和质量等多个维度，为我们提供了全面洞察发动机试车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目标达成率是我们关注的首要指标。我们设定了明确的目标，并通过定期监测和评估，迅速发现并应对潜在的目标偏差。这为发动机试车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成本绩效是另一个核心关注点。通过实际成本与预算成本的对比分析，我们深入了解成本差异的原因，及时调整资源分配，保持发动机试车台项目在经济效益方面的合理水平。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进度作为关键的绩效指标之一，得到了精心的关注。我们制定了详细的发动机试车台项目进度计划，并设立了进度符合度指标，确保实际进度与计划进度保持一致。这使我们能够快速发现和解决潜在的进度问题，保持发动机试车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动机试车台项目绩效的不可或缺的一环。我们引入了一系列的质量标准和客户满意度指标，以确保发动机试车台项目交付的成果在质量上达到或超越预期水平。通过持续监测这些指标，我们努力提升发动机试车台项目整体质量水平，为发动机试车台项目的成功交付提供有力保障。通过这些科学且全面的绩效评估，我们能够更好地引导发动机试车台项目的持续改进，确保发动机试车台项目目标的顺利达成。</w:t>
      </w:r>
    </w:p>
    <w:p>
      <w:pPr>
        <w:pStyle w:val="Heading2"/>
        <w:ind w:firstLine="560" w:firstLineChars="200"/>
        <w:rPr>
          <w:rFonts w:ascii="仿宋" w:eastAsia="仿宋" w:hAnsi="仿宋" w:cs="仿宋" w:hint="eastAsia"/>
          <w:sz w:val="28"/>
          <w:lang w:eastAsia="zh-CN"/>
        </w:rPr>
      </w:pPr>
      <w:bookmarkStart w:id="7" w:name="_Toc3195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绩效评估是发动机试车台项目中的关键环节，为确保发动机试车台项目达到预期目标，我们采用了多层次、多维度的绩效评估方法。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动机试车台项目的战略目标对齐，确保每个决策和行动都与发动机试车台项目整体目标保持一致。团队会定期召开战略对齐会议，审视当前工作与发动机试车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动机试车台项目进度、质量、成本和风险等方面。这些指标通过数据收集和分析，为发动机试车台项目管理团队提供了客观的评估依据。例如，我们通过发动机试车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绩效评估不仅仅停留在发动机试车台项目内部，还考虑了发动机试车台项目对外部环境的影响。我们定期进行干系人满意度调查，以了解各利益相关方对发动机试车台项目的期望和满意度，并及时做出调整。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这种多层次、多角度的绩效评估方法，使得我们能够全面了解发动机试车台项目的运行状态，及时做出调整，确保发动机试车台项目在不断变化的环境中保持稳健前行。</w:t>
      </w:r>
    </w:p>
    <w:p>
      <w:pPr>
        <w:pStyle w:val="Heading2"/>
        <w:ind w:firstLine="560" w:firstLineChars="200"/>
        <w:rPr>
          <w:rFonts w:ascii="仿宋" w:eastAsia="仿宋" w:hAnsi="仿宋" w:cs="仿宋" w:hint="eastAsia"/>
          <w:sz w:val="28"/>
          <w:lang w:eastAsia="zh-CN"/>
        </w:rPr>
      </w:pPr>
      <w:bookmarkStart w:id="8" w:name="_Toc477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为了确保发动机试车台项目的有效管理和不断优化，我们采用了精心设计的绩效评估周期。这个周期旨在实现灵活、实时和全面的评估，以适应发动机试车台项目执行中的各种挑战。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动机试车台项目的不同需求，分为短期、中期和长期。短期评估关注每个迭代或工作周期，以及时发现和解决当前任务中的问题。中期评估涵盖几个迭代，深入了解整体发动机试车台项目的趋势和性能。长期评估则着眼于整个发动机试车台项目阶段，确保发动机试车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动机试车台项目管理工具和协作平台，团队成员能够随时更新和分享发动机试车台项目数据。这种实时性的反馈机制使我们能够及时察觉潜在问题，快速调整，保持发动机试车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发动机试车台项目的决策制定密不可分。每个周期的发动机试车台项目回顾会议成为集体总结经验、识别问题深层次原因并找到创新解决方案的平台。这种定期的反思与调整机制使发动机试车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489"/>
      <w:r>
        <w:rPr>
          <w:rFonts w:ascii="仿宋" w:eastAsia="仿宋" w:hAnsi="仿宋" w:cs="仿宋" w:hint="eastAsia"/>
          <w:sz w:val="28"/>
          <w:lang w:eastAsia="zh-CN"/>
        </w:rPr>
        <w:t>三、发动机试车台项目建设背景及必要性分析</w:t>
      </w:r>
      <w:bookmarkEnd w:id="9"/>
    </w:p>
    <w:p>
      <w:pPr>
        <w:pStyle w:val="Heading2"/>
        <w:rPr>
          <w:rFonts w:ascii="仿宋" w:eastAsia="仿宋" w:hAnsi="仿宋" w:cs="仿宋" w:hint="eastAsia"/>
          <w:lang w:eastAsia="zh-CN"/>
        </w:rPr>
      </w:pPr>
      <w:bookmarkStart w:id="10" w:name="_Toc13322"/>
      <w:r>
        <w:rPr>
          <w:rFonts w:ascii="仿宋" w:eastAsia="仿宋" w:hAnsi="仿宋" w:cs="仿宋" w:hint="eastAsia"/>
          <w:lang w:eastAsia="zh-CN"/>
        </w:rPr>
        <w:t>(一)、发动机试车台项目背景分析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动机试车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动机试车台项目在这个潮流中的定位。同时，我们将关注行业内涌现的新兴机遇，以便发动机试车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动机试车台项目提供了强大的发展动力。我们将聚焦于行业内最新的技术发展趋势，包括但不限于人工智能、大数据分析、物联网等领域。通过深度的技术研究，我们将确保发动机试车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动机试车台项目发展的源泉。我们将投入更多的精力对市场需求进行深入剖析，超越表面的需求，深入挖掘潜在的市场痛点和机遇。通过对市场需求的细致了解，发动机试车台项目将更有针对性地设计解决方案，满足市场的多样化需求，从而更好地促进发动机试车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动机试车台项目战略至关重要。我们将对竞争态势进行更为深入的分析，包括但不限于市场份额、产品特点、客户满意度等多个维度。通过深度的竞争分析，发动机试车台项目将能够更准确地把握市场脉搏，制定具有竞争力的发动机试车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发动机试车台项目的发展具有直接的影响。我们将进行更为全面的法规和政策分析，了解行业发展中的潜在法律风险和合规挑战。通过充分了解和遵守相关法规，发动机试车台项目将确保在法律框架内合法合规运营，为发动机试车台项目的稳健发展提供有力支持。</w:t>
      </w:r>
    </w:p>
    <w:p>
      <w:pPr>
        <w:pStyle w:val="Heading2"/>
        <w:ind w:firstLine="560" w:firstLineChars="200"/>
        <w:rPr>
          <w:rFonts w:ascii="仿宋" w:eastAsia="仿宋" w:hAnsi="仿宋" w:cs="仿宋" w:hint="eastAsia"/>
          <w:sz w:val="28"/>
          <w:lang w:eastAsia="zh-CN"/>
        </w:rPr>
      </w:pPr>
      <w:bookmarkStart w:id="11" w:name="_Toc10470"/>
      <w:r>
        <w:rPr>
          <w:rFonts w:ascii="仿宋" w:eastAsia="仿宋" w:hAnsi="仿宋" w:cs="仿宋" w:hint="eastAsia"/>
          <w:sz w:val="28"/>
          <w:lang w:eastAsia="zh-CN"/>
        </w:rPr>
        <w:t>(二)、发动机试车台项目建设必要性分析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建设的迫切性源于对行业发展趋势的深刻洞察。我们正处于一个行业变革的时代，科技创新、数字化转型成为企业发展的关键动力。发动机试车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建设不仅仅是为了跟上潮流，更是为了通过技术创新推动企业的持续发展。通过引入先进的技术和解决方案，发动机试车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动机试车台项目的建设成为必然选择，通过提高产品质量、拓展服务领域，从而在竞争中获得更多的机会。发动机试车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发动机试车台项目建设的必要性体现在对客户需求更精准的满足。通过发动机试车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建设的背后是对企业持续创新的追求。只有通过不断创新，企业才能在竞争中立于不败之地。发动机试车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47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973"/>
      <w:r>
        <w:rPr>
          <w:rFonts w:ascii="仿宋" w:eastAsia="仿宋" w:hAnsi="仿宋" w:cs="仿宋" w:hint="eastAsia"/>
          <w:lang w:eastAsia="zh-CN"/>
        </w:rPr>
        <w:t>(一)、发动机试车台行业分析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行业一直以来都是市场的关注焦点。行业内的发展趋势、竞争态势以及潜在机会都对发动机试车台项目的推进产生深远的影响。通过深入研究行业的整体概貌，我们将更好地理解行业的核心特征，为发动机试车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试车台行业，技术一直是推动创新和发展的关键因素。我们将对当前技术趋势进行详尽分析，包括但不限于人工智能、大数据应用、先进制造技术等。这有助于发动机试车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动机试车台项目成功的基础。我们将对主要竞争对手进行深入研究，包括其市场份额、产品特点、市场定位等。通过全面了解竞争对手的优势和劣势，发动机试车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755"/>
      <w:r>
        <w:rPr>
          <w:rFonts w:ascii="仿宋" w:eastAsia="仿宋" w:hAnsi="仿宋" w:cs="仿宋" w:hint="eastAsia"/>
          <w:sz w:val="28"/>
          <w:lang w:eastAsia="zh-CN"/>
        </w:rPr>
        <w:t>(二)、发动机试车台市场分析预测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动机试车台市场未来的增长趋势。这包括市场的整体规模、各细分领域的发展趋势等。发动机试车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动机试车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发动机试车台项目实施过程中需要充分考虑的因素。我们将对市场风险进行全面评估，包括但不限于政策法规风险、市场竞争风险、技术变革风险等。通过对潜在风险的深入分析，发动机试车台项目可以制定相应的风险缓解策略，降低不确定性对发动机试车台项目的影响。</w:t>
      </w:r>
    </w:p>
    <w:p>
      <w:pPr>
        <w:pStyle w:val="Heading1"/>
        <w:ind w:firstLine="560" w:firstLineChars="200"/>
        <w:rPr>
          <w:rFonts w:ascii="仿宋" w:eastAsia="仿宋" w:hAnsi="仿宋" w:cs="仿宋" w:hint="eastAsia"/>
          <w:sz w:val="28"/>
          <w:lang w:eastAsia="zh-CN"/>
        </w:rPr>
      </w:pPr>
      <w:bookmarkStart w:id="15" w:name="_Toc2436"/>
      <w:r>
        <w:rPr>
          <w:rFonts w:ascii="仿宋" w:eastAsia="仿宋" w:hAnsi="仿宋" w:cs="仿宋" w:hint="eastAsia"/>
          <w:sz w:val="28"/>
          <w:lang w:eastAsia="zh-CN"/>
        </w:rPr>
        <w:t>五、发动机试车台项目建设单位说明</w:t>
      </w:r>
      <w:bookmarkEnd w:id="15"/>
    </w:p>
    <w:p>
      <w:pPr>
        <w:pStyle w:val="Heading2"/>
        <w:rPr>
          <w:rFonts w:ascii="仿宋" w:eastAsia="仿宋" w:hAnsi="仿宋" w:cs="仿宋" w:hint="eastAsia"/>
          <w:lang w:eastAsia="zh-CN"/>
        </w:rPr>
      </w:pPr>
      <w:bookmarkStart w:id="16" w:name="_Toc21962"/>
      <w:r>
        <w:rPr>
          <w:rFonts w:ascii="仿宋" w:eastAsia="仿宋" w:hAnsi="仿宋" w:cs="仿宋" w:hint="eastAsia"/>
          <w:lang w:eastAsia="zh-CN"/>
        </w:rPr>
        <w:t>(一)、发动机试车台项目承办单位基本情况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2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动机试车台项目承办单位的XXXX，我们着眼于实现可持续的经济效益。通过技术创新和解决方案的提供，公司预计在发动机试车台项目执行期间将获得可观的收入增长。这一收入来源主要包括发动机试车台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同时，我们注重成本控制和效率提升，以确保发动机试车台项目的可持续盈利。透过精细的管理和资源优化，公司期望实现发动机试车台项目利润最大化。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动机试车台项目实施进行全面的投资评估，包括发动机试车台项目启动阶段的资金投入和后续运营成本。通过对发动机试车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发动机试车台项目实施过程中具备足够的资金流动性，公司将进行详尽的现金流分析。这包括资金需求的合理预测、发动机试车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396"/>
      <w:r>
        <w:rPr>
          <w:rFonts w:ascii="仿宋" w:eastAsia="仿宋" w:hAnsi="仿宋" w:cs="仿宋" w:hint="eastAsia"/>
          <w:sz w:val="28"/>
          <w:lang w:eastAsia="zh-CN"/>
        </w:rPr>
        <w:t>六、发动机试车台项目概论</w:t>
      </w:r>
      <w:bookmarkEnd w:id="18"/>
    </w:p>
    <w:p>
      <w:pPr>
        <w:pStyle w:val="Heading2"/>
        <w:rPr>
          <w:rFonts w:ascii="仿宋" w:eastAsia="仿宋" w:hAnsi="仿宋" w:cs="仿宋" w:hint="eastAsia"/>
          <w:lang w:eastAsia="zh-CN"/>
        </w:rPr>
      </w:pPr>
      <w:bookmarkStart w:id="19" w:name="_Toc30503"/>
      <w:r>
        <w:rPr>
          <w:rFonts w:ascii="仿宋" w:eastAsia="仿宋" w:hAnsi="仿宋" w:cs="仿宋" w:hint="eastAsia"/>
          <w:lang w:eastAsia="zh-CN"/>
        </w:rPr>
        <w:t>(一)、发动机试车台项目概况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的起源追溯至对市场的深入洞察。市场的不断演变与变革为发动机试车台项目提供了难得的机遇。当前市场存在的需求缺口和变革的大环境共同构成了发动机试车台项目的背景。这个发动机试车台项目旨在充分利用市场机遇，填补行业中尚未满足的需求，为客户提供全新的解决方案。市场的变革和需求的增长使得这个发动机试车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发动机试车台项目名称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正式命名为发动机试车台。这个名称不仅仅是一个标识，更代表了发动机试车台项目的核心理念和愿景。它蕴含着发动机试车台项目所要解决问题的关键字，具有强烈的表达和辨识度，为发动机试车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发动机试车台项目目标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的核心目标是提供一种全新、高效的解决方案，满足客户日益增长的需求。发动机试车台项目追求的不仅仅是满足市场需求，更是在市场中获得卓越的竞争优势。通过不断提升产品或服务的质量和创新水平，发动机试车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发动机试车台项目范围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全面涵盖了产品研发、制造、市场推广和售后服务，确保从产品设计到最终用户体验的全方位关注。这一全面的发动机试车台项目范围是为了确保发动机试车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发动机试车台项目时间表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发动机试车台项目计划在未来18个月内完成，包括研发、测试、市场试点和正式推出等不同阶段。这个时间表的合理设计是为了确保发动机试车台项目各个阶段的顺利推进，以便按时交付高质量的成果。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发动机试车台项目预算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总预算估算为XX百万美元，主要分配在研发、市场推广、人员培训和运营等方面。这一充足的预算为发动机试车台项目提供了充足的资源，确保发动机试车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发动机试车台项目风险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可能面临的风险包括市场接受度低、技术难题、竞争激烈等。发动机试车台项目团队已经制定了相应的风险应对计划，通过前瞻性的风险管理，确保发动机试车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发动机试车台项目团队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发动机试车台项目汇聚了一支经验丰富、多领域专业素养的核心团队，确保发动机试车台项目在各个方面都能拥有高水平的执行力。团队的协同作战是发动机试车台项目成功的关键因素之一。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发动机试车台项目背景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发动机试车台项目的背景根植于市场对更高效、创新产品的渴望，同时也受到科技发展对行业格局的深刻改变的影响。这为发动机试车台项目提供了广阔的发展空间和市场需求。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发动机试车台项目现状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截至目前，发动机试车台项目已完成市场调研和技术验证，取得了初步的成功。这为发动机试车台项目在未来的发展奠定了坚实的基础，为更远大的目标打下了坚实的基石。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https://d.book118.com/567110130051006045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703B93"/>
    <w:rsid w:val="44703B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10130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2024-02-21T19:46:00Z</dcterms:created>
  <dcterms:modified xsi:type="dcterms:W3CDTF">2024-02-21T19:46:33Z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5EAD363F36DC4A3697601EF52FF37262_11</vt:lpwstr>
  </property>
  <property fmtid="{D5CDD505-2E9C-101B-9397-08002B2CF9AE}" pid="3" name="KSOProductBuildVer">
    <vt:lpwstr>2052-12.1.0.16250</vt:lpwstr>
  </property>
</Properties>
</file>