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数控刃磨床项目规划设计蓝图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93" w:history="1">
        <w:r>
          <w:rPr>
            <w:rFonts w:ascii="仿宋" w:eastAsia="仿宋" w:hAnsi="仿宋" w:cs="仿宋" w:hint="eastAsia"/>
            <w:lang w:eastAsia="zh-CN"/>
          </w:rPr>
          <w:t>序言</w:t>
        </w:r>
        <w:r>
          <w:tab/>
        </w:r>
        <w:r>
          <w:fldChar w:fldCharType="begin"/>
        </w:r>
        <w:r>
          <w:instrText xml:space="preserve"> PAGEREF _Toc22493 \h </w:instrText>
        </w:r>
        <w:r>
          <w:fldChar w:fldCharType="separate"/>
        </w:r>
        <w:r>
          <w:t>3</w:t>
        </w:r>
        <w:r>
          <w:fldChar w:fldCharType="end"/>
        </w:r>
      </w:hyperlink>
    </w:p>
    <w:p>
      <w:pPr>
        <w:pStyle w:val="TOC1"/>
        <w:tabs>
          <w:tab w:val="right" w:leader="dot" w:pos="8306"/>
        </w:tabs>
      </w:pPr>
      <w:hyperlink w:anchor="_Toc18150" w:history="1">
        <w:r>
          <w:rPr>
            <w:rFonts w:ascii="仿宋" w:eastAsia="仿宋" w:hAnsi="仿宋" w:cs="仿宋" w:hint="eastAsia"/>
            <w:lang w:eastAsia="zh-CN"/>
          </w:rPr>
          <w:t>一、数控刃磨床项目危机管理</w:t>
        </w:r>
        <w:r>
          <w:tab/>
        </w:r>
        <w:r>
          <w:fldChar w:fldCharType="begin"/>
        </w:r>
        <w:r>
          <w:instrText xml:space="preserve"> PAGEREF _Toc18150 \h </w:instrText>
        </w:r>
        <w:r>
          <w:fldChar w:fldCharType="separate"/>
        </w:r>
        <w:r>
          <w:t>3</w:t>
        </w:r>
        <w:r>
          <w:fldChar w:fldCharType="end"/>
        </w:r>
      </w:hyperlink>
    </w:p>
    <w:p>
      <w:pPr>
        <w:pStyle w:val="TOC2"/>
        <w:tabs>
          <w:tab w:val="right" w:leader="dot" w:pos="8306"/>
        </w:tabs>
      </w:pPr>
      <w:hyperlink w:anchor="_Toc26826" w:history="1">
        <w:r>
          <w:rPr>
            <w:rFonts w:ascii="仿宋" w:eastAsia="仿宋" w:hAnsi="仿宋" w:cs="仿宋" w:hint="eastAsia"/>
            <w:lang w:eastAsia="zh-CN"/>
          </w:rPr>
          <w:t>(一)、危机预警与识别</w:t>
        </w:r>
        <w:r>
          <w:tab/>
        </w:r>
        <w:r>
          <w:fldChar w:fldCharType="begin"/>
        </w:r>
        <w:r>
          <w:instrText xml:space="preserve"> PAGEREF _Toc26826 \h </w:instrText>
        </w:r>
        <w:r>
          <w:fldChar w:fldCharType="separate"/>
        </w:r>
        <w:r>
          <w:t>3</w:t>
        </w:r>
        <w:r>
          <w:fldChar w:fldCharType="end"/>
        </w:r>
      </w:hyperlink>
    </w:p>
    <w:p>
      <w:pPr>
        <w:pStyle w:val="TOC2"/>
        <w:tabs>
          <w:tab w:val="right" w:leader="dot" w:pos="8306"/>
        </w:tabs>
      </w:pPr>
      <w:hyperlink w:anchor="_Toc14484" w:history="1">
        <w:r>
          <w:rPr>
            <w:rFonts w:ascii="仿宋" w:eastAsia="仿宋" w:hAnsi="仿宋" w:cs="仿宋" w:hint="eastAsia"/>
            <w:lang w:eastAsia="zh-CN"/>
          </w:rPr>
          <w:t>(二)、危机应对与恢复</w:t>
        </w:r>
        <w:r>
          <w:tab/>
        </w:r>
        <w:r>
          <w:fldChar w:fldCharType="begin"/>
        </w:r>
        <w:r>
          <w:instrText xml:space="preserve"> PAGEREF _Toc14484 \h </w:instrText>
        </w:r>
        <w:r>
          <w:fldChar w:fldCharType="separate"/>
        </w:r>
        <w:r>
          <w:t>4</w:t>
        </w:r>
        <w:r>
          <w:fldChar w:fldCharType="end"/>
        </w:r>
      </w:hyperlink>
    </w:p>
    <w:p>
      <w:pPr>
        <w:pStyle w:val="TOC1"/>
        <w:tabs>
          <w:tab w:val="right" w:leader="dot" w:pos="8306"/>
        </w:tabs>
      </w:pPr>
      <w:hyperlink w:anchor="_Toc24963" w:history="1">
        <w:r>
          <w:rPr>
            <w:rFonts w:ascii="仿宋" w:eastAsia="仿宋" w:hAnsi="仿宋" w:cs="仿宋" w:hint="eastAsia"/>
            <w:lang w:eastAsia="zh-CN"/>
          </w:rPr>
          <w:t>二、数控刃磨床项目选址可行性分析</w:t>
        </w:r>
        <w:r>
          <w:tab/>
        </w:r>
        <w:r>
          <w:fldChar w:fldCharType="begin"/>
        </w:r>
        <w:r>
          <w:instrText xml:space="preserve"> PAGEREF _Toc24963 \h </w:instrText>
        </w:r>
        <w:r>
          <w:fldChar w:fldCharType="separate"/>
        </w:r>
        <w:r>
          <w:t>5</w:t>
        </w:r>
        <w:r>
          <w:fldChar w:fldCharType="end"/>
        </w:r>
      </w:hyperlink>
    </w:p>
    <w:p>
      <w:pPr>
        <w:pStyle w:val="TOC2"/>
        <w:tabs>
          <w:tab w:val="right" w:leader="dot" w:pos="8306"/>
        </w:tabs>
      </w:pPr>
      <w:hyperlink w:anchor="_Toc13247" w:history="1">
        <w:r>
          <w:rPr>
            <w:rFonts w:ascii="仿宋" w:eastAsia="仿宋" w:hAnsi="仿宋" w:cs="仿宋" w:hint="eastAsia"/>
            <w:lang w:eastAsia="zh-CN"/>
          </w:rPr>
          <w:t>(一)、数控刃磨床项目选址</w:t>
        </w:r>
        <w:r>
          <w:tab/>
        </w:r>
        <w:r>
          <w:fldChar w:fldCharType="begin"/>
        </w:r>
        <w:r>
          <w:instrText xml:space="preserve"> PAGEREF _Toc13247 \h </w:instrText>
        </w:r>
        <w:r>
          <w:fldChar w:fldCharType="separate"/>
        </w:r>
        <w:r>
          <w:t>5</w:t>
        </w:r>
        <w:r>
          <w:fldChar w:fldCharType="end"/>
        </w:r>
      </w:hyperlink>
    </w:p>
    <w:p>
      <w:pPr>
        <w:pStyle w:val="TOC2"/>
        <w:tabs>
          <w:tab w:val="right" w:leader="dot" w:pos="8306"/>
        </w:tabs>
      </w:pPr>
      <w:hyperlink w:anchor="_Toc21534" w:history="1">
        <w:r>
          <w:rPr>
            <w:rFonts w:ascii="仿宋" w:eastAsia="仿宋" w:hAnsi="仿宋" w:cs="仿宋" w:hint="eastAsia"/>
            <w:lang w:eastAsia="zh-CN"/>
          </w:rPr>
          <w:t>(二)、用地控制指标</w:t>
        </w:r>
        <w:r>
          <w:tab/>
        </w:r>
        <w:r>
          <w:fldChar w:fldCharType="begin"/>
        </w:r>
        <w:r>
          <w:instrText xml:space="preserve"> PAGEREF _Toc21534 \h </w:instrText>
        </w:r>
        <w:r>
          <w:fldChar w:fldCharType="separate"/>
        </w:r>
        <w:r>
          <w:t>5</w:t>
        </w:r>
        <w:r>
          <w:fldChar w:fldCharType="end"/>
        </w:r>
      </w:hyperlink>
    </w:p>
    <w:p>
      <w:pPr>
        <w:pStyle w:val="TOC2"/>
        <w:tabs>
          <w:tab w:val="right" w:leader="dot" w:pos="8306"/>
        </w:tabs>
      </w:pPr>
      <w:hyperlink w:anchor="_Toc29499" w:history="1">
        <w:r>
          <w:rPr>
            <w:rFonts w:ascii="仿宋" w:eastAsia="仿宋" w:hAnsi="仿宋" w:cs="仿宋" w:hint="eastAsia"/>
            <w:lang w:eastAsia="zh-CN"/>
          </w:rPr>
          <w:t>(三)、节约用地措施</w:t>
        </w:r>
        <w:r>
          <w:tab/>
        </w:r>
        <w:r>
          <w:fldChar w:fldCharType="begin"/>
        </w:r>
        <w:r>
          <w:instrText xml:space="preserve"> PAGEREF _Toc29499 \h </w:instrText>
        </w:r>
        <w:r>
          <w:fldChar w:fldCharType="separate"/>
        </w:r>
        <w:r>
          <w:t>7</w:t>
        </w:r>
        <w:r>
          <w:fldChar w:fldCharType="end"/>
        </w:r>
      </w:hyperlink>
    </w:p>
    <w:p>
      <w:pPr>
        <w:pStyle w:val="TOC2"/>
        <w:tabs>
          <w:tab w:val="right" w:leader="dot" w:pos="8306"/>
        </w:tabs>
      </w:pPr>
      <w:hyperlink w:anchor="_Toc1260" w:history="1">
        <w:r>
          <w:rPr>
            <w:rFonts w:ascii="仿宋" w:eastAsia="仿宋" w:hAnsi="仿宋" w:cs="仿宋" w:hint="eastAsia"/>
            <w:lang w:eastAsia="zh-CN"/>
          </w:rPr>
          <w:t>(四)、总图布置方案</w:t>
        </w:r>
        <w:r>
          <w:tab/>
        </w:r>
        <w:r>
          <w:fldChar w:fldCharType="begin"/>
        </w:r>
        <w:r>
          <w:instrText xml:space="preserve"> PAGEREF _Toc1260 \h </w:instrText>
        </w:r>
        <w:r>
          <w:fldChar w:fldCharType="separate"/>
        </w:r>
        <w:r>
          <w:t>8</w:t>
        </w:r>
        <w:r>
          <w:fldChar w:fldCharType="end"/>
        </w:r>
      </w:hyperlink>
    </w:p>
    <w:p>
      <w:pPr>
        <w:pStyle w:val="TOC2"/>
        <w:tabs>
          <w:tab w:val="right" w:leader="dot" w:pos="8306"/>
        </w:tabs>
      </w:pPr>
      <w:hyperlink w:anchor="_Toc29618" w:history="1">
        <w:r>
          <w:rPr>
            <w:rFonts w:ascii="仿宋" w:eastAsia="仿宋" w:hAnsi="仿宋" w:cs="仿宋" w:hint="eastAsia"/>
            <w:lang w:eastAsia="zh-CN"/>
          </w:rPr>
          <w:t>(五)、选址综合评价</w:t>
        </w:r>
        <w:r>
          <w:tab/>
        </w:r>
        <w:r>
          <w:fldChar w:fldCharType="begin"/>
        </w:r>
        <w:r>
          <w:instrText xml:space="preserve"> PAGEREF _Toc29618 \h </w:instrText>
        </w:r>
        <w:r>
          <w:fldChar w:fldCharType="separate"/>
        </w:r>
        <w:r>
          <w:t>9</w:t>
        </w:r>
        <w:r>
          <w:fldChar w:fldCharType="end"/>
        </w:r>
      </w:hyperlink>
    </w:p>
    <w:p>
      <w:pPr>
        <w:pStyle w:val="TOC1"/>
        <w:tabs>
          <w:tab w:val="right" w:leader="dot" w:pos="8306"/>
        </w:tabs>
      </w:pPr>
      <w:hyperlink w:anchor="_Toc10499" w:history="1">
        <w:r>
          <w:rPr>
            <w:rFonts w:ascii="仿宋" w:eastAsia="仿宋" w:hAnsi="仿宋" w:cs="仿宋" w:hint="eastAsia"/>
            <w:lang w:eastAsia="zh-CN"/>
          </w:rPr>
          <w:t>三、数控刃磨床项目建设单位说明</w:t>
        </w:r>
        <w:r>
          <w:tab/>
        </w:r>
        <w:r>
          <w:fldChar w:fldCharType="begin"/>
        </w:r>
        <w:r>
          <w:instrText xml:space="preserve"> PAGEREF _Toc10499 \h </w:instrText>
        </w:r>
        <w:r>
          <w:fldChar w:fldCharType="separate"/>
        </w:r>
        <w:r>
          <w:t>11</w:t>
        </w:r>
        <w:r>
          <w:fldChar w:fldCharType="end"/>
        </w:r>
      </w:hyperlink>
    </w:p>
    <w:p>
      <w:pPr>
        <w:pStyle w:val="TOC2"/>
        <w:tabs>
          <w:tab w:val="right" w:leader="dot" w:pos="8306"/>
        </w:tabs>
      </w:pPr>
      <w:hyperlink w:anchor="_Toc31893" w:history="1">
        <w:r>
          <w:rPr>
            <w:rFonts w:ascii="仿宋" w:eastAsia="仿宋" w:hAnsi="仿宋" w:cs="仿宋" w:hint="eastAsia"/>
            <w:lang w:eastAsia="zh-CN"/>
          </w:rPr>
          <w:t>(一)、数控刃磨床项目承办单位基本情况</w:t>
        </w:r>
        <w:r>
          <w:tab/>
        </w:r>
        <w:r>
          <w:fldChar w:fldCharType="begin"/>
        </w:r>
        <w:r>
          <w:instrText xml:space="preserve"> PAGEREF _Toc31893 \h </w:instrText>
        </w:r>
        <w:r>
          <w:fldChar w:fldCharType="separate"/>
        </w:r>
        <w:r>
          <w:t>11</w:t>
        </w:r>
        <w:r>
          <w:fldChar w:fldCharType="end"/>
        </w:r>
      </w:hyperlink>
    </w:p>
    <w:p>
      <w:pPr>
        <w:pStyle w:val="TOC2"/>
        <w:tabs>
          <w:tab w:val="right" w:leader="dot" w:pos="8306"/>
        </w:tabs>
      </w:pPr>
      <w:hyperlink w:anchor="_Toc32254" w:history="1">
        <w:r>
          <w:rPr>
            <w:rFonts w:ascii="仿宋" w:eastAsia="仿宋" w:hAnsi="仿宋" w:cs="仿宋" w:hint="eastAsia"/>
            <w:lang w:eastAsia="zh-CN"/>
          </w:rPr>
          <w:t>(二)、公司经济效益分析</w:t>
        </w:r>
        <w:r>
          <w:tab/>
        </w:r>
        <w:r>
          <w:fldChar w:fldCharType="begin"/>
        </w:r>
        <w:r>
          <w:instrText xml:space="preserve"> PAGEREF _Toc32254 \h </w:instrText>
        </w:r>
        <w:r>
          <w:fldChar w:fldCharType="separate"/>
        </w:r>
        <w:r>
          <w:t>11</w:t>
        </w:r>
        <w:r>
          <w:fldChar w:fldCharType="end"/>
        </w:r>
      </w:hyperlink>
    </w:p>
    <w:p>
      <w:pPr>
        <w:pStyle w:val="TOC1"/>
        <w:tabs>
          <w:tab w:val="right" w:leader="dot" w:pos="8306"/>
        </w:tabs>
      </w:pPr>
      <w:hyperlink w:anchor="_Toc16727" w:history="1">
        <w:r>
          <w:rPr>
            <w:rFonts w:ascii="仿宋" w:eastAsia="仿宋" w:hAnsi="仿宋" w:cs="仿宋" w:hint="eastAsia"/>
            <w:lang w:eastAsia="zh-CN"/>
          </w:rPr>
          <w:t>四、市场分析、调研</w:t>
        </w:r>
        <w:r>
          <w:tab/>
        </w:r>
        <w:r>
          <w:fldChar w:fldCharType="begin"/>
        </w:r>
        <w:r>
          <w:instrText xml:space="preserve"> PAGEREF _Toc16727 \h </w:instrText>
        </w:r>
        <w:r>
          <w:fldChar w:fldCharType="separate"/>
        </w:r>
        <w:r>
          <w:t>12</w:t>
        </w:r>
        <w:r>
          <w:fldChar w:fldCharType="end"/>
        </w:r>
      </w:hyperlink>
    </w:p>
    <w:p>
      <w:pPr>
        <w:pStyle w:val="TOC2"/>
        <w:tabs>
          <w:tab w:val="right" w:leader="dot" w:pos="8306"/>
        </w:tabs>
      </w:pPr>
      <w:hyperlink w:anchor="_Toc11452" w:history="1">
        <w:r>
          <w:rPr>
            <w:rFonts w:ascii="仿宋" w:eastAsia="仿宋" w:hAnsi="仿宋" w:cs="仿宋" w:hint="eastAsia"/>
            <w:lang w:eastAsia="zh-CN"/>
          </w:rPr>
          <w:t>(一)、数控刃磨床行业分析</w:t>
        </w:r>
        <w:r>
          <w:tab/>
        </w:r>
        <w:r>
          <w:fldChar w:fldCharType="begin"/>
        </w:r>
        <w:r>
          <w:instrText xml:space="preserve"> PAGEREF _Toc11452 \h </w:instrText>
        </w:r>
        <w:r>
          <w:fldChar w:fldCharType="separate"/>
        </w:r>
        <w:r>
          <w:t>12</w:t>
        </w:r>
        <w:r>
          <w:fldChar w:fldCharType="end"/>
        </w:r>
      </w:hyperlink>
    </w:p>
    <w:p>
      <w:pPr>
        <w:pStyle w:val="TOC2"/>
        <w:tabs>
          <w:tab w:val="right" w:leader="dot" w:pos="8306"/>
        </w:tabs>
      </w:pPr>
      <w:hyperlink w:anchor="_Toc26029" w:history="1">
        <w:r>
          <w:rPr>
            <w:rFonts w:ascii="仿宋" w:eastAsia="仿宋" w:hAnsi="仿宋" w:cs="仿宋" w:hint="eastAsia"/>
            <w:lang w:eastAsia="zh-CN"/>
          </w:rPr>
          <w:t>(二)、数控刃磨床市场分析预测</w:t>
        </w:r>
        <w:r>
          <w:tab/>
        </w:r>
        <w:r>
          <w:fldChar w:fldCharType="begin"/>
        </w:r>
        <w:r>
          <w:instrText xml:space="preserve"> PAGEREF _Toc26029 \h </w:instrText>
        </w:r>
        <w:r>
          <w:fldChar w:fldCharType="separate"/>
        </w:r>
        <w:r>
          <w:t>13</w:t>
        </w:r>
        <w:r>
          <w:fldChar w:fldCharType="end"/>
        </w:r>
      </w:hyperlink>
    </w:p>
    <w:p>
      <w:pPr>
        <w:pStyle w:val="TOC1"/>
        <w:tabs>
          <w:tab w:val="right" w:leader="dot" w:pos="8306"/>
        </w:tabs>
      </w:pPr>
      <w:hyperlink w:anchor="_Toc14124" w:history="1">
        <w:r>
          <w:rPr>
            <w:rFonts w:ascii="仿宋" w:eastAsia="仿宋" w:hAnsi="仿宋" w:cs="仿宋" w:hint="eastAsia"/>
            <w:lang w:eastAsia="zh-CN"/>
          </w:rPr>
          <w:t>五、数控刃磨床项目土建工程</w:t>
        </w:r>
        <w:r>
          <w:tab/>
        </w:r>
        <w:r>
          <w:fldChar w:fldCharType="begin"/>
        </w:r>
        <w:r>
          <w:instrText xml:space="preserve"> PAGEREF _Toc14124 \h </w:instrText>
        </w:r>
        <w:r>
          <w:fldChar w:fldCharType="separate"/>
        </w:r>
        <w:r>
          <w:t>14</w:t>
        </w:r>
        <w:r>
          <w:fldChar w:fldCharType="end"/>
        </w:r>
      </w:hyperlink>
    </w:p>
    <w:p>
      <w:pPr>
        <w:pStyle w:val="TOC2"/>
        <w:tabs>
          <w:tab w:val="right" w:leader="dot" w:pos="8306"/>
        </w:tabs>
      </w:pPr>
      <w:hyperlink w:anchor="_Toc17579" w:history="1">
        <w:r>
          <w:rPr>
            <w:rFonts w:ascii="仿宋" w:eastAsia="仿宋" w:hAnsi="仿宋" w:cs="仿宋" w:hint="eastAsia"/>
            <w:lang w:eastAsia="zh-CN"/>
          </w:rPr>
          <w:t>(一)、建筑工程设计原则</w:t>
        </w:r>
        <w:r>
          <w:tab/>
        </w:r>
        <w:r>
          <w:fldChar w:fldCharType="begin"/>
        </w:r>
        <w:r>
          <w:instrText xml:space="preserve"> PAGEREF _Toc17579 \h </w:instrText>
        </w:r>
        <w:r>
          <w:fldChar w:fldCharType="separate"/>
        </w:r>
        <w:r>
          <w:t>14</w:t>
        </w:r>
        <w:r>
          <w:fldChar w:fldCharType="end"/>
        </w:r>
      </w:hyperlink>
    </w:p>
    <w:p>
      <w:pPr>
        <w:pStyle w:val="TOC2"/>
        <w:tabs>
          <w:tab w:val="right" w:leader="dot" w:pos="8306"/>
        </w:tabs>
      </w:pPr>
      <w:hyperlink w:anchor="_Toc29031" w:history="1">
        <w:r>
          <w:rPr>
            <w:rFonts w:ascii="仿宋" w:eastAsia="仿宋" w:hAnsi="仿宋" w:cs="仿宋" w:hint="eastAsia"/>
            <w:lang w:eastAsia="zh-CN"/>
          </w:rPr>
          <w:t>(二)、土建工程设计年限及安全等级</w:t>
        </w:r>
        <w:r>
          <w:tab/>
        </w:r>
        <w:r>
          <w:fldChar w:fldCharType="begin"/>
        </w:r>
        <w:r>
          <w:instrText xml:space="preserve"> PAGEREF _Toc29031 \h </w:instrText>
        </w:r>
        <w:r>
          <w:fldChar w:fldCharType="separate"/>
        </w:r>
        <w:r>
          <w:t>15</w:t>
        </w:r>
        <w:r>
          <w:fldChar w:fldCharType="end"/>
        </w:r>
      </w:hyperlink>
    </w:p>
    <w:p>
      <w:pPr>
        <w:pStyle w:val="TOC2"/>
        <w:tabs>
          <w:tab w:val="right" w:leader="dot" w:pos="8306"/>
        </w:tabs>
      </w:pPr>
      <w:hyperlink w:anchor="_Toc6648" w:history="1">
        <w:r>
          <w:rPr>
            <w:rFonts w:ascii="仿宋" w:eastAsia="仿宋" w:hAnsi="仿宋" w:cs="仿宋" w:hint="eastAsia"/>
            <w:lang w:eastAsia="zh-CN"/>
          </w:rPr>
          <w:t>(三)、建筑工程设计总体要求</w:t>
        </w:r>
        <w:r>
          <w:tab/>
        </w:r>
        <w:r>
          <w:fldChar w:fldCharType="begin"/>
        </w:r>
        <w:r>
          <w:instrText xml:space="preserve"> PAGEREF _Toc6648 \h </w:instrText>
        </w:r>
        <w:r>
          <w:fldChar w:fldCharType="separate"/>
        </w:r>
        <w:r>
          <w:t>16</w:t>
        </w:r>
        <w:r>
          <w:fldChar w:fldCharType="end"/>
        </w:r>
      </w:hyperlink>
    </w:p>
    <w:p>
      <w:pPr>
        <w:pStyle w:val="TOC2"/>
        <w:tabs>
          <w:tab w:val="right" w:leader="dot" w:pos="8306"/>
        </w:tabs>
      </w:pPr>
      <w:hyperlink w:anchor="_Toc18598" w:history="1">
        <w:r>
          <w:rPr>
            <w:rFonts w:ascii="仿宋" w:eastAsia="仿宋" w:hAnsi="仿宋" w:cs="仿宋" w:hint="eastAsia"/>
            <w:lang w:eastAsia="zh-CN"/>
          </w:rPr>
          <w:t>(四)、土建工程建设指标</w:t>
        </w:r>
        <w:r>
          <w:tab/>
        </w:r>
        <w:r>
          <w:fldChar w:fldCharType="begin"/>
        </w:r>
        <w:r>
          <w:instrText xml:space="preserve"> PAGEREF _Toc18598 \h </w:instrText>
        </w:r>
        <w:r>
          <w:fldChar w:fldCharType="separate"/>
        </w:r>
        <w:r>
          <w:t>17</w:t>
        </w:r>
        <w:r>
          <w:fldChar w:fldCharType="end"/>
        </w:r>
      </w:hyperlink>
    </w:p>
    <w:p>
      <w:pPr>
        <w:pStyle w:val="TOC1"/>
        <w:tabs>
          <w:tab w:val="right" w:leader="dot" w:pos="8306"/>
        </w:tabs>
      </w:pPr>
      <w:hyperlink w:anchor="_Toc25966" w:history="1">
        <w:r>
          <w:rPr>
            <w:rFonts w:ascii="仿宋" w:eastAsia="仿宋" w:hAnsi="仿宋" w:cs="仿宋" w:hint="eastAsia"/>
            <w:lang w:eastAsia="zh-CN"/>
          </w:rPr>
          <w:t>六、工艺说明</w:t>
        </w:r>
        <w:r>
          <w:tab/>
        </w:r>
        <w:r>
          <w:fldChar w:fldCharType="begin"/>
        </w:r>
        <w:r>
          <w:instrText xml:space="preserve"> PAGEREF _Toc25966 \h </w:instrText>
        </w:r>
        <w:r>
          <w:fldChar w:fldCharType="separate"/>
        </w:r>
        <w:r>
          <w:t>17</w:t>
        </w:r>
        <w:r>
          <w:fldChar w:fldCharType="end"/>
        </w:r>
      </w:hyperlink>
    </w:p>
    <w:p>
      <w:pPr>
        <w:pStyle w:val="TOC2"/>
        <w:tabs>
          <w:tab w:val="right" w:leader="dot" w:pos="8306"/>
        </w:tabs>
      </w:pPr>
      <w:hyperlink w:anchor="_Toc28371" w:history="1">
        <w:r>
          <w:rPr>
            <w:rFonts w:ascii="仿宋" w:eastAsia="仿宋" w:hAnsi="仿宋" w:cs="仿宋" w:hint="eastAsia"/>
            <w:lang w:eastAsia="zh-CN"/>
          </w:rPr>
          <w:t>(一)、技术管理特点</w:t>
        </w:r>
        <w:r>
          <w:tab/>
        </w:r>
        <w:r>
          <w:fldChar w:fldCharType="begin"/>
        </w:r>
        <w:r>
          <w:instrText xml:space="preserve"> PAGEREF _Toc28371 \h </w:instrText>
        </w:r>
        <w:r>
          <w:fldChar w:fldCharType="separate"/>
        </w:r>
        <w:r>
          <w:t>17</w:t>
        </w:r>
        <w:r>
          <w:fldChar w:fldCharType="end"/>
        </w:r>
      </w:hyperlink>
    </w:p>
    <w:p>
      <w:pPr>
        <w:pStyle w:val="TOC2"/>
        <w:tabs>
          <w:tab w:val="right" w:leader="dot" w:pos="8306"/>
        </w:tabs>
      </w:pPr>
      <w:hyperlink w:anchor="_Toc25819" w:history="1">
        <w:r>
          <w:rPr>
            <w:rFonts w:ascii="仿宋" w:eastAsia="仿宋" w:hAnsi="仿宋" w:cs="仿宋" w:hint="eastAsia"/>
            <w:lang w:eastAsia="zh-CN"/>
          </w:rPr>
          <w:t>(二)、数控刃磨床项目工艺技术设计方案</w:t>
        </w:r>
        <w:r>
          <w:tab/>
        </w:r>
        <w:r>
          <w:fldChar w:fldCharType="begin"/>
        </w:r>
        <w:r>
          <w:instrText xml:space="preserve"> PAGEREF _Toc25819 \h </w:instrText>
        </w:r>
        <w:r>
          <w:fldChar w:fldCharType="separate"/>
        </w:r>
        <w:r>
          <w:t>18</w:t>
        </w:r>
        <w:r>
          <w:fldChar w:fldCharType="end"/>
        </w:r>
      </w:hyperlink>
    </w:p>
    <w:p>
      <w:pPr>
        <w:pStyle w:val="TOC2"/>
        <w:tabs>
          <w:tab w:val="right" w:leader="dot" w:pos="8306"/>
        </w:tabs>
      </w:pPr>
      <w:hyperlink w:anchor="_Toc30668" w:history="1">
        <w:r>
          <w:rPr>
            <w:rFonts w:ascii="仿宋" w:eastAsia="仿宋" w:hAnsi="仿宋" w:cs="仿宋" w:hint="eastAsia"/>
            <w:lang w:eastAsia="zh-CN"/>
          </w:rPr>
          <w:t>(三)、设备选型方案</w:t>
        </w:r>
        <w:r>
          <w:tab/>
        </w:r>
        <w:r>
          <w:fldChar w:fldCharType="begin"/>
        </w:r>
        <w:r>
          <w:instrText xml:space="preserve"> PAGEREF _Toc30668 \h </w:instrText>
        </w:r>
        <w:r>
          <w:fldChar w:fldCharType="separate"/>
        </w:r>
        <w:r>
          <w:t>20</w:t>
        </w:r>
        <w:r>
          <w:fldChar w:fldCharType="end"/>
        </w:r>
      </w:hyperlink>
    </w:p>
    <w:p>
      <w:pPr>
        <w:pStyle w:val="TOC1"/>
        <w:tabs>
          <w:tab w:val="right" w:leader="dot" w:pos="8306"/>
        </w:tabs>
      </w:pPr>
      <w:hyperlink w:anchor="_Toc7369" w:history="1">
        <w:r>
          <w:rPr>
            <w:rFonts w:ascii="仿宋" w:eastAsia="仿宋" w:hAnsi="仿宋" w:cs="仿宋" w:hint="eastAsia"/>
            <w:lang w:eastAsia="zh-CN"/>
          </w:rPr>
          <w:t>七、数控刃磨床项目财务管理</w:t>
        </w:r>
        <w:r>
          <w:tab/>
        </w:r>
        <w:r>
          <w:fldChar w:fldCharType="begin"/>
        </w:r>
        <w:r>
          <w:instrText xml:space="preserve"> PAGEREF _Toc7369 \h </w:instrText>
        </w:r>
        <w:r>
          <w:fldChar w:fldCharType="separate"/>
        </w:r>
        <w:r>
          <w:t>21</w:t>
        </w:r>
        <w:r>
          <w:fldChar w:fldCharType="end"/>
        </w:r>
      </w:hyperlink>
    </w:p>
    <w:p>
      <w:pPr>
        <w:pStyle w:val="TOC2"/>
        <w:tabs>
          <w:tab w:val="right" w:leader="dot" w:pos="8306"/>
        </w:tabs>
      </w:pPr>
      <w:hyperlink w:anchor="_Toc7569" w:history="1">
        <w:r>
          <w:rPr>
            <w:rFonts w:ascii="仿宋" w:eastAsia="仿宋" w:hAnsi="仿宋" w:cs="仿宋" w:hint="eastAsia"/>
            <w:lang w:eastAsia="zh-CN"/>
          </w:rPr>
          <w:t>(一)、资金需求大</w:t>
        </w:r>
        <w:r>
          <w:tab/>
        </w:r>
        <w:r>
          <w:fldChar w:fldCharType="begin"/>
        </w:r>
        <w:r>
          <w:instrText xml:space="preserve"> PAGEREF _Toc7569 \h </w:instrText>
        </w:r>
        <w:r>
          <w:fldChar w:fldCharType="separate"/>
        </w:r>
        <w:r>
          <w:t>21</w:t>
        </w:r>
        <w:r>
          <w:fldChar w:fldCharType="end"/>
        </w:r>
      </w:hyperlink>
    </w:p>
    <w:p>
      <w:pPr>
        <w:pStyle w:val="TOC2"/>
        <w:tabs>
          <w:tab w:val="right" w:leader="dot" w:pos="8306"/>
        </w:tabs>
      </w:pPr>
      <w:hyperlink w:anchor="_Toc28782" w:history="1">
        <w:r>
          <w:rPr>
            <w:rFonts w:ascii="仿宋" w:eastAsia="仿宋" w:hAnsi="仿宋" w:cs="仿宋" w:hint="eastAsia"/>
            <w:lang w:eastAsia="zh-CN"/>
          </w:rPr>
          <w:t>(二)、研发周期长</w:t>
        </w:r>
        <w:r>
          <w:tab/>
        </w:r>
        <w:r>
          <w:fldChar w:fldCharType="begin"/>
        </w:r>
        <w:r>
          <w:instrText xml:space="preserve"> PAGEREF _Toc28782 \h </w:instrText>
        </w:r>
        <w:r>
          <w:fldChar w:fldCharType="separate"/>
        </w:r>
        <w:r>
          <w:t>22</w:t>
        </w:r>
        <w:r>
          <w:fldChar w:fldCharType="end"/>
        </w:r>
      </w:hyperlink>
    </w:p>
    <w:p>
      <w:pPr>
        <w:pStyle w:val="TOC2"/>
        <w:tabs>
          <w:tab w:val="right" w:leader="dot" w:pos="8306"/>
        </w:tabs>
      </w:pPr>
      <w:hyperlink w:anchor="_Toc19177" w:history="1">
        <w:r>
          <w:rPr>
            <w:rFonts w:ascii="仿宋" w:eastAsia="仿宋" w:hAnsi="仿宋" w:cs="仿宋" w:hint="eastAsia"/>
            <w:lang w:eastAsia="zh-CN"/>
          </w:rPr>
          <w:t>(三)、市场风险大</w:t>
        </w:r>
        <w:r>
          <w:tab/>
        </w:r>
        <w:r>
          <w:fldChar w:fldCharType="begin"/>
        </w:r>
        <w:r>
          <w:instrText xml:space="preserve"> PAGEREF _Toc19177 \h </w:instrText>
        </w:r>
        <w:r>
          <w:fldChar w:fldCharType="separate"/>
        </w:r>
        <w:r>
          <w:t>23</w:t>
        </w:r>
        <w:r>
          <w:fldChar w:fldCharType="end"/>
        </w:r>
      </w:hyperlink>
    </w:p>
    <w:p>
      <w:pPr>
        <w:pStyle w:val="TOC2"/>
        <w:tabs>
          <w:tab w:val="right" w:leader="dot" w:pos="8306"/>
        </w:tabs>
      </w:pPr>
      <w:hyperlink w:anchor="_Toc2612" w:history="1">
        <w:r>
          <w:rPr>
            <w:rFonts w:ascii="仿宋" w:eastAsia="仿宋" w:hAnsi="仿宋" w:cs="仿宋" w:hint="eastAsia"/>
            <w:lang w:eastAsia="zh-CN"/>
          </w:rPr>
          <w:t>(四)、利润率高</w:t>
        </w:r>
        <w:r>
          <w:tab/>
        </w:r>
        <w:r>
          <w:fldChar w:fldCharType="begin"/>
        </w:r>
        <w:r>
          <w:instrText xml:space="preserve"> PAGEREF _Toc2612 \h </w:instrText>
        </w:r>
        <w:r>
          <w:fldChar w:fldCharType="separate"/>
        </w:r>
        <w:r>
          <w:t>26</w:t>
        </w:r>
        <w:r>
          <w:fldChar w:fldCharType="end"/>
        </w:r>
      </w:hyperlink>
    </w:p>
    <w:p>
      <w:pPr>
        <w:pStyle w:val="TOC1"/>
        <w:tabs>
          <w:tab w:val="right" w:leader="dot" w:pos="8306"/>
        </w:tabs>
      </w:pPr>
      <w:hyperlink w:anchor="_Toc18510" w:history="1">
        <w:r>
          <w:rPr>
            <w:rFonts w:ascii="仿宋" w:eastAsia="仿宋" w:hAnsi="仿宋" w:cs="仿宋" w:hint="eastAsia"/>
            <w:lang w:eastAsia="zh-CN"/>
          </w:rPr>
          <w:t>八、数控刃磨床项目经营效益</w:t>
        </w:r>
        <w:r>
          <w:tab/>
        </w:r>
        <w:r>
          <w:fldChar w:fldCharType="begin"/>
        </w:r>
        <w:r>
          <w:instrText xml:space="preserve"> PAGEREF _Toc18510 \h </w:instrText>
        </w:r>
        <w:r>
          <w:fldChar w:fldCharType="separate"/>
        </w:r>
        <w:r>
          <w:t>28</w:t>
        </w:r>
        <w:r>
          <w:fldChar w:fldCharType="end"/>
        </w:r>
      </w:hyperlink>
    </w:p>
    <w:p>
      <w:pPr>
        <w:pStyle w:val="TOC2"/>
        <w:tabs>
          <w:tab w:val="right" w:leader="dot" w:pos="8306"/>
        </w:tabs>
      </w:pPr>
      <w:hyperlink w:anchor="_Toc8576" w:history="1">
        <w:r>
          <w:rPr>
            <w:rFonts w:ascii="仿宋" w:eastAsia="仿宋" w:hAnsi="仿宋" w:cs="仿宋" w:hint="eastAsia"/>
            <w:lang w:eastAsia="zh-CN"/>
          </w:rPr>
          <w:t>(一)、经济评价财务测算</w:t>
        </w:r>
        <w:r>
          <w:tab/>
        </w:r>
        <w:r>
          <w:fldChar w:fldCharType="begin"/>
        </w:r>
        <w:r>
          <w:instrText xml:space="preserve"> PAGEREF _Toc8576 \h </w:instrText>
        </w:r>
        <w:r>
          <w:fldChar w:fldCharType="separate"/>
        </w:r>
        <w:r>
          <w:t>28</w:t>
        </w:r>
        <w:r>
          <w:fldChar w:fldCharType="end"/>
        </w:r>
      </w:hyperlink>
    </w:p>
    <w:p>
      <w:pPr>
        <w:pStyle w:val="TOC2"/>
        <w:tabs>
          <w:tab w:val="right" w:leader="dot" w:pos="8306"/>
        </w:tabs>
      </w:pPr>
      <w:hyperlink w:anchor="_Toc1310" w:history="1">
        <w:r>
          <w:rPr>
            <w:rFonts w:ascii="仿宋" w:eastAsia="仿宋" w:hAnsi="仿宋" w:cs="仿宋" w:hint="eastAsia"/>
            <w:lang w:eastAsia="zh-CN"/>
          </w:rPr>
          <w:t>(二)、数控刃磨床项目盈利能力分析</w:t>
        </w:r>
        <w:r>
          <w:tab/>
        </w:r>
        <w:r>
          <w:fldChar w:fldCharType="begin"/>
        </w:r>
        <w:r>
          <w:instrText xml:space="preserve"> PAGEREF _Toc1310 \h </w:instrText>
        </w:r>
        <w:r>
          <w:fldChar w:fldCharType="separate"/>
        </w:r>
        <w:r>
          <w:t>29</w:t>
        </w:r>
        <w:r>
          <w:fldChar w:fldCharType="end"/>
        </w:r>
      </w:hyperlink>
    </w:p>
    <w:p>
      <w:pPr>
        <w:pStyle w:val="TOC1"/>
        <w:tabs>
          <w:tab w:val="right" w:leader="dot" w:pos="8306"/>
        </w:tabs>
      </w:pPr>
      <w:hyperlink w:anchor="_Toc20375" w:history="1">
        <w:r>
          <w:rPr>
            <w:rFonts w:ascii="仿宋" w:eastAsia="仿宋" w:hAnsi="仿宋" w:cs="仿宋" w:hint="eastAsia"/>
            <w:lang w:eastAsia="zh-CN"/>
          </w:rPr>
          <w:t>九、数控刃磨床项目投资规划</w:t>
        </w:r>
        <w:r>
          <w:tab/>
        </w:r>
        <w:r>
          <w:fldChar w:fldCharType="begin"/>
        </w:r>
        <w:r>
          <w:instrText xml:space="preserve"> PAGEREF _Toc20375 \h </w:instrText>
        </w:r>
        <w:r>
          <w:fldChar w:fldCharType="separate"/>
        </w:r>
        <w:r>
          <w:t>30</w:t>
        </w:r>
        <w:r>
          <w:fldChar w:fldCharType="end"/>
        </w:r>
      </w:hyperlink>
    </w:p>
    <w:p>
      <w:pPr>
        <w:pStyle w:val="TOC2"/>
        <w:tabs>
          <w:tab w:val="right" w:leader="dot" w:pos="8306"/>
        </w:tabs>
      </w:pPr>
      <w:hyperlink w:anchor="_Toc1888" w:history="1">
        <w:r>
          <w:rPr>
            <w:rFonts w:ascii="仿宋" w:eastAsia="仿宋" w:hAnsi="仿宋" w:cs="仿宋" w:hint="eastAsia"/>
            <w:lang w:eastAsia="zh-CN"/>
          </w:rPr>
          <w:t>(一)、数控刃磨床项目总投资估算</w:t>
        </w:r>
        <w:r>
          <w:tab/>
        </w:r>
        <w:r>
          <w:fldChar w:fldCharType="begin"/>
        </w:r>
        <w:r>
          <w:instrText xml:space="preserve"> PAGEREF _Toc1888 \h </w:instrText>
        </w:r>
        <w:r>
          <w:fldChar w:fldCharType="separate"/>
        </w:r>
        <w:r>
          <w:t>30</w:t>
        </w:r>
        <w:r>
          <w:fldChar w:fldCharType="end"/>
        </w:r>
      </w:hyperlink>
    </w:p>
    <w:p>
      <w:pPr>
        <w:pStyle w:val="TOC2"/>
        <w:tabs>
          <w:tab w:val="right" w:leader="dot" w:pos="8306"/>
        </w:tabs>
      </w:pPr>
      <w:hyperlink w:anchor="_Toc29915" w:history="1">
        <w:r>
          <w:rPr>
            <w:rFonts w:ascii="仿宋" w:eastAsia="仿宋" w:hAnsi="仿宋" w:cs="仿宋" w:hint="eastAsia"/>
            <w:lang w:eastAsia="zh-CN"/>
          </w:rPr>
          <w:t>(二)、资金筹措</w:t>
        </w:r>
        <w:r>
          <w:tab/>
        </w:r>
        <w:r>
          <w:fldChar w:fldCharType="begin"/>
        </w:r>
        <w:r>
          <w:instrText xml:space="preserve"> PAGEREF _Toc29915 \h </w:instrText>
        </w:r>
        <w:r>
          <w:fldChar w:fldCharType="separate"/>
        </w:r>
        <w:r>
          <w:t>31</w:t>
        </w:r>
        <w:r>
          <w:fldChar w:fldCharType="end"/>
        </w:r>
      </w:hyperlink>
    </w:p>
    <w:p>
      <w:pPr>
        <w:pStyle w:val="TOC1"/>
        <w:tabs>
          <w:tab w:val="right" w:leader="dot" w:pos="8306"/>
        </w:tabs>
      </w:pPr>
      <w:hyperlink w:anchor="_Toc7836" w:history="1">
        <w:r>
          <w:rPr>
            <w:rFonts w:ascii="仿宋" w:eastAsia="仿宋" w:hAnsi="仿宋" w:cs="仿宋" w:hint="eastAsia"/>
            <w:lang w:eastAsia="zh-CN"/>
          </w:rPr>
          <w:t>十、数控刃磨床项目技术管理</w:t>
        </w:r>
        <w:r>
          <w:tab/>
        </w:r>
        <w:r>
          <w:fldChar w:fldCharType="begin"/>
        </w:r>
        <w:r>
          <w:instrText xml:space="preserve"> PAGEREF _Toc7836 \h </w:instrText>
        </w:r>
        <w:r>
          <w:fldChar w:fldCharType="separate"/>
        </w:r>
        <w:r>
          <w:t>32</w:t>
        </w:r>
        <w:r>
          <w:fldChar w:fldCharType="end"/>
        </w:r>
      </w:hyperlink>
    </w:p>
    <w:p>
      <w:pPr>
        <w:pStyle w:val="TOC2"/>
        <w:tabs>
          <w:tab w:val="right" w:leader="dot" w:pos="8306"/>
        </w:tabs>
      </w:pPr>
      <w:hyperlink w:anchor="_Toc30895" w:history="1">
        <w:r>
          <w:rPr>
            <w:rFonts w:ascii="仿宋" w:eastAsia="仿宋" w:hAnsi="仿宋" w:cs="仿宋" w:hint="eastAsia"/>
            <w:lang w:eastAsia="zh-CN"/>
          </w:rPr>
          <w:t>(一)、技术方案选用方向</w:t>
        </w:r>
        <w:r>
          <w:tab/>
        </w:r>
        <w:r>
          <w:fldChar w:fldCharType="begin"/>
        </w:r>
        <w:r>
          <w:instrText xml:space="preserve"> PAGEREF _Toc30895 \h </w:instrText>
        </w:r>
        <w:r>
          <w:fldChar w:fldCharType="separate"/>
        </w:r>
        <w:r>
          <w:t>32</w:t>
        </w:r>
        <w:r>
          <w:fldChar w:fldCharType="end"/>
        </w:r>
      </w:hyperlink>
    </w:p>
    <w:p>
      <w:pPr>
        <w:pStyle w:val="TOC2"/>
        <w:tabs>
          <w:tab w:val="right" w:leader="dot" w:pos="8306"/>
        </w:tabs>
      </w:pPr>
      <w:hyperlink w:anchor="_Toc6814" w:history="1">
        <w:r>
          <w:rPr>
            <w:rFonts w:ascii="仿宋" w:eastAsia="仿宋" w:hAnsi="仿宋" w:cs="仿宋" w:hint="eastAsia"/>
            <w:lang w:eastAsia="zh-CN"/>
          </w:rPr>
          <w:t>(二)、工艺技术方案选用原则</w:t>
        </w:r>
        <w:r>
          <w:tab/>
        </w:r>
        <w:r>
          <w:fldChar w:fldCharType="begin"/>
        </w:r>
        <w:r>
          <w:instrText xml:space="preserve"> PAGEREF _Toc6814 \h </w:instrText>
        </w:r>
        <w:r>
          <w:fldChar w:fldCharType="separate"/>
        </w:r>
        <w:r>
          <w:t>34</w:t>
        </w:r>
        <w:r>
          <w:fldChar w:fldCharType="end"/>
        </w:r>
      </w:hyperlink>
    </w:p>
    <w:p>
      <w:pPr>
        <w:pStyle w:val="TOC2"/>
        <w:tabs>
          <w:tab w:val="right" w:leader="dot" w:pos="8306"/>
        </w:tabs>
      </w:pPr>
      <w:hyperlink w:anchor="_Toc16840" w:history="1">
        <w:r>
          <w:rPr>
            <w:rFonts w:ascii="仿宋" w:eastAsia="仿宋" w:hAnsi="仿宋" w:cs="仿宋" w:hint="eastAsia"/>
            <w:lang w:eastAsia="zh-CN"/>
          </w:rPr>
          <w:t>(三)、工艺技术方案要求</w:t>
        </w:r>
        <w:r>
          <w:tab/>
        </w:r>
        <w:r>
          <w:fldChar w:fldCharType="begin"/>
        </w:r>
        <w:r>
          <w:instrText xml:space="preserve"> PAGEREF _Toc16840 \h </w:instrText>
        </w:r>
        <w:r>
          <w:fldChar w:fldCharType="separate"/>
        </w:r>
        <w:r>
          <w:t>36</w:t>
        </w:r>
        <w:r>
          <w:fldChar w:fldCharType="end"/>
        </w:r>
      </w:hyperlink>
    </w:p>
    <w:p>
      <w:pPr>
        <w:pStyle w:val="TOC1"/>
        <w:tabs>
          <w:tab w:val="right" w:leader="dot" w:pos="8306"/>
        </w:tabs>
      </w:pPr>
      <w:hyperlink w:anchor="_Toc3350" w:history="1">
        <w:r>
          <w:rPr>
            <w:rFonts w:ascii="仿宋" w:eastAsia="仿宋" w:hAnsi="仿宋" w:cs="仿宋" w:hint="eastAsia"/>
            <w:lang w:eastAsia="zh-CN"/>
          </w:rPr>
          <w:t>十一、数控刃磨床项目社会影响</w:t>
        </w:r>
        <w:r>
          <w:tab/>
        </w:r>
        <w:r>
          <w:fldChar w:fldCharType="begin"/>
        </w:r>
        <w:r>
          <w:instrText xml:space="preserve"> PAGEREF _Toc3350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08" w:history="1">
        <w:r>
          <w:rPr>
            <w:rFonts w:ascii="仿宋" w:eastAsia="仿宋" w:hAnsi="仿宋" w:cs="仿宋" w:hint="eastAsia"/>
            <w:lang w:eastAsia="zh-CN"/>
          </w:rPr>
          <w:t>(一)、社会责任与义务</w:t>
        </w:r>
        <w:r>
          <w:tab/>
        </w:r>
        <w:r>
          <w:fldChar w:fldCharType="begin"/>
        </w:r>
        <w:r>
          <w:instrText xml:space="preserve"> PAGEREF _Toc29108 \h </w:instrText>
        </w:r>
        <w:r>
          <w:fldChar w:fldCharType="separate"/>
        </w:r>
        <w:r>
          <w:t>38</w:t>
        </w:r>
        <w:r>
          <w:fldChar w:fldCharType="end"/>
        </w:r>
      </w:hyperlink>
    </w:p>
    <w:p>
      <w:pPr>
        <w:pStyle w:val="TOC2"/>
        <w:tabs>
          <w:tab w:val="right" w:leader="dot" w:pos="8306"/>
        </w:tabs>
      </w:pPr>
      <w:hyperlink w:anchor="_Toc5493" w:history="1">
        <w:r>
          <w:rPr>
            <w:rFonts w:ascii="仿宋" w:eastAsia="仿宋" w:hAnsi="仿宋" w:cs="仿宋" w:hint="eastAsia"/>
            <w:lang w:eastAsia="zh-CN"/>
          </w:rPr>
          <w:t>(二)、社会参与与沟通</w:t>
        </w:r>
        <w:r>
          <w:tab/>
        </w:r>
        <w:r>
          <w:fldChar w:fldCharType="begin"/>
        </w:r>
        <w:r>
          <w:instrText xml:space="preserve"> PAGEREF _Toc5493 \h </w:instrText>
        </w:r>
        <w:r>
          <w:fldChar w:fldCharType="separate"/>
        </w:r>
        <w:r>
          <w:t>39</w:t>
        </w:r>
        <w:r>
          <w:fldChar w:fldCharType="end"/>
        </w:r>
      </w:hyperlink>
    </w:p>
    <w:p>
      <w:pPr>
        <w:pStyle w:val="TOC1"/>
        <w:tabs>
          <w:tab w:val="right" w:leader="dot" w:pos="8306"/>
        </w:tabs>
      </w:pPr>
      <w:hyperlink w:anchor="_Toc1494" w:history="1">
        <w:r>
          <w:rPr>
            <w:rFonts w:ascii="仿宋" w:eastAsia="仿宋" w:hAnsi="仿宋" w:cs="仿宋" w:hint="eastAsia"/>
            <w:lang w:eastAsia="zh-CN"/>
          </w:rPr>
          <w:t>十二、数控刃磨床项目创新与研发</w:t>
        </w:r>
        <w:r>
          <w:tab/>
        </w:r>
        <w:r>
          <w:fldChar w:fldCharType="begin"/>
        </w:r>
        <w:r>
          <w:instrText xml:space="preserve"> PAGEREF _Toc1494 \h </w:instrText>
        </w:r>
        <w:r>
          <w:fldChar w:fldCharType="separate"/>
        </w:r>
        <w:r>
          <w:t>40</w:t>
        </w:r>
        <w:r>
          <w:fldChar w:fldCharType="end"/>
        </w:r>
      </w:hyperlink>
    </w:p>
    <w:p>
      <w:pPr>
        <w:pStyle w:val="TOC2"/>
        <w:tabs>
          <w:tab w:val="right" w:leader="dot" w:pos="8306"/>
        </w:tabs>
      </w:pPr>
      <w:hyperlink w:anchor="_Toc28791" w:history="1">
        <w:r>
          <w:rPr>
            <w:rFonts w:ascii="仿宋" w:eastAsia="仿宋" w:hAnsi="仿宋" w:cs="仿宋" w:hint="eastAsia"/>
            <w:lang w:eastAsia="zh-CN"/>
          </w:rPr>
          <w:t>(一)、创新策略与方向</w:t>
        </w:r>
        <w:r>
          <w:tab/>
        </w:r>
        <w:r>
          <w:fldChar w:fldCharType="begin"/>
        </w:r>
        <w:r>
          <w:instrText xml:space="preserve"> PAGEREF _Toc28791 \h </w:instrText>
        </w:r>
        <w:r>
          <w:fldChar w:fldCharType="separate"/>
        </w:r>
        <w:r>
          <w:t>40</w:t>
        </w:r>
        <w:r>
          <w:fldChar w:fldCharType="end"/>
        </w:r>
      </w:hyperlink>
    </w:p>
    <w:p>
      <w:pPr>
        <w:pStyle w:val="TOC2"/>
        <w:tabs>
          <w:tab w:val="right" w:leader="dot" w:pos="8306"/>
        </w:tabs>
      </w:pPr>
      <w:hyperlink w:anchor="_Toc20793" w:history="1">
        <w:r>
          <w:rPr>
            <w:rFonts w:ascii="仿宋" w:eastAsia="仿宋" w:hAnsi="仿宋" w:cs="仿宋" w:hint="eastAsia"/>
            <w:lang w:eastAsia="zh-CN"/>
          </w:rPr>
          <w:t>(二)、研发规划与投入</w:t>
        </w:r>
        <w:r>
          <w:tab/>
        </w:r>
        <w:r>
          <w:fldChar w:fldCharType="begin"/>
        </w:r>
        <w:r>
          <w:instrText xml:space="preserve"> PAGEREF _Toc20793 \h </w:instrText>
        </w:r>
        <w:r>
          <w:fldChar w:fldCharType="separate"/>
        </w:r>
        <w:r>
          <w:t>41</w:t>
        </w:r>
        <w:r>
          <w:fldChar w:fldCharType="end"/>
        </w:r>
      </w:hyperlink>
    </w:p>
    <w:p>
      <w:pPr>
        <w:pStyle w:val="TOC1"/>
        <w:tabs>
          <w:tab w:val="right" w:leader="dot" w:pos="8306"/>
        </w:tabs>
      </w:pPr>
      <w:hyperlink w:anchor="_Toc4408" w:history="1">
        <w:r>
          <w:rPr>
            <w:rFonts w:ascii="仿宋" w:eastAsia="仿宋" w:hAnsi="仿宋" w:cs="仿宋" w:hint="eastAsia"/>
            <w:lang w:eastAsia="zh-CN"/>
          </w:rPr>
          <w:t>十三、数控刃磨床项目治理与监督</w:t>
        </w:r>
        <w:r>
          <w:tab/>
        </w:r>
        <w:r>
          <w:fldChar w:fldCharType="begin"/>
        </w:r>
        <w:r>
          <w:instrText xml:space="preserve"> PAGEREF _Toc4408 \h </w:instrText>
        </w:r>
        <w:r>
          <w:fldChar w:fldCharType="separate"/>
        </w:r>
        <w:r>
          <w:t>43</w:t>
        </w:r>
        <w:r>
          <w:fldChar w:fldCharType="end"/>
        </w:r>
      </w:hyperlink>
    </w:p>
    <w:p>
      <w:pPr>
        <w:pStyle w:val="TOC2"/>
        <w:tabs>
          <w:tab w:val="right" w:leader="dot" w:pos="8306"/>
        </w:tabs>
      </w:pPr>
      <w:hyperlink w:anchor="_Toc7640" w:history="1">
        <w:r>
          <w:rPr>
            <w:rFonts w:ascii="仿宋" w:eastAsia="仿宋" w:hAnsi="仿宋" w:cs="仿宋" w:hint="eastAsia"/>
            <w:lang w:eastAsia="zh-CN"/>
          </w:rPr>
          <w:t>(一)、数控刃磨床项目治理结构</w:t>
        </w:r>
        <w:r>
          <w:tab/>
        </w:r>
        <w:r>
          <w:fldChar w:fldCharType="begin"/>
        </w:r>
        <w:r>
          <w:instrText xml:space="preserve"> PAGEREF _Toc7640 \h </w:instrText>
        </w:r>
        <w:r>
          <w:fldChar w:fldCharType="separate"/>
        </w:r>
        <w:r>
          <w:t>43</w:t>
        </w:r>
        <w:r>
          <w:fldChar w:fldCharType="end"/>
        </w:r>
      </w:hyperlink>
    </w:p>
    <w:p>
      <w:pPr>
        <w:pStyle w:val="TOC2"/>
        <w:tabs>
          <w:tab w:val="right" w:leader="dot" w:pos="8306"/>
        </w:tabs>
      </w:pPr>
      <w:hyperlink w:anchor="_Toc30672" w:history="1">
        <w:r>
          <w:rPr>
            <w:rFonts w:ascii="仿宋" w:eastAsia="仿宋" w:hAnsi="仿宋" w:cs="仿宋" w:hint="eastAsia"/>
            <w:lang w:eastAsia="zh-CN"/>
          </w:rPr>
          <w:t>(二)、监督与审计</w:t>
        </w:r>
        <w:r>
          <w:tab/>
        </w:r>
        <w:r>
          <w:fldChar w:fldCharType="begin"/>
        </w:r>
        <w:r>
          <w:instrText xml:space="preserve"> PAGEREF _Toc30672 \h </w:instrText>
        </w:r>
        <w:r>
          <w:fldChar w:fldCharType="separate"/>
        </w:r>
        <w:r>
          <w:t>44</w:t>
        </w:r>
        <w:r>
          <w:fldChar w:fldCharType="end"/>
        </w:r>
      </w:hyperlink>
    </w:p>
    <w:p>
      <w:pPr>
        <w:pStyle w:val="TOC1"/>
        <w:tabs>
          <w:tab w:val="right" w:leader="dot" w:pos="8306"/>
        </w:tabs>
      </w:pPr>
      <w:hyperlink w:anchor="_Toc31059" w:history="1">
        <w:r>
          <w:rPr>
            <w:rFonts w:ascii="仿宋" w:eastAsia="仿宋" w:hAnsi="仿宋" w:cs="仿宋" w:hint="eastAsia"/>
            <w:lang w:eastAsia="zh-CN"/>
          </w:rPr>
          <w:t>十四、数控刃磨床项目实施保障措施</w:t>
        </w:r>
        <w:r>
          <w:tab/>
        </w:r>
        <w:r>
          <w:fldChar w:fldCharType="begin"/>
        </w:r>
        <w:r>
          <w:instrText xml:space="preserve"> PAGEREF _Toc31059 \h </w:instrText>
        </w:r>
        <w:r>
          <w:fldChar w:fldCharType="separate"/>
        </w:r>
        <w:r>
          <w:t>46</w:t>
        </w:r>
        <w:r>
          <w:fldChar w:fldCharType="end"/>
        </w:r>
      </w:hyperlink>
    </w:p>
    <w:p>
      <w:pPr>
        <w:pStyle w:val="TOC2"/>
        <w:tabs>
          <w:tab w:val="right" w:leader="dot" w:pos="8306"/>
        </w:tabs>
      </w:pPr>
      <w:hyperlink w:anchor="_Toc22968" w:history="1">
        <w:r>
          <w:rPr>
            <w:rFonts w:ascii="仿宋" w:eastAsia="仿宋" w:hAnsi="仿宋" w:cs="仿宋" w:hint="eastAsia"/>
            <w:lang w:eastAsia="zh-CN"/>
          </w:rPr>
          <w:t>(一)、数控刃磨床项目实施保障机制</w:t>
        </w:r>
        <w:r>
          <w:tab/>
        </w:r>
        <w:r>
          <w:fldChar w:fldCharType="begin"/>
        </w:r>
        <w:r>
          <w:instrText xml:space="preserve"> PAGEREF _Toc22968 \h </w:instrText>
        </w:r>
        <w:r>
          <w:fldChar w:fldCharType="separate"/>
        </w:r>
        <w:r>
          <w:t>46</w:t>
        </w:r>
        <w:r>
          <w:fldChar w:fldCharType="end"/>
        </w:r>
      </w:hyperlink>
    </w:p>
    <w:p>
      <w:pPr>
        <w:pStyle w:val="TOC2"/>
        <w:tabs>
          <w:tab w:val="right" w:leader="dot" w:pos="8306"/>
        </w:tabs>
      </w:pPr>
      <w:hyperlink w:anchor="_Toc4141" w:history="1">
        <w:r>
          <w:rPr>
            <w:rFonts w:ascii="仿宋" w:eastAsia="仿宋" w:hAnsi="仿宋" w:cs="仿宋" w:hint="eastAsia"/>
            <w:lang w:eastAsia="zh-CN"/>
          </w:rPr>
          <w:t>(二)、数控刃磨床项目法律合规要求</w:t>
        </w:r>
        <w:r>
          <w:tab/>
        </w:r>
        <w:r>
          <w:fldChar w:fldCharType="begin"/>
        </w:r>
        <w:r>
          <w:instrText xml:space="preserve"> PAGEREF _Toc4141 \h </w:instrText>
        </w:r>
        <w:r>
          <w:fldChar w:fldCharType="separate"/>
        </w:r>
        <w:r>
          <w:t>49</w:t>
        </w:r>
        <w:r>
          <w:fldChar w:fldCharType="end"/>
        </w:r>
      </w:hyperlink>
    </w:p>
    <w:p>
      <w:pPr>
        <w:pStyle w:val="TOC2"/>
        <w:tabs>
          <w:tab w:val="right" w:leader="dot" w:pos="8306"/>
        </w:tabs>
      </w:pPr>
      <w:hyperlink w:anchor="_Toc4756" w:history="1">
        <w:r>
          <w:rPr>
            <w:rFonts w:ascii="仿宋" w:eastAsia="仿宋" w:hAnsi="仿宋" w:cs="仿宋" w:hint="eastAsia"/>
            <w:lang w:eastAsia="zh-CN"/>
          </w:rPr>
          <w:t>(三)、数控刃磨床项目合同管理与法律事务</w:t>
        </w:r>
        <w:r>
          <w:tab/>
        </w:r>
        <w:r>
          <w:fldChar w:fldCharType="begin"/>
        </w:r>
        <w:r>
          <w:instrText xml:space="preserve"> PAGEREF _Toc4756 \h </w:instrText>
        </w:r>
        <w:r>
          <w:fldChar w:fldCharType="separate"/>
        </w:r>
        <w:r>
          <w:t>54</w:t>
        </w:r>
        <w:r>
          <w:fldChar w:fldCharType="end"/>
        </w:r>
      </w:hyperlink>
    </w:p>
    <w:p>
      <w:pPr>
        <w:pStyle w:val="TOC2"/>
        <w:tabs>
          <w:tab w:val="right" w:leader="dot" w:pos="8306"/>
        </w:tabs>
      </w:pPr>
      <w:hyperlink w:anchor="_Toc21501" w:history="1">
        <w:r>
          <w:rPr>
            <w:rFonts w:ascii="仿宋" w:eastAsia="仿宋" w:hAnsi="仿宋" w:cs="仿宋" w:hint="eastAsia"/>
            <w:lang w:eastAsia="zh-CN"/>
          </w:rPr>
          <w:t>(四)、数控刃磨床项目知识产权保护策略</w:t>
        </w:r>
        <w:r>
          <w:tab/>
        </w:r>
        <w:r>
          <w:fldChar w:fldCharType="begin"/>
        </w:r>
        <w:r>
          <w:instrText xml:space="preserve"> PAGEREF _Toc21501 \h </w:instrText>
        </w:r>
        <w:r>
          <w:fldChar w:fldCharType="separate"/>
        </w:r>
        <w:r>
          <w:t>60</w:t>
        </w:r>
        <w:r>
          <w:fldChar w:fldCharType="end"/>
        </w:r>
      </w:hyperlink>
    </w:p>
    <w:p>
      <w:pPr>
        <w:pStyle w:val="TOC1"/>
        <w:tabs>
          <w:tab w:val="right" w:leader="dot" w:pos="8306"/>
        </w:tabs>
      </w:pPr>
      <w:hyperlink w:anchor="_Toc18453" w:history="1">
        <w:r>
          <w:rPr>
            <w:rFonts w:ascii="仿宋" w:eastAsia="仿宋" w:hAnsi="仿宋" w:cs="仿宋" w:hint="eastAsia"/>
            <w:lang w:eastAsia="zh-CN"/>
          </w:rPr>
          <w:t>十五、质量管理体系</w:t>
        </w:r>
        <w:r>
          <w:tab/>
        </w:r>
        <w:r>
          <w:fldChar w:fldCharType="begin"/>
        </w:r>
        <w:r>
          <w:instrText xml:space="preserve"> PAGEREF _Toc18453 \h </w:instrText>
        </w:r>
        <w:r>
          <w:fldChar w:fldCharType="separate"/>
        </w:r>
        <w:r>
          <w:t>62</w:t>
        </w:r>
        <w:r>
          <w:fldChar w:fldCharType="end"/>
        </w:r>
      </w:hyperlink>
    </w:p>
    <w:p>
      <w:pPr>
        <w:pStyle w:val="TOC2"/>
        <w:tabs>
          <w:tab w:val="right" w:leader="dot" w:pos="8306"/>
        </w:tabs>
      </w:pPr>
      <w:hyperlink w:anchor="_Toc19524" w:history="1">
        <w:r>
          <w:rPr>
            <w:rFonts w:ascii="仿宋" w:eastAsia="仿宋" w:hAnsi="仿宋" w:cs="仿宋" w:hint="eastAsia"/>
            <w:lang w:eastAsia="zh-CN"/>
          </w:rPr>
          <w:t>(一)、质量目标与方针</w:t>
        </w:r>
        <w:r>
          <w:tab/>
        </w:r>
        <w:r>
          <w:fldChar w:fldCharType="begin"/>
        </w:r>
        <w:r>
          <w:instrText xml:space="preserve"> PAGEREF _Toc19524 \h </w:instrText>
        </w:r>
        <w:r>
          <w:fldChar w:fldCharType="separate"/>
        </w:r>
        <w:r>
          <w:t>62</w:t>
        </w:r>
        <w:r>
          <w:fldChar w:fldCharType="end"/>
        </w:r>
      </w:hyperlink>
    </w:p>
    <w:p>
      <w:pPr>
        <w:pStyle w:val="TOC2"/>
        <w:tabs>
          <w:tab w:val="right" w:leader="dot" w:pos="8306"/>
        </w:tabs>
      </w:pPr>
      <w:hyperlink w:anchor="_Toc16903" w:history="1">
        <w:r>
          <w:rPr>
            <w:rFonts w:ascii="仿宋" w:eastAsia="仿宋" w:hAnsi="仿宋" w:cs="仿宋" w:hint="eastAsia"/>
            <w:lang w:eastAsia="zh-CN"/>
          </w:rPr>
          <w:t>(二)、质量管理责任</w:t>
        </w:r>
        <w:r>
          <w:tab/>
        </w:r>
        <w:r>
          <w:fldChar w:fldCharType="begin"/>
        </w:r>
        <w:r>
          <w:instrText xml:space="preserve"> PAGEREF _Toc16903 \h </w:instrText>
        </w:r>
        <w:r>
          <w:fldChar w:fldCharType="separate"/>
        </w:r>
        <w:r>
          <w:t>63</w:t>
        </w:r>
        <w:r>
          <w:fldChar w:fldCharType="end"/>
        </w:r>
      </w:hyperlink>
    </w:p>
    <w:p>
      <w:pPr>
        <w:pStyle w:val="TOC2"/>
        <w:tabs>
          <w:tab w:val="right" w:leader="dot" w:pos="8306"/>
        </w:tabs>
      </w:pPr>
      <w:hyperlink w:anchor="_Toc11963" w:history="1">
        <w:r>
          <w:rPr>
            <w:rFonts w:ascii="仿宋" w:eastAsia="仿宋" w:hAnsi="仿宋" w:cs="仿宋" w:hint="eastAsia"/>
            <w:lang w:eastAsia="zh-CN"/>
          </w:rPr>
          <w:t>(三)、质量管理体系文件</w:t>
        </w:r>
        <w:r>
          <w:tab/>
        </w:r>
        <w:r>
          <w:fldChar w:fldCharType="begin"/>
        </w:r>
        <w:r>
          <w:instrText xml:space="preserve"> PAGEREF _Toc11963 \h </w:instrText>
        </w:r>
        <w:r>
          <w:fldChar w:fldCharType="separate"/>
        </w:r>
        <w:r>
          <w:t>65</w:t>
        </w:r>
        <w:r>
          <w:fldChar w:fldCharType="end"/>
        </w:r>
      </w:hyperlink>
    </w:p>
    <w:p>
      <w:pPr>
        <w:pStyle w:val="TOC2"/>
        <w:tabs>
          <w:tab w:val="right" w:leader="dot" w:pos="8306"/>
        </w:tabs>
      </w:pPr>
      <w:hyperlink w:anchor="_Toc16339" w:history="1">
        <w:r>
          <w:rPr>
            <w:rFonts w:ascii="仿宋" w:eastAsia="仿宋" w:hAnsi="仿宋" w:cs="仿宋" w:hint="eastAsia"/>
            <w:lang w:eastAsia="zh-CN"/>
          </w:rPr>
          <w:t>(四)、质量培训与教育</w:t>
        </w:r>
        <w:r>
          <w:tab/>
        </w:r>
        <w:r>
          <w:fldChar w:fldCharType="begin"/>
        </w:r>
        <w:r>
          <w:instrText xml:space="preserve"> PAGEREF _Toc16339 \h </w:instrText>
        </w:r>
        <w:r>
          <w:fldChar w:fldCharType="separate"/>
        </w:r>
        <w:r>
          <w:t>67</w:t>
        </w:r>
        <w:r>
          <w:fldChar w:fldCharType="end"/>
        </w:r>
      </w:hyperlink>
    </w:p>
    <w:p>
      <w:pPr>
        <w:pStyle w:val="TOC2"/>
        <w:tabs>
          <w:tab w:val="right" w:leader="dot" w:pos="8306"/>
        </w:tabs>
      </w:pPr>
      <w:hyperlink w:anchor="_Toc862" w:history="1">
        <w:r>
          <w:rPr>
            <w:rFonts w:ascii="仿宋" w:eastAsia="仿宋" w:hAnsi="仿宋" w:cs="仿宋" w:hint="eastAsia"/>
            <w:lang w:eastAsia="zh-CN"/>
          </w:rPr>
          <w:t>(五)、质量审核与评价</w:t>
        </w:r>
        <w:r>
          <w:tab/>
        </w:r>
        <w:r>
          <w:fldChar w:fldCharType="begin"/>
        </w:r>
        <w:r>
          <w:instrText xml:space="preserve"> PAGEREF _Toc862 \h </w:instrText>
        </w:r>
        <w:r>
          <w:fldChar w:fldCharType="separate"/>
        </w:r>
        <w:r>
          <w:t>68</w:t>
        </w:r>
        <w:r>
          <w:fldChar w:fldCharType="end"/>
        </w:r>
      </w:hyperlink>
    </w:p>
    <w:p>
      <w:pPr>
        <w:pStyle w:val="TOC2"/>
        <w:tabs>
          <w:tab w:val="right" w:leader="dot" w:pos="8306"/>
        </w:tabs>
      </w:pPr>
      <w:hyperlink w:anchor="_Toc7924" w:history="1">
        <w:r>
          <w:rPr>
            <w:rFonts w:ascii="仿宋" w:eastAsia="仿宋" w:hAnsi="仿宋" w:cs="仿宋" w:hint="eastAsia"/>
            <w:lang w:eastAsia="zh-CN"/>
          </w:rPr>
          <w:t>(六)、不符合与纠正措施</w:t>
        </w:r>
        <w:r>
          <w:tab/>
        </w:r>
        <w:r>
          <w:fldChar w:fldCharType="begin"/>
        </w:r>
        <w:r>
          <w:instrText xml:space="preserve"> PAGEREF _Toc7924 \h </w:instrText>
        </w:r>
        <w:r>
          <w:fldChar w:fldCharType="separate"/>
        </w:r>
        <w:r>
          <w:t>69</w:t>
        </w:r>
        <w:r>
          <w:fldChar w:fldCharType="end"/>
        </w:r>
      </w:hyperlink>
    </w:p>
    <w:p>
      <w:pPr>
        <w:pStyle w:val="TOC1"/>
        <w:tabs>
          <w:tab w:val="right" w:leader="dot" w:pos="8306"/>
        </w:tabs>
      </w:pPr>
      <w:hyperlink w:anchor="_Toc31102" w:history="1">
        <w:r>
          <w:rPr>
            <w:rFonts w:ascii="仿宋" w:eastAsia="仿宋" w:hAnsi="仿宋" w:cs="仿宋" w:hint="eastAsia"/>
            <w:lang w:eastAsia="zh-CN"/>
          </w:rPr>
          <w:t>十六、营销与推广策略</w:t>
        </w:r>
        <w:r>
          <w:tab/>
        </w:r>
        <w:r>
          <w:fldChar w:fldCharType="begin"/>
        </w:r>
        <w:r>
          <w:instrText xml:space="preserve"> PAGEREF _Toc31102 \h </w:instrText>
        </w:r>
        <w:r>
          <w:fldChar w:fldCharType="separate"/>
        </w:r>
        <w:r>
          <w:t>70</w:t>
        </w:r>
        <w:r>
          <w:fldChar w:fldCharType="end"/>
        </w:r>
      </w:hyperlink>
    </w:p>
    <w:p>
      <w:pPr>
        <w:pStyle w:val="TOC2"/>
        <w:tabs>
          <w:tab w:val="right" w:leader="dot" w:pos="8306"/>
        </w:tabs>
      </w:pPr>
      <w:hyperlink w:anchor="_Toc560" w:history="1">
        <w:r>
          <w:rPr>
            <w:rFonts w:ascii="仿宋" w:eastAsia="仿宋" w:hAnsi="仿宋" w:cs="仿宋" w:hint="eastAsia"/>
            <w:lang w:eastAsia="zh-CN"/>
          </w:rPr>
          <w:t>(一)、产品/服务定位与特点</w:t>
        </w:r>
        <w:r>
          <w:tab/>
        </w:r>
        <w:r>
          <w:fldChar w:fldCharType="begin"/>
        </w:r>
        <w:r>
          <w:instrText xml:space="preserve"> PAGEREF _Toc560 \h </w:instrText>
        </w:r>
        <w:r>
          <w:fldChar w:fldCharType="separate"/>
        </w:r>
        <w:r>
          <w:t>70</w:t>
        </w:r>
        <w:r>
          <w:fldChar w:fldCharType="end"/>
        </w:r>
      </w:hyperlink>
    </w:p>
    <w:p>
      <w:pPr>
        <w:pStyle w:val="TOC2"/>
        <w:tabs>
          <w:tab w:val="right" w:leader="dot" w:pos="8306"/>
        </w:tabs>
      </w:pPr>
      <w:hyperlink w:anchor="_Toc32406" w:history="1">
        <w:r>
          <w:rPr>
            <w:rFonts w:ascii="仿宋" w:eastAsia="仿宋" w:hAnsi="仿宋" w:cs="仿宋" w:hint="eastAsia"/>
            <w:lang w:eastAsia="zh-CN"/>
          </w:rPr>
          <w:t>(二)、市场定位与竞争分析</w:t>
        </w:r>
        <w:r>
          <w:tab/>
        </w:r>
        <w:r>
          <w:fldChar w:fldCharType="begin"/>
        </w:r>
        <w:r>
          <w:instrText xml:space="preserve"> PAGEREF _Toc32406 \h </w:instrText>
        </w:r>
        <w:r>
          <w:fldChar w:fldCharType="separate"/>
        </w:r>
        <w:r>
          <w:t>72</w:t>
        </w:r>
        <w:r>
          <w:fldChar w:fldCharType="end"/>
        </w:r>
      </w:hyperlink>
    </w:p>
    <w:p>
      <w:pPr>
        <w:pStyle w:val="TOC2"/>
        <w:tabs>
          <w:tab w:val="right" w:leader="dot" w:pos="8306"/>
        </w:tabs>
      </w:pPr>
      <w:hyperlink w:anchor="_Toc26526" w:history="1">
        <w:r>
          <w:rPr>
            <w:rFonts w:ascii="仿宋" w:eastAsia="仿宋" w:hAnsi="仿宋" w:cs="仿宋" w:hint="eastAsia"/>
            <w:lang w:eastAsia="zh-CN"/>
          </w:rPr>
          <w:t>(三)、营销渠道与策略</w:t>
        </w:r>
        <w:r>
          <w:tab/>
        </w:r>
        <w:r>
          <w:fldChar w:fldCharType="begin"/>
        </w:r>
        <w:r>
          <w:instrText xml:space="preserve"> PAGEREF _Toc26526 \h </w:instrText>
        </w:r>
        <w:r>
          <w:fldChar w:fldCharType="separate"/>
        </w:r>
        <w:r>
          <w:t>73</w:t>
        </w:r>
        <w:r>
          <w:fldChar w:fldCharType="end"/>
        </w:r>
      </w:hyperlink>
    </w:p>
    <w:p>
      <w:pPr>
        <w:pStyle w:val="TOC2"/>
        <w:tabs>
          <w:tab w:val="right" w:leader="dot" w:pos="8306"/>
        </w:tabs>
      </w:pPr>
      <w:hyperlink w:anchor="_Toc27848" w:history="1">
        <w:r>
          <w:rPr>
            <w:rFonts w:ascii="仿宋" w:eastAsia="仿宋" w:hAnsi="仿宋" w:cs="仿宋" w:hint="eastAsia"/>
            <w:lang w:eastAsia="zh-CN"/>
          </w:rPr>
          <w:t>(四)、推广与宣传活动</w:t>
        </w:r>
        <w:r>
          <w:tab/>
        </w:r>
        <w:r>
          <w:fldChar w:fldCharType="begin"/>
        </w:r>
        <w:r>
          <w:instrText xml:space="preserve"> PAGEREF _Toc27848 \h </w:instrText>
        </w:r>
        <w:r>
          <w:fldChar w:fldCharType="separate"/>
        </w:r>
        <w:r>
          <w:t>74</w:t>
        </w:r>
        <w:r>
          <w:fldChar w:fldCharType="end"/>
        </w:r>
      </w:hyperlink>
    </w:p>
    <w:p>
      <w:pPr>
        <w:pStyle w:val="TOC1"/>
        <w:tabs>
          <w:tab w:val="right" w:leader="dot" w:pos="8306"/>
        </w:tabs>
      </w:pPr>
      <w:hyperlink w:anchor="_Toc19381" w:history="1">
        <w:r>
          <w:rPr>
            <w:rFonts w:ascii="仿宋" w:eastAsia="仿宋" w:hAnsi="仿宋" w:cs="仿宋" w:hint="eastAsia"/>
            <w:lang w:eastAsia="zh-CN"/>
          </w:rPr>
          <w:t>十七、风险识别与分类</w:t>
        </w:r>
        <w:r>
          <w:tab/>
        </w:r>
        <w:r>
          <w:fldChar w:fldCharType="begin"/>
        </w:r>
        <w:r>
          <w:instrText xml:space="preserve"> PAGEREF _Toc19381 \h </w:instrText>
        </w:r>
        <w:r>
          <w:fldChar w:fldCharType="separate"/>
        </w:r>
        <w:r>
          <w:t>79</w:t>
        </w:r>
        <w:r>
          <w:fldChar w:fldCharType="end"/>
        </w:r>
      </w:hyperlink>
    </w:p>
    <w:p>
      <w:pPr>
        <w:pStyle w:val="TOC2"/>
        <w:tabs>
          <w:tab w:val="right" w:leader="dot" w:pos="8306"/>
        </w:tabs>
      </w:pPr>
      <w:hyperlink w:anchor="_Toc5663" w:history="1">
        <w:r>
          <w:rPr>
            <w:rFonts w:ascii="仿宋" w:eastAsia="仿宋" w:hAnsi="仿宋" w:cs="仿宋" w:hint="eastAsia"/>
            <w:lang w:eastAsia="zh-CN"/>
          </w:rPr>
          <w:t>(一)、风险识别</w:t>
        </w:r>
        <w:r>
          <w:tab/>
        </w:r>
        <w:r>
          <w:fldChar w:fldCharType="begin"/>
        </w:r>
        <w:r>
          <w:instrText xml:space="preserve"> PAGEREF _Toc5663 \h </w:instrText>
        </w:r>
        <w:r>
          <w:fldChar w:fldCharType="separate"/>
        </w:r>
        <w:r>
          <w:t>79</w:t>
        </w:r>
        <w:r>
          <w:fldChar w:fldCharType="end"/>
        </w:r>
      </w:hyperlink>
    </w:p>
    <w:p>
      <w:pPr>
        <w:pStyle w:val="TOC2"/>
        <w:tabs>
          <w:tab w:val="right" w:leader="dot" w:pos="8306"/>
        </w:tabs>
      </w:pPr>
      <w:hyperlink w:anchor="_Toc10746" w:history="1">
        <w:r>
          <w:rPr>
            <w:rFonts w:ascii="仿宋" w:eastAsia="仿宋" w:hAnsi="仿宋" w:cs="仿宋" w:hint="eastAsia"/>
            <w:lang w:eastAsia="zh-CN"/>
          </w:rPr>
          <w:t>(二)、风险分类</w:t>
        </w:r>
        <w:r>
          <w:tab/>
        </w:r>
        <w:r>
          <w:fldChar w:fldCharType="begin"/>
        </w:r>
        <w:r>
          <w:instrText xml:space="preserve"> PAGEREF _Toc10746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150"/>
      <w:r>
        <w:rPr>
          <w:rFonts w:ascii="仿宋" w:eastAsia="仿宋" w:hAnsi="仿宋" w:cs="仿宋" w:hint="eastAsia"/>
          <w:sz w:val="28"/>
          <w:lang w:eastAsia="zh-CN"/>
        </w:rPr>
        <w:t>一、数控刃磨床项目危机管理</w:t>
      </w:r>
      <w:bookmarkEnd w:id="2"/>
    </w:p>
    <w:p>
      <w:pPr>
        <w:pStyle w:val="Heading2"/>
        <w:rPr>
          <w:rFonts w:ascii="仿宋" w:eastAsia="仿宋" w:hAnsi="仿宋" w:cs="仿宋" w:hint="eastAsia"/>
          <w:lang w:eastAsia="zh-CN"/>
        </w:rPr>
      </w:pPr>
      <w:bookmarkStart w:id="3" w:name="_Toc2682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数控刃磨床项目危机管理中，危机预警与识别是确保数控刃磨床项目稳健运行的核心步骤。通过建立全面的监测机制，数控刃磨床项目团队旨在及时发现和理解潜在的风险和危机因素，以便采取及时的预防和应对措施，确保数控刃磨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首先，通过深入的风险评估，数控刃磨床项目团队全面分析了整个数控刃磨床项目和各个阶段可能存在的威胁。这包括准确评估每个潜在风险的发生概率和可能影响的程度，为后续危机预警提供了有力支持。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数控刃磨床项目团队着重于明确定义数控刃磨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数控刃磨床项目进展的持续监控，团队能够及时发现潜在问题并作出迅速反应。数控刃磨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在这一阶段，团队的专业素养和反应速度将发挥至关重要的作用，以确保潜在危机能够在初期得到有效的处理，最大程度地减轻负面影响。通过危机预警与识别，数控刃磨床项目得以更有序、可控地推进。</w:t>
      </w:r>
    </w:p>
    <w:p>
      <w:pPr>
        <w:pStyle w:val="Heading2"/>
        <w:ind w:firstLine="560" w:firstLineChars="200"/>
        <w:rPr>
          <w:rFonts w:ascii="仿宋" w:eastAsia="仿宋" w:hAnsi="仿宋" w:cs="仿宋" w:hint="eastAsia"/>
          <w:sz w:val="28"/>
          <w:lang w:eastAsia="zh-CN"/>
        </w:rPr>
      </w:pPr>
      <w:bookmarkStart w:id="4" w:name="_Toc1448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在危机发生时，数控刃磨床项目团队立即行动，成立了应急小组。该小组的任务是迅速制定并实施紧急应对措施，以最小化潜在损失。以下是采取的主要措施：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暂停数控刃磨床项目进度：为遏制危机蔓延，数控刃磨床项目暂时停止进行，以便全面评估当前状况。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资源重新分配：重新评估数控刃磨床项目资源的分配，确保最大限度地减小损失。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实时沟通：与关键利益相关者建立实时沟通机制，向他们传递数控刃磨床项目危机的实际状况，保障数控刃磨床项目核心利益。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在紧急应对的同时，数控刃磨床项目团队强调了团队协作和有效沟通的重要性。以下是团队协作的关键举措：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信息共享机制：建立了信息共享平台，确保团队成员能够及时获取数控刃磨床项目危机的实时信息。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领导者沟通：数控刃磨床项目领导者通过定期会议和即时沟通工具，指导团队应对危机，保持团队稳定运行。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随着危机得到初步控制，数控刃磨床项目团队转向制定恢复计划，以确保数控刃磨床项目能够从中迅速恢复。主要恢复计划包括：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修复受损的进度计划：重新评估数控刃磨床项目进度，制定修复计划，确保数控刃磨床项目尽快回归正常进程。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重新调整资源分配：优化资源分配，确保数控刃磨床项目在有限资源下高效运转。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风险管理机制加强：对数控刃磨床项目风险进行全面评估，制定更强化的风险管理策略，以预防未来可能的危机。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4963"/>
      <w:r>
        <w:rPr>
          <w:rFonts w:ascii="仿宋" w:eastAsia="仿宋" w:hAnsi="仿宋" w:cs="仿宋" w:hint="eastAsia"/>
          <w:sz w:val="28"/>
          <w:lang w:eastAsia="zh-CN"/>
        </w:rPr>
        <w:t>二、数控刃磨床项目选址可行性分析</w:t>
      </w:r>
      <w:bookmarkEnd w:id="5"/>
    </w:p>
    <w:p>
      <w:pPr>
        <w:pStyle w:val="Heading2"/>
        <w:rPr>
          <w:rFonts w:ascii="仿宋" w:eastAsia="仿宋" w:hAnsi="仿宋" w:cs="仿宋" w:hint="eastAsia"/>
          <w:lang w:eastAsia="zh-CN"/>
        </w:rPr>
      </w:pPr>
      <w:bookmarkStart w:id="6" w:name="_Toc13247"/>
      <w:r>
        <w:rPr>
          <w:rFonts w:ascii="仿宋" w:eastAsia="仿宋" w:hAnsi="仿宋" w:cs="仿宋" w:hint="eastAsia"/>
          <w:lang w:eastAsia="zh-CN"/>
        </w:rPr>
        <w:t>(一)、数控刃磨床项目选址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该数控刃磨床项目选址位于XX省XX市XX区XXX街道</w:t>
      </w:r>
    </w:p>
    <w:p>
      <w:pPr>
        <w:pStyle w:val="Heading2"/>
        <w:ind w:firstLine="560" w:firstLineChars="200"/>
        <w:rPr>
          <w:rFonts w:ascii="仿宋" w:eastAsia="仿宋" w:hAnsi="仿宋" w:cs="仿宋" w:hint="eastAsia"/>
          <w:sz w:val="28"/>
          <w:lang w:eastAsia="zh-CN"/>
        </w:rPr>
      </w:pPr>
      <w:bookmarkStart w:id="7" w:name="_Toc2153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数控刃磨床项目的征地面积将根据数控刃磨床项目的实际规模和需求进行精确规划。具体面积XXX平方米，旨在确保数控刃磨床项目不仅能够满足当前的发展需求，还能够预留空间以适应未来的扩展。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净用地面积是在征地面积基础上去除不可利用面积后的实际可开发用地。具体面积XXX平方米，考虑到环保、交通、安全等多方面因素，以确保数控刃磨床项目在整体利用效率上达到最优。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数控刃磨床项目计划建设的建筑总规模具体面积XXX平方米。这一规模的确定综合考虑了数控刃磨床项目的性质、规模，以及城市规划的相关要求，确保建筑布局与周边环境协调一致。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绿地率是数控刃磨床项目用地中被规划为绿地的比例。具体面积XXX平方米，旨在通过合理规划绿地，改善数控刃磨床项目周边环境，提升居民生活质量，并符合城市整体绿化规划。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容积率是用地上可以建设的建筑总体积与用地面积之比。具体面积XXX，通过合理的容积率规划，确保数控刃磨床项目建筑规模与周边环境和谐共生。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控刃磨床项目选址与当地城市规划相一致，具体面积XXX平方米。通过与城市规划部门深入沟通，确保数控刃磨床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数控刃磨床项目选址符合当地产业政策，具体面积XXX平方米。这包括数控刃磨床项目对当地经济的促进作用，以及对相关产业的带动效应，确保数控刃磨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用地总体要求必须符合环保和可持续发展的原则，具体面积XXX平方米。通过采用绿色建筑设计、节能减排等措施，确保数控刃磨床项目在建设和运营过程中对环境的影响最小化，达到可持续发展的要求。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确保数控刃磨床项目选址具备必要的公共设施配套，具体面积XXX平方米。这包括交通便利性、教育、医疗等基础设施，以提高居民生活品质，使得数控刃磨床项目选址更具吸引力。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考虑用地总体要求对当地社会稳定性的影响，具体面积XXX平方米。通过深入了解当地社区反馈，确保数控刃磨床项目的选址和建设过程对当地社会和谐稳定产生积极作用。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控刃磨床项目选址不仅符合法规和规划，还在实际操作中具有可行性。这一全面规划将为数控刃磨床项目的成功实施提供坚实的基础，确保数控刃磨床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949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刃磨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控刃磨床项目的设备规划和空间设计中，我们将采取灵活设备布局的措施。设备布局将根据实际需求进行灵活设计，避免不必要的浪费。通过合理规划设备摆放位置，我们将提高设备的利用率，减少设备间距，以确保数控刃磨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控刃磨床项目内部引入共享设施的概念，例如共享会议室、办公区等。通过这种方式，我们可以减少对资源的重复建设，提高资源共享效率，从而减小数控刃磨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26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数控刃磨床项目的总图布置中，我们将不同功能区域进行明确的规划，以最大程度满足数控刃磨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61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数控刃磨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数控刃磨床项目对环境的影响是综合评价的重要因素之一。我们将详细考虑选址周边的自然环境、生态保护区、水源地等情况，确保数控刃磨床项目的建设和运营对环境影响最小化，并符合当地的环保法规标准。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对选址的评价还需充分考虑当地政府的产业政策和法规。我们将详细了解数控刃磨床项目所在地的相关政策，确保数控刃磨床项目的规划和运营与当地法规相符，降低不必要的法律风险。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考虑到社会稳定性对企业运营的重要性，我们将评估选址地区的社会安全情况、劳工关系、社区反馈等方面，以确保数控刃磨床项目的建设和运营不会受到社会稳定性的负面影响。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最后，我们将综合考虑用地成本，包括土地购置费用、土地开发成本等。通过对用地成本的详细评估，我们能够做出更为精确的经济效益分析，为数控刃磨床项目的投资决策提供有力支持。</w:t>
      </w:r>
    </w:p>
    <w:p>
      <w:pPr>
        <w:pStyle w:val="Heading1"/>
        <w:ind w:firstLine="560" w:firstLineChars="200"/>
        <w:rPr>
          <w:rFonts w:ascii="仿宋" w:eastAsia="仿宋" w:hAnsi="仿宋" w:cs="仿宋" w:hint="eastAsia"/>
          <w:sz w:val="28"/>
          <w:lang w:eastAsia="zh-CN"/>
        </w:rPr>
      </w:pPr>
      <w:bookmarkStart w:id="11" w:name="_Toc10499"/>
      <w:r>
        <w:rPr>
          <w:rFonts w:ascii="仿宋" w:eastAsia="仿宋" w:hAnsi="仿宋" w:cs="仿宋" w:hint="eastAsia"/>
          <w:sz w:val="28"/>
          <w:lang w:eastAsia="zh-CN"/>
        </w:rPr>
        <w:t>三、数控刃磨床项目建设单位说明</w:t>
      </w:r>
      <w:bookmarkEnd w:id="11"/>
    </w:p>
    <w:p>
      <w:pPr>
        <w:pStyle w:val="Heading2"/>
        <w:rPr>
          <w:rFonts w:ascii="仿宋" w:eastAsia="仿宋" w:hAnsi="仿宋" w:cs="仿宋" w:hint="eastAsia"/>
          <w:lang w:eastAsia="zh-CN"/>
        </w:rPr>
      </w:pPr>
      <w:bookmarkStart w:id="12" w:name="_Toc31893"/>
      <w:r>
        <w:rPr>
          <w:rFonts w:ascii="仿宋" w:eastAsia="仿宋" w:hAnsi="仿宋" w:cs="仿宋" w:hint="eastAsia"/>
          <w:lang w:eastAsia="zh-CN"/>
        </w:rPr>
        <w:t>(一)、数控刃磨床项目承办单位基本情况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2254"/>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数控刃磨床项目承办单位的XXXX，我们着眼于实现可持续的经济效益。通过技术创新和解决方案的提供，公司预计在数控刃磨床项目执行期间将获得可观的收入增长。这一收入来源主要包括数控刃磨床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同时，我们注重成本控制和效率提升，以确保数控刃磨床项目的可持续盈利。透过精细的管理和资源优化，公司期望实现数控刃磨床项目利润最大化。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数控刃磨床项目实施进行全面的投资评估，包括数控刃磨床项目启动阶段的资金投入和后续运营成本。通过对数控刃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数控刃磨床项目实施过程中具备足够的资金流动性，公司将进行详尽的现金流分析。这包括资金需求的合理预测、数控刃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6727"/>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1452"/>
      <w:r>
        <w:rPr>
          <w:rFonts w:ascii="仿宋" w:eastAsia="仿宋" w:hAnsi="仿宋" w:cs="仿宋" w:hint="eastAsia"/>
          <w:lang w:eastAsia="zh-CN"/>
        </w:rPr>
        <w:t>(一)、数控刃磨床行业分析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数控刃磨床行业一直以来都是市场的关注焦点。行业内的发展趋势、竞争态势以及潜在机会都对数控刃磨床项目的推进产生深远的影响。通过深入研究行业的整体概貌，我们将更好地理解行业的核心特征，为数控刃磨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刃磨床行业，技术一直是推动创新和发展的关键因素。我们将对当前技术趋势进行详尽分析，包括但不限于人工智能、大数据应用、先进制造技术等。这有助于数控刃磨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数控刃磨床项目成功的基础。我们将对主要竞争对手进行深入研究，包括其市场份额、产品特点、市场定位等。通过全面了解竞争对手的优势和劣势，数控刃磨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6029"/>
      <w:r>
        <w:rPr>
          <w:rFonts w:ascii="仿宋" w:eastAsia="仿宋" w:hAnsi="仿宋" w:cs="仿宋" w:hint="eastAsia"/>
          <w:sz w:val="28"/>
          <w:lang w:eastAsia="zh-CN"/>
        </w:rPr>
        <w:t>(二)、数控刃磨床市场分析预测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数控刃磨床市场未来的增长趋势。这包括市场的整体规模、各细分领域的发展趋势等。数控刃磨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数控刃磨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数控刃磨床项目实施过程中需要充分考虑的因素。我们将对市场风险进行全面评估，包括但不限于政策法规风险、市场竞争风险、技术变革风险等。通过对潜在风险的深入分析，数控刃磨床项目可以制定相应的风险缓解策略，降低不确定性对数控刃磨床项目的影响。</w:t>
      </w:r>
    </w:p>
    <w:p>
      <w:pPr>
        <w:pStyle w:val="Heading1"/>
        <w:ind w:firstLine="560" w:firstLineChars="200"/>
        <w:rPr>
          <w:rFonts w:ascii="仿宋" w:eastAsia="仿宋" w:hAnsi="仿宋" w:cs="仿宋" w:hint="eastAsia"/>
          <w:sz w:val="28"/>
          <w:lang w:eastAsia="zh-CN"/>
        </w:rPr>
      </w:pPr>
      <w:bookmarkStart w:id="17" w:name="_Toc14124"/>
      <w:r>
        <w:rPr>
          <w:rFonts w:ascii="仿宋" w:eastAsia="仿宋" w:hAnsi="仿宋" w:cs="仿宋" w:hint="eastAsia"/>
          <w:sz w:val="28"/>
          <w:lang w:eastAsia="zh-CN"/>
        </w:rPr>
        <w:t>五、数控刃磨床项目土建工程</w:t>
      </w:r>
      <w:bookmarkEnd w:id="17"/>
    </w:p>
    <w:p>
      <w:pPr>
        <w:pStyle w:val="Heading2"/>
        <w:rPr>
          <w:rFonts w:ascii="仿宋" w:eastAsia="仿宋" w:hAnsi="仿宋" w:cs="仿宋" w:hint="eastAsia"/>
          <w:lang w:eastAsia="zh-CN"/>
        </w:rPr>
      </w:pPr>
      <w:bookmarkStart w:id="18" w:name="_Toc17579"/>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在数控刃磨床项目的建筑工程设计中，我们将秉承一系列重要的设计原则，以确保数控刃磨床项目建筑在功能、美观、可持续性等方面达到最佳效果。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首要原则是确保建筑的功能性得到最大化的发挥。我们将充分理解数控刃磨床项目的实际需求，合理布局各个功能区域，保证建筑在满足业务需求的同时，提供高效的工作环境。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在建筑设计中，我们将综合考虑建设和运营成本。通过精细的经济效益分析，确保设计方案在高效利用资源的同时，对数控刃磨床项目的长期盈利能力有积极的贡献。</w:t>
      </w:r>
    </w:p>
    <w:p>
      <w:pPr>
        <w:pStyle w:val="Heading2"/>
        <w:ind w:firstLine="560" w:firstLineChars="200"/>
        <w:rPr>
          <w:rFonts w:ascii="仿宋" w:eastAsia="仿宋" w:hAnsi="仿宋" w:cs="仿宋" w:hint="eastAsia"/>
          <w:sz w:val="28"/>
          <w:lang w:eastAsia="zh-CN"/>
        </w:rPr>
      </w:pPr>
      <w:bookmarkStart w:id="19" w:name="_Toc29031"/>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刃磨床项目的土建工程设计中，我们将精准设定设计年限，结合数控刃磨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数控刃磨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0" w:name="_Toc6648"/>
      <w:r>
        <w:rPr>
          <w:rFonts w:ascii="仿宋" w:eastAsia="仿宋" w:hAnsi="仿宋" w:cs="仿宋" w:hint="eastAsia"/>
          <w:sz w:val="28"/>
          <w:lang w:eastAsia="zh-CN"/>
        </w:rPr>
        <w:t>(三)、建筑工程设计总体要求</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https://d.book118.com/567115120026006040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186E75"/>
    <w:rsid w:val="19186E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711512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2024-02-03T23:15:00Z</dcterms:created>
  <dcterms:modified xsi:type="dcterms:W3CDTF">2024-02-03T23:16:17Z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8C835749E0564A86A2D86CC558E3BB20_11</vt:lpwstr>
  </property>
  <property fmtid="{D5CDD505-2E9C-101B-9397-08002B2CF9AE}" pid="3" name="KSOProductBuildVer">
    <vt:lpwstr>2052-12.1.0.16250</vt:lpwstr>
  </property>
</Properties>
</file>