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乙型脑炎活疫苗项目规划设计纲要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259" w:history="1">
        <w:r>
          <w:rPr>
            <w:rFonts w:ascii="仿宋" w:eastAsia="仿宋" w:hAnsi="仿宋" w:cs="仿宋" w:hint="eastAsia"/>
            <w:lang w:eastAsia="zh-CN"/>
          </w:rPr>
          <w:t>前言</w:t>
        </w:r>
        <w:r>
          <w:tab/>
        </w:r>
        <w:r>
          <w:fldChar w:fldCharType="begin"/>
        </w:r>
        <w:r>
          <w:instrText xml:space="preserve"> PAGEREF _Toc23259 \h </w:instrText>
        </w:r>
        <w:r>
          <w:fldChar w:fldCharType="separate"/>
        </w:r>
        <w:r>
          <w:t>3</w:t>
        </w:r>
        <w:r>
          <w:fldChar w:fldCharType="end"/>
        </w:r>
      </w:hyperlink>
    </w:p>
    <w:p>
      <w:pPr>
        <w:pStyle w:val="TOC1"/>
        <w:tabs>
          <w:tab w:val="right" w:leader="dot" w:pos="8306"/>
        </w:tabs>
      </w:pPr>
      <w:hyperlink w:anchor="_Toc5560" w:history="1">
        <w:r>
          <w:rPr>
            <w:rFonts w:ascii="仿宋" w:eastAsia="仿宋" w:hAnsi="仿宋" w:cs="仿宋" w:hint="eastAsia"/>
            <w:lang w:eastAsia="zh-CN"/>
          </w:rPr>
          <w:t>一、工艺说明</w:t>
        </w:r>
        <w:r>
          <w:tab/>
        </w:r>
        <w:r>
          <w:fldChar w:fldCharType="begin"/>
        </w:r>
        <w:r>
          <w:instrText xml:space="preserve"> PAGEREF _Toc5560 \h </w:instrText>
        </w:r>
        <w:r>
          <w:fldChar w:fldCharType="separate"/>
        </w:r>
        <w:r>
          <w:t>3</w:t>
        </w:r>
        <w:r>
          <w:fldChar w:fldCharType="end"/>
        </w:r>
      </w:hyperlink>
    </w:p>
    <w:p>
      <w:pPr>
        <w:pStyle w:val="TOC2"/>
        <w:tabs>
          <w:tab w:val="right" w:leader="dot" w:pos="8306"/>
        </w:tabs>
      </w:pPr>
      <w:hyperlink w:anchor="_Toc20119" w:history="1">
        <w:r>
          <w:rPr>
            <w:rFonts w:ascii="仿宋" w:eastAsia="仿宋" w:hAnsi="仿宋" w:cs="仿宋" w:hint="eastAsia"/>
            <w:lang w:eastAsia="zh-CN"/>
          </w:rPr>
          <w:t>(一)、技术管理特点</w:t>
        </w:r>
        <w:r>
          <w:tab/>
        </w:r>
        <w:r>
          <w:fldChar w:fldCharType="begin"/>
        </w:r>
        <w:r>
          <w:instrText xml:space="preserve"> PAGEREF _Toc20119 \h </w:instrText>
        </w:r>
        <w:r>
          <w:fldChar w:fldCharType="separate"/>
        </w:r>
        <w:r>
          <w:t>3</w:t>
        </w:r>
        <w:r>
          <w:fldChar w:fldCharType="end"/>
        </w:r>
      </w:hyperlink>
    </w:p>
    <w:p>
      <w:pPr>
        <w:pStyle w:val="TOC2"/>
        <w:tabs>
          <w:tab w:val="right" w:leader="dot" w:pos="8306"/>
        </w:tabs>
      </w:pPr>
      <w:hyperlink w:anchor="_Toc903" w:history="1">
        <w:r>
          <w:rPr>
            <w:rFonts w:ascii="仿宋" w:eastAsia="仿宋" w:hAnsi="仿宋" w:cs="仿宋" w:hint="eastAsia"/>
            <w:lang w:eastAsia="zh-CN"/>
          </w:rPr>
          <w:t>(二)、乙型脑炎活疫苗项目工艺技术设计方案</w:t>
        </w:r>
        <w:r>
          <w:tab/>
        </w:r>
        <w:r>
          <w:fldChar w:fldCharType="begin"/>
        </w:r>
        <w:r>
          <w:instrText xml:space="preserve"> PAGEREF _Toc903 \h </w:instrText>
        </w:r>
        <w:r>
          <w:fldChar w:fldCharType="separate"/>
        </w:r>
        <w:r>
          <w:t>4</w:t>
        </w:r>
        <w:r>
          <w:fldChar w:fldCharType="end"/>
        </w:r>
      </w:hyperlink>
    </w:p>
    <w:p>
      <w:pPr>
        <w:pStyle w:val="TOC2"/>
        <w:tabs>
          <w:tab w:val="right" w:leader="dot" w:pos="8306"/>
        </w:tabs>
      </w:pPr>
      <w:hyperlink w:anchor="_Toc12863" w:history="1">
        <w:r>
          <w:rPr>
            <w:rFonts w:ascii="仿宋" w:eastAsia="仿宋" w:hAnsi="仿宋" w:cs="仿宋" w:hint="eastAsia"/>
            <w:lang w:eastAsia="zh-CN"/>
          </w:rPr>
          <w:t>(三)、设备选型方案</w:t>
        </w:r>
        <w:r>
          <w:tab/>
        </w:r>
        <w:r>
          <w:fldChar w:fldCharType="begin"/>
        </w:r>
        <w:r>
          <w:instrText xml:space="preserve"> PAGEREF _Toc12863 \h </w:instrText>
        </w:r>
        <w:r>
          <w:fldChar w:fldCharType="separate"/>
        </w:r>
        <w:r>
          <w:t>5</w:t>
        </w:r>
        <w:r>
          <w:fldChar w:fldCharType="end"/>
        </w:r>
      </w:hyperlink>
    </w:p>
    <w:p>
      <w:pPr>
        <w:pStyle w:val="TOC1"/>
        <w:tabs>
          <w:tab w:val="right" w:leader="dot" w:pos="8306"/>
        </w:tabs>
      </w:pPr>
      <w:hyperlink w:anchor="_Toc14576" w:history="1">
        <w:r>
          <w:rPr>
            <w:rFonts w:ascii="仿宋" w:eastAsia="仿宋" w:hAnsi="仿宋" w:cs="仿宋" w:hint="eastAsia"/>
            <w:lang w:eastAsia="zh-CN"/>
          </w:rPr>
          <w:t>二、乙型脑炎活疫苗项目建设单位说明</w:t>
        </w:r>
        <w:r>
          <w:tab/>
        </w:r>
        <w:r>
          <w:fldChar w:fldCharType="begin"/>
        </w:r>
        <w:r>
          <w:instrText xml:space="preserve"> PAGEREF _Toc14576 \h </w:instrText>
        </w:r>
        <w:r>
          <w:fldChar w:fldCharType="separate"/>
        </w:r>
        <w:r>
          <w:t>7</w:t>
        </w:r>
        <w:r>
          <w:fldChar w:fldCharType="end"/>
        </w:r>
      </w:hyperlink>
    </w:p>
    <w:p>
      <w:pPr>
        <w:pStyle w:val="TOC2"/>
        <w:tabs>
          <w:tab w:val="right" w:leader="dot" w:pos="8306"/>
        </w:tabs>
      </w:pPr>
      <w:hyperlink w:anchor="_Toc14854" w:history="1">
        <w:r>
          <w:rPr>
            <w:rFonts w:ascii="仿宋" w:eastAsia="仿宋" w:hAnsi="仿宋" w:cs="仿宋" w:hint="eastAsia"/>
            <w:lang w:eastAsia="zh-CN"/>
          </w:rPr>
          <w:t>(一)、乙型脑炎活疫苗项目承办单位基本情况</w:t>
        </w:r>
        <w:r>
          <w:tab/>
        </w:r>
        <w:r>
          <w:fldChar w:fldCharType="begin"/>
        </w:r>
        <w:r>
          <w:instrText xml:space="preserve"> PAGEREF _Toc14854 \h </w:instrText>
        </w:r>
        <w:r>
          <w:fldChar w:fldCharType="separate"/>
        </w:r>
        <w:r>
          <w:t>7</w:t>
        </w:r>
        <w:r>
          <w:fldChar w:fldCharType="end"/>
        </w:r>
      </w:hyperlink>
    </w:p>
    <w:p>
      <w:pPr>
        <w:pStyle w:val="TOC2"/>
        <w:tabs>
          <w:tab w:val="right" w:leader="dot" w:pos="8306"/>
        </w:tabs>
      </w:pPr>
      <w:hyperlink w:anchor="_Toc20024" w:history="1">
        <w:r>
          <w:rPr>
            <w:rFonts w:ascii="仿宋" w:eastAsia="仿宋" w:hAnsi="仿宋" w:cs="仿宋" w:hint="eastAsia"/>
            <w:lang w:eastAsia="zh-CN"/>
          </w:rPr>
          <w:t>(二)、公司经济效益分析</w:t>
        </w:r>
        <w:r>
          <w:tab/>
        </w:r>
        <w:r>
          <w:fldChar w:fldCharType="begin"/>
        </w:r>
        <w:r>
          <w:instrText xml:space="preserve"> PAGEREF _Toc20024 \h </w:instrText>
        </w:r>
        <w:r>
          <w:fldChar w:fldCharType="separate"/>
        </w:r>
        <w:r>
          <w:t>7</w:t>
        </w:r>
        <w:r>
          <w:fldChar w:fldCharType="end"/>
        </w:r>
      </w:hyperlink>
    </w:p>
    <w:p>
      <w:pPr>
        <w:pStyle w:val="TOC1"/>
        <w:tabs>
          <w:tab w:val="right" w:leader="dot" w:pos="8306"/>
        </w:tabs>
      </w:pPr>
      <w:hyperlink w:anchor="_Toc1651" w:history="1">
        <w:r>
          <w:rPr>
            <w:rFonts w:ascii="仿宋" w:eastAsia="仿宋" w:hAnsi="仿宋" w:cs="仿宋" w:hint="eastAsia"/>
            <w:lang w:eastAsia="zh-CN"/>
          </w:rPr>
          <w:t>三、乙型脑炎活疫苗项目文档管理</w:t>
        </w:r>
        <w:r>
          <w:tab/>
        </w:r>
        <w:r>
          <w:fldChar w:fldCharType="begin"/>
        </w:r>
        <w:r>
          <w:instrText xml:space="preserve"> PAGEREF _Toc1651 \h </w:instrText>
        </w:r>
        <w:r>
          <w:fldChar w:fldCharType="separate"/>
        </w:r>
        <w:r>
          <w:t>8</w:t>
        </w:r>
        <w:r>
          <w:fldChar w:fldCharType="end"/>
        </w:r>
      </w:hyperlink>
    </w:p>
    <w:p>
      <w:pPr>
        <w:pStyle w:val="TOC2"/>
        <w:tabs>
          <w:tab w:val="right" w:leader="dot" w:pos="8306"/>
        </w:tabs>
      </w:pPr>
      <w:hyperlink w:anchor="_Toc3519" w:history="1">
        <w:r>
          <w:rPr>
            <w:rFonts w:ascii="仿宋" w:eastAsia="仿宋" w:hAnsi="仿宋" w:cs="仿宋" w:hint="eastAsia"/>
            <w:lang w:eastAsia="zh-CN"/>
          </w:rPr>
          <w:t>(一)、文档编制与审查</w:t>
        </w:r>
        <w:r>
          <w:tab/>
        </w:r>
        <w:r>
          <w:fldChar w:fldCharType="begin"/>
        </w:r>
        <w:r>
          <w:instrText xml:space="preserve"> PAGEREF _Toc3519 \h </w:instrText>
        </w:r>
        <w:r>
          <w:fldChar w:fldCharType="separate"/>
        </w:r>
        <w:r>
          <w:t>8</w:t>
        </w:r>
        <w:r>
          <w:fldChar w:fldCharType="end"/>
        </w:r>
      </w:hyperlink>
    </w:p>
    <w:p>
      <w:pPr>
        <w:pStyle w:val="TOC2"/>
        <w:tabs>
          <w:tab w:val="right" w:leader="dot" w:pos="8306"/>
        </w:tabs>
      </w:pPr>
      <w:hyperlink w:anchor="_Toc31891" w:history="1">
        <w:r>
          <w:rPr>
            <w:rFonts w:ascii="仿宋" w:eastAsia="仿宋" w:hAnsi="仿宋" w:cs="仿宋" w:hint="eastAsia"/>
            <w:lang w:eastAsia="zh-CN"/>
          </w:rPr>
          <w:t>(二)、文档发布与分发</w:t>
        </w:r>
        <w:r>
          <w:tab/>
        </w:r>
        <w:r>
          <w:fldChar w:fldCharType="begin"/>
        </w:r>
        <w:r>
          <w:instrText xml:space="preserve"> PAGEREF _Toc31891 \h </w:instrText>
        </w:r>
        <w:r>
          <w:fldChar w:fldCharType="separate"/>
        </w:r>
        <w:r>
          <w:t>10</w:t>
        </w:r>
        <w:r>
          <w:fldChar w:fldCharType="end"/>
        </w:r>
      </w:hyperlink>
    </w:p>
    <w:p>
      <w:pPr>
        <w:pStyle w:val="TOC2"/>
        <w:tabs>
          <w:tab w:val="right" w:leader="dot" w:pos="8306"/>
        </w:tabs>
      </w:pPr>
      <w:hyperlink w:anchor="_Toc9184" w:history="1">
        <w:r>
          <w:rPr>
            <w:rFonts w:ascii="仿宋" w:eastAsia="仿宋" w:hAnsi="仿宋" w:cs="仿宋" w:hint="eastAsia"/>
            <w:lang w:eastAsia="zh-CN"/>
          </w:rPr>
          <w:t>(三)、文档存档与归档</w:t>
        </w:r>
        <w:r>
          <w:tab/>
        </w:r>
        <w:r>
          <w:fldChar w:fldCharType="begin"/>
        </w:r>
        <w:r>
          <w:instrText xml:space="preserve"> PAGEREF _Toc9184 \h </w:instrText>
        </w:r>
        <w:r>
          <w:fldChar w:fldCharType="separate"/>
        </w:r>
        <w:r>
          <w:t>11</w:t>
        </w:r>
        <w:r>
          <w:fldChar w:fldCharType="end"/>
        </w:r>
      </w:hyperlink>
    </w:p>
    <w:p>
      <w:pPr>
        <w:pStyle w:val="TOC1"/>
        <w:tabs>
          <w:tab w:val="right" w:leader="dot" w:pos="8306"/>
        </w:tabs>
      </w:pPr>
      <w:hyperlink w:anchor="_Toc3278" w:history="1">
        <w:r>
          <w:rPr>
            <w:rFonts w:ascii="仿宋" w:eastAsia="仿宋" w:hAnsi="仿宋" w:cs="仿宋" w:hint="eastAsia"/>
            <w:lang w:eastAsia="zh-CN"/>
          </w:rPr>
          <w:t>四、乙型脑炎活疫苗项目绩效评估</w:t>
        </w:r>
        <w:r>
          <w:tab/>
        </w:r>
        <w:r>
          <w:fldChar w:fldCharType="begin"/>
        </w:r>
        <w:r>
          <w:instrText xml:space="preserve"> PAGEREF _Toc3278 \h </w:instrText>
        </w:r>
        <w:r>
          <w:fldChar w:fldCharType="separate"/>
        </w:r>
        <w:r>
          <w:t>12</w:t>
        </w:r>
        <w:r>
          <w:fldChar w:fldCharType="end"/>
        </w:r>
      </w:hyperlink>
    </w:p>
    <w:p>
      <w:pPr>
        <w:pStyle w:val="TOC2"/>
        <w:tabs>
          <w:tab w:val="right" w:leader="dot" w:pos="8306"/>
        </w:tabs>
      </w:pPr>
      <w:hyperlink w:anchor="_Toc18163" w:history="1">
        <w:r>
          <w:rPr>
            <w:rFonts w:ascii="仿宋" w:eastAsia="仿宋" w:hAnsi="仿宋" w:cs="仿宋" w:hint="eastAsia"/>
            <w:lang w:eastAsia="zh-CN"/>
          </w:rPr>
          <w:t>(一)、绩效评估指标</w:t>
        </w:r>
        <w:r>
          <w:tab/>
        </w:r>
        <w:r>
          <w:fldChar w:fldCharType="begin"/>
        </w:r>
        <w:r>
          <w:instrText xml:space="preserve"> PAGEREF _Toc18163 \h </w:instrText>
        </w:r>
        <w:r>
          <w:fldChar w:fldCharType="separate"/>
        </w:r>
        <w:r>
          <w:t>12</w:t>
        </w:r>
        <w:r>
          <w:fldChar w:fldCharType="end"/>
        </w:r>
      </w:hyperlink>
    </w:p>
    <w:p>
      <w:pPr>
        <w:pStyle w:val="TOC2"/>
        <w:tabs>
          <w:tab w:val="right" w:leader="dot" w:pos="8306"/>
        </w:tabs>
      </w:pPr>
      <w:hyperlink w:anchor="_Toc17768" w:history="1">
        <w:r>
          <w:rPr>
            <w:rFonts w:ascii="仿宋" w:eastAsia="仿宋" w:hAnsi="仿宋" w:cs="仿宋" w:hint="eastAsia"/>
            <w:lang w:eastAsia="zh-CN"/>
          </w:rPr>
          <w:t>(二)、绩效评估方法</w:t>
        </w:r>
        <w:r>
          <w:tab/>
        </w:r>
        <w:r>
          <w:fldChar w:fldCharType="begin"/>
        </w:r>
        <w:r>
          <w:instrText xml:space="preserve"> PAGEREF _Toc17768 \h </w:instrText>
        </w:r>
        <w:r>
          <w:fldChar w:fldCharType="separate"/>
        </w:r>
        <w:r>
          <w:t>13</w:t>
        </w:r>
        <w:r>
          <w:fldChar w:fldCharType="end"/>
        </w:r>
      </w:hyperlink>
    </w:p>
    <w:p>
      <w:pPr>
        <w:pStyle w:val="TOC2"/>
        <w:tabs>
          <w:tab w:val="right" w:leader="dot" w:pos="8306"/>
        </w:tabs>
      </w:pPr>
      <w:hyperlink w:anchor="_Toc24657" w:history="1">
        <w:r>
          <w:rPr>
            <w:rFonts w:ascii="仿宋" w:eastAsia="仿宋" w:hAnsi="仿宋" w:cs="仿宋" w:hint="eastAsia"/>
            <w:lang w:eastAsia="zh-CN"/>
          </w:rPr>
          <w:t>(三)、绩效评估周期</w:t>
        </w:r>
        <w:r>
          <w:tab/>
        </w:r>
        <w:r>
          <w:fldChar w:fldCharType="begin"/>
        </w:r>
        <w:r>
          <w:instrText xml:space="preserve"> PAGEREF _Toc24657 \h </w:instrText>
        </w:r>
        <w:r>
          <w:fldChar w:fldCharType="separate"/>
        </w:r>
        <w:r>
          <w:t>14</w:t>
        </w:r>
        <w:r>
          <w:fldChar w:fldCharType="end"/>
        </w:r>
      </w:hyperlink>
    </w:p>
    <w:p>
      <w:pPr>
        <w:pStyle w:val="TOC1"/>
        <w:tabs>
          <w:tab w:val="right" w:leader="dot" w:pos="8306"/>
        </w:tabs>
      </w:pPr>
      <w:hyperlink w:anchor="_Toc13803" w:history="1">
        <w:r>
          <w:rPr>
            <w:rFonts w:ascii="仿宋" w:eastAsia="仿宋" w:hAnsi="仿宋" w:cs="仿宋" w:hint="eastAsia"/>
            <w:lang w:eastAsia="zh-CN"/>
          </w:rPr>
          <w:t>五、乙型脑炎活疫苗项目可持续发展</w:t>
        </w:r>
        <w:r>
          <w:tab/>
        </w:r>
        <w:r>
          <w:fldChar w:fldCharType="begin"/>
        </w:r>
        <w:r>
          <w:instrText xml:space="preserve"> PAGEREF _Toc13803 \h </w:instrText>
        </w:r>
        <w:r>
          <w:fldChar w:fldCharType="separate"/>
        </w:r>
        <w:r>
          <w:t>15</w:t>
        </w:r>
        <w:r>
          <w:fldChar w:fldCharType="end"/>
        </w:r>
      </w:hyperlink>
    </w:p>
    <w:p>
      <w:pPr>
        <w:pStyle w:val="TOC2"/>
        <w:tabs>
          <w:tab w:val="right" w:leader="dot" w:pos="8306"/>
        </w:tabs>
      </w:pPr>
      <w:hyperlink w:anchor="_Toc18059" w:history="1">
        <w:r>
          <w:rPr>
            <w:rFonts w:ascii="仿宋" w:eastAsia="仿宋" w:hAnsi="仿宋" w:cs="仿宋" w:hint="eastAsia"/>
            <w:lang w:eastAsia="zh-CN"/>
          </w:rPr>
          <w:t>(一)、可持续战略与实践</w:t>
        </w:r>
        <w:r>
          <w:tab/>
        </w:r>
        <w:r>
          <w:fldChar w:fldCharType="begin"/>
        </w:r>
        <w:r>
          <w:instrText xml:space="preserve"> PAGEREF _Toc18059 \h </w:instrText>
        </w:r>
        <w:r>
          <w:fldChar w:fldCharType="separate"/>
        </w:r>
        <w:r>
          <w:t>15</w:t>
        </w:r>
        <w:r>
          <w:fldChar w:fldCharType="end"/>
        </w:r>
      </w:hyperlink>
    </w:p>
    <w:p>
      <w:pPr>
        <w:pStyle w:val="TOC2"/>
        <w:tabs>
          <w:tab w:val="right" w:leader="dot" w:pos="8306"/>
        </w:tabs>
      </w:pPr>
      <w:hyperlink w:anchor="_Toc4885" w:history="1">
        <w:r>
          <w:rPr>
            <w:rFonts w:ascii="仿宋" w:eastAsia="仿宋" w:hAnsi="仿宋" w:cs="仿宋" w:hint="eastAsia"/>
            <w:lang w:eastAsia="zh-CN"/>
          </w:rPr>
          <w:t>(二)、环保与社会责任</w:t>
        </w:r>
        <w:r>
          <w:tab/>
        </w:r>
        <w:r>
          <w:fldChar w:fldCharType="begin"/>
        </w:r>
        <w:r>
          <w:instrText xml:space="preserve"> PAGEREF _Toc4885 \h </w:instrText>
        </w:r>
        <w:r>
          <w:fldChar w:fldCharType="separate"/>
        </w:r>
        <w:r>
          <w:t>16</w:t>
        </w:r>
        <w:r>
          <w:fldChar w:fldCharType="end"/>
        </w:r>
      </w:hyperlink>
    </w:p>
    <w:p>
      <w:pPr>
        <w:pStyle w:val="TOC1"/>
        <w:tabs>
          <w:tab w:val="right" w:leader="dot" w:pos="8306"/>
        </w:tabs>
      </w:pPr>
      <w:hyperlink w:anchor="_Toc23083" w:history="1">
        <w:r>
          <w:rPr>
            <w:rFonts w:ascii="仿宋" w:eastAsia="仿宋" w:hAnsi="仿宋" w:cs="仿宋" w:hint="eastAsia"/>
            <w:lang w:eastAsia="zh-CN"/>
          </w:rPr>
          <w:t>六、乙型脑炎活疫苗项目土建工程</w:t>
        </w:r>
        <w:r>
          <w:tab/>
        </w:r>
        <w:r>
          <w:fldChar w:fldCharType="begin"/>
        </w:r>
        <w:r>
          <w:instrText xml:space="preserve"> PAGEREF _Toc23083 \h </w:instrText>
        </w:r>
        <w:r>
          <w:fldChar w:fldCharType="separate"/>
        </w:r>
        <w:r>
          <w:t>17</w:t>
        </w:r>
        <w:r>
          <w:fldChar w:fldCharType="end"/>
        </w:r>
      </w:hyperlink>
    </w:p>
    <w:p>
      <w:pPr>
        <w:pStyle w:val="TOC2"/>
        <w:tabs>
          <w:tab w:val="right" w:leader="dot" w:pos="8306"/>
        </w:tabs>
      </w:pPr>
      <w:hyperlink w:anchor="_Toc18172" w:history="1">
        <w:r>
          <w:rPr>
            <w:rFonts w:ascii="仿宋" w:eastAsia="仿宋" w:hAnsi="仿宋" w:cs="仿宋" w:hint="eastAsia"/>
            <w:lang w:eastAsia="zh-CN"/>
          </w:rPr>
          <w:t>(一)、建筑工程设计原则</w:t>
        </w:r>
        <w:r>
          <w:tab/>
        </w:r>
        <w:r>
          <w:fldChar w:fldCharType="begin"/>
        </w:r>
        <w:r>
          <w:instrText xml:space="preserve"> PAGEREF _Toc18172 \h </w:instrText>
        </w:r>
        <w:r>
          <w:fldChar w:fldCharType="separate"/>
        </w:r>
        <w:r>
          <w:t>17</w:t>
        </w:r>
        <w:r>
          <w:fldChar w:fldCharType="end"/>
        </w:r>
      </w:hyperlink>
    </w:p>
    <w:p>
      <w:pPr>
        <w:pStyle w:val="TOC2"/>
        <w:tabs>
          <w:tab w:val="right" w:leader="dot" w:pos="8306"/>
        </w:tabs>
      </w:pPr>
      <w:hyperlink w:anchor="_Toc8638" w:history="1">
        <w:r>
          <w:rPr>
            <w:rFonts w:ascii="仿宋" w:eastAsia="仿宋" w:hAnsi="仿宋" w:cs="仿宋" w:hint="eastAsia"/>
            <w:lang w:eastAsia="zh-CN"/>
          </w:rPr>
          <w:t>(二)、土建工程设计年限及安全等级</w:t>
        </w:r>
        <w:r>
          <w:tab/>
        </w:r>
        <w:r>
          <w:fldChar w:fldCharType="begin"/>
        </w:r>
        <w:r>
          <w:instrText xml:space="preserve"> PAGEREF _Toc8638 \h </w:instrText>
        </w:r>
        <w:r>
          <w:fldChar w:fldCharType="separate"/>
        </w:r>
        <w:r>
          <w:t>18</w:t>
        </w:r>
        <w:r>
          <w:fldChar w:fldCharType="end"/>
        </w:r>
      </w:hyperlink>
    </w:p>
    <w:p>
      <w:pPr>
        <w:pStyle w:val="TOC2"/>
        <w:tabs>
          <w:tab w:val="right" w:leader="dot" w:pos="8306"/>
        </w:tabs>
      </w:pPr>
      <w:hyperlink w:anchor="_Toc14213" w:history="1">
        <w:r>
          <w:rPr>
            <w:rFonts w:ascii="仿宋" w:eastAsia="仿宋" w:hAnsi="仿宋" w:cs="仿宋" w:hint="eastAsia"/>
            <w:lang w:eastAsia="zh-CN"/>
          </w:rPr>
          <w:t>(三)、建筑工程设计总体要求</w:t>
        </w:r>
        <w:r>
          <w:tab/>
        </w:r>
        <w:r>
          <w:fldChar w:fldCharType="begin"/>
        </w:r>
        <w:r>
          <w:instrText xml:space="preserve"> PAGEREF _Toc14213 \h </w:instrText>
        </w:r>
        <w:r>
          <w:fldChar w:fldCharType="separate"/>
        </w:r>
        <w:r>
          <w:t>19</w:t>
        </w:r>
        <w:r>
          <w:fldChar w:fldCharType="end"/>
        </w:r>
      </w:hyperlink>
    </w:p>
    <w:p>
      <w:pPr>
        <w:pStyle w:val="TOC2"/>
        <w:tabs>
          <w:tab w:val="right" w:leader="dot" w:pos="8306"/>
        </w:tabs>
      </w:pPr>
      <w:hyperlink w:anchor="_Toc9980" w:history="1">
        <w:r>
          <w:rPr>
            <w:rFonts w:ascii="仿宋" w:eastAsia="仿宋" w:hAnsi="仿宋" w:cs="仿宋" w:hint="eastAsia"/>
            <w:lang w:eastAsia="zh-CN"/>
          </w:rPr>
          <w:t>(四)、土建工程建设指标</w:t>
        </w:r>
        <w:r>
          <w:tab/>
        </w:r>
        <w:r>
          <w:fldChar w:fldCharType="begin"/>
        </w:r>
        <w:r>
          <w:instrText xml:space="preserve"> PAGEREF _Toc9980 \h </w:instrText>
        </w:r>
        <w:r>
          <w:fldChar w:fldCharType="separate"/>
        </w:r>
        <w:r>
          <w:t>20</w:t>
        </w:r>
        <w:r>
          <w:fldChar w:fldCharType="end"/>
        </w:r>
      </w:hyperlink>
    </w:p>
    <w:p>
      <w:pPr>
        <w:pStyle w:val="TOC1"/>
        <w:tabs>
          <w:tab w:val="right" w:leader="dot" w:pos="8306"/>
        </w:tabs>
      </w:pPr>
      <w:hyperlink w:anchor="_Toc7521" w:history="1">
        <w:r>
          <w:rPr>
            <w:rFonts w:ascii="仿宋" w:eastAsia="仿宋" w:hAnsi="仿宋" w:cs="仿宋" w:hint="eastAsia"/>
            <w:lang w:eastAsia="zh-CN"/>
          </w:rPr>
          <w:t>七、乙型脑炎活疫苗项目风险管理</w:t>
        </w:r>
        <w:r>
          <w:tab/>
        </w:r>
        <w:r>
          <w:fldChar w:fldCharType="begin"/>
        </w:r>
        <w:r>
          <w:instrText xml:space="preserve"> PAGEREF _Toc7521 \h </w:instrText>
        </w:r>
        <w:r>
          <w:fldChar w:fldCharType="separate"/>
        </w:r>
        <w:r>
          <w:t>20</w:t>
        </w:r>
        <w:r>
          <w:fldChar w:fldCharType="end"/>
        </w:r>
      </w:hyperlink>
    </w:p>
    <w:p>
      <w:pPr>
        <w:pStyle w:val="TOC2"/>
        <w:tabs>
          <w:tab w:val="right" w:leader="dot" w:pos="8306"/>
        </w:tabs>
      </w:pPr>
      <w:hyperlink w:anchor="_Toc9791" w:history="1">
        <w:r>
          <w:rPr>
            <w:rFonts w:ascii="仿宋" w:eastAsia="仿宋" w:hAnsi="仿宋" w:cs="仿宋" w:hint="eastAsia"/>
            <w:lang w:eastAsia="zh-CN"/>
          </w:rPr>
          <w:t>(一)、风险识别与评估</w:t>
        </w:r>
        <w:r>
          <w:tab/>
        </w:r>
        <w:r>
          <w:fldChar w:fldCharType="begin"/>
        </w:r>
        <w:r>
          <w:instrText xml:space="preserve"> PAGEREF _Toc9791 \h </w:instrText>
        </w:r>
        <w:r>
          <w:fldChar w:fldCharType="separate"/>
        </w:r>
        <w:r>
          <w:t>20</w:t>
        </w:r>
        <w:r>
          <w:fldChar w:fldCharType="end"/>
        </w:r>
      </w:hyperlink>
    </w:p>
    <w:p>
      <w:pPr>
        <w:pStyle w:val="TOC2"/>
        <w:tabs>
          <w:tab w:val="right" w:leader="dot" w:pos="8306"/>
        </w:tabs>
      </w:pPr>
      <w:hyperlink w:anchor="_Toc22576" w:history="1">
        <w:r>
          <w:rPr>
            <w:rFonts w:ascii="仿宋" w:eastAsia="仿宋" w:hAnsi="仿宋" w:cs="仿宋" w:hint="eastAsia"/>
            <w:lang w:eastAsia="zh-CN"/>
          </w:rPr>
          <w:t>(二)、风险应对策略</w:t>
        </w:r>
        <w:r>
          <w:tab/>
        </w:r>
        <w:r>
          <w:fldChar w:fldCharType="begin"/>
        </w:r>
        <w:r>
          <w:instrText xml:space="preserve"> PAGEREF _Toc22576 \h </w:instrText>
        </w:r>
        <w:r>
          <w:fldChar w:fldCharType="separate"/>
        </w:r>
        <w:r>
          <w:t>21</w:t>
        </w:r>
        <w:r>
          <w:fldChar w:fldCharType="end"/>
        </w:r>
      </w:hyperlink>
    </w:p>
    <w:p>
      <w:pPr>
        <w:pStyle w:val="TOC2"/>
        <w:tabs>
          <w:tab w:val="right" w:leader="dot" w:pos="8306"/>
        </w:tabs>
      </w:pPr>
      <w:hyperlink w:anchor="_Toc27308" w:history="1">
        <w:r>
          <w:rPr>
            <w:rFonts w:ascii="仿宋" w:eastAsia="仿宋" w:hAnsi="仿宋" w:cs="仿宋" w:hint="eastAsia"/>
            <w:lang w:eastAsia="zh-CN"/>
          </w:rPr>
          <w:t>(三)、风险监控与控制</w:t>
        </w:r>
        <w:r>
          <w:tab/>
        </w:r>
        <w:r>
          <w:fldChar w:fldCharType="begin"/>
        </w:r>
        <w:r>
          <w:instrText xml:space="preserve"> PAGEREF _Toc27308 \h </w:instrText>
        </w:r>
        <w:r>
          <w:fldChar w:fldCharType="separate"/>
        </w:r>
        <w:r>
          <w:t>23</w:t>
        </w:r>
        <w:r>
          <w:fldChar w:fldCharType="end"/>
        </w:r>
      </w:hyperlink>
    </w:p>
    <w:p>
      <w:pPr>
        <w:pStyle w:val="TOC1"/>
        <w:tabs>
          <w:tab w:val="right" w:leader="dot" w:pos="8306"/>
        </w:tabs>
      </w:pPr>
      <w:hyperlink w:anchor="_Toc20602" w:history="1">
        <w:r>
          <w:rPr>
            <w:rFonts w:ascii="仿宋" w:eastAsia="仿宋" w:hAnsi="仿宋" w:cs="仿宋" w:hint="eastAsia"/>
            <w:lang w:eastAsia="zh-CN"/>
          </w:rPr>
          <w:t>八、生产安全保护</w:t>
        </w:r>
        <w:r>
          <w:tab/>
        </w:r>
        <w:r>
          <w:fldChar w:fldCharType="begin"/>
        </w:r>
        <w:r>
          <w:instrText xml:space="preserve"> PAGEREF _Toc20602 \h </w:instrText>
        </w:r>
        <w:r>
          <w:fldChar w:fldCharType="separate"/>
        </w:r>
        <w:r>
          <w:t>24</w:t>
        </w:r>
        <w:r>
          <w:fldChar w:fldCharType="end"/>
        </w:r>
      </w:hyperlink>
    </w:p>
    <w:p>
      <w:pPr>
        <w:pStyle w:val="TOC2"/>
        <w:tabs>
          <w:tab w:val="right" w:leader="dot" w:pos="8306"/>
        </w:tabs>
      </w:pPr>
      <w:hyperlink w:anchor="_Toc17600" w:history="1">
        <w:r>
          <w:rPr>
            <w:rFonts w:ascii="仿宋" w:eastAsia="仿宋" w:hAnsi="仿宋" w:cs="仿宋" w:hint="eastAsia"/>
            <w:lang w:eastAsia="zh-CN"/>
          </w:rPr>
          <w:t>(一)、消防安全</w:t>
        </w:r>
        <w:r>
          <w:tab/>
        </w:r>
        <w:r>
          <w:fldChar w:fldCharType="begin"/>
        </w:r>
        <w:r>
          <w:instrText xml:space="preserve"> PAGEREF _Toc17600 \h </w:instrText>
        </w:r>
        <w:r>
          <w:fldChar w:fldCharType="separate"/>
        </w:r>
        <w:r>
          <w:t>24</w:t>
        </w:r>
        <w:r>
          <w:fldChar w:fldCharType="end"/>
        </w:r>
      </w:hyperlink>
    </w:p>
    <w:p>
      <w:pPr>
        <w:pStyle w:val="TOC2"/>
        <w:tabs>
          <w:tab w:val="right" w:leader="dot" w:pos="8306"/>
        </w:tabs>
      </w:pPr>
      <w:hyperlink w:anchor="_Toc16019" w:history="1">
        <w:r>
          <w:rPr>
            <w:rFonts w:ascii="仿宋" w:eastAsia="仿宋" w:hAnsi="仿宋" w:cs="仿宋" w:hint="eastAsia"/>
            <w:lang w:eastAsia="zh-CN"/>
          </w:rPr>
          <w:t>(二)、防火防爆总图布置措施</w:t>
        </w:r>
        <w:r>
          <w:tab/>
        </w:r>
        <w:r>
          <w:fldChar w:fldCharType="begin"/>
        </w:r>
        <w:r>
          <w:instrText xml:space="preserve"> PAGEREF _Toc16019 \h </w:instrText>
        </w:r>
        <w:r>
          <w:fldChar w:fldCharType="separate"/>
        </w:r>
        <w:r>
          <w:t>26</w:t>
        </w:r>
        <w:r>
          <w:fldChar w:fldCharType="end"/>
        </w:r>
      </w:hyperlink>
    </w:p>
    <w:p>
      <w:pPr>
        <w:pStyle w:val="TOC2"/>
        <w:tabs>
          <w:tab w:val="right" w:leader="dot" w:pos="8306"/>
        </w:tabs>
      </w:pPr>
      <w:hyperlink w:anchor="_Toc13849" w:history="1">
        <w:r>
          <w:rPr>
            <w:rFonts w:ascii="仿宋" w:eastAsia="仿宋" w:hAnsi="仿宋" w:cs="仿宋" w:hint="eastAsia"/>
            <w:lang w:eastAsia="zh-CN"/>
          </w:rPr>
          <w:t>(三)、自然灾害防范措施</w:t>
        </w:r>
        <w:r>
          <w:tab/>
        </w:r>
        <w:r>
          <w:fldChar w:fldCharType="begin"/>
        </w:r>
        <w:r>
          <w:instrText xml:space="preserve"> PAGEREF _Toc13849 \h </w:instrText>
        </w:r>
        <w:r>
          <w:fldChar w:fldCharType="separate"/>
        </w:r>
        <w:r>
          <w:t>26</w:t>
        </w:r>
        <w:r>
          <w:fldChar w:fldCharType="end"/>
        </w:r>
      </w:hyperlink>
    </w:p>
    <w:p>
      <w:pPr>
        <w:pStyle w:val="TOC2"/>
        <w:tabs>
          <w:tab w:val="right" w:leader="dot" w:pos="8306"/>
        </w:tabs>
      </w:pPr>
      <w:hyperlink w:anchor="_Toc9657" w:history="1">
        <w:r>
          <w:rPr>
            <w:rFonts w:ascii="仿宋" w:eastAsia="仿宋" w:hAnsi="仿宋" w:cs="仿宋" w:hint="eastAsia"/>
            <w:lang w:eastAsia="zh-CN"/>
          </w:rPr>
          <w:t>(四)、安全色及安全标志使用要求</w:t>
        </w:r>
        <w:r>
          <w:tab/>
        </w:r>
        <w:r>
          <w:fldChar w:fldCharType="begin"/>
        </w:r>
        <w:r>
          <w:instrText xml:space="preserve"> PAGEREF _Toc9657 \h </w:instrText>
        </w:r>
        <w:r>
          <w:fldChar w:fldCharType="separate"/>
        </w:r>
        <w:r>
          <w:t>27</w:t>
        </w:r>
        <w:r>
          <w:fldChar w:fldCharType="end"/>
        </w:r>
      </w:hyperlink>
    </w:p>
    <w:p>
      <w:pPr>
        <w:pStyle w:val="TOC2"/>
        <w:tabs>
          <w:tab w:val="right" w:leader="dot" w:pos="8306"/>
        </w:tabs>
      </w:pPr>
      <w:hyperlink w:anchor="_Toc1205" w:history="1">
        <w:r>
          <w:rPr>
            <w:rFonts w:ascii="仿宋" w:eastAsia="仿宋" w:hAnsi="仿宋" w:cs="仿宋" w:hint="eastAsia"/>
            <w:lang w:eastAsia="zh-CN"/>
          </w:rPr>
          <w:t>(五)、防尘防毒措施</w:t>
        </w:r>
        <w:r>
          <w:tab/>
        </w:r>
        <w:r>
          <w:fldChar w:fldCharType="begin"/>
        </w:r>
        <w:r>
          <w:instrText xml:space="preserve"> PAGEREF _Toc1205 \h </w:instrText>
        </w:r>
        <w:r>
          <w:fldChar w:fldCharType="separate"/>
        </w:r>
        <w:r>
          <w:t>28</w:t>
        </w:r>
        <w:r>
          <w:fldChar w:fldCharType="end"/>
        </w:r>
      </w:hyperlink>
    </w:p>
    <w:p>
      <w:pPr>
        <w:pStyle w:val="TOC2"/>
        <w:tabs>
          <w:tab w:val="right" w:leader="dot" w:pos="8306"/>
        </w:tabs>
      </w:pPr>
      <w:hyperlink w:anchor="_Toc3293" w:history="1">
        <w:r>
          <w:rPr>
            <w:rFonts w:ascii="仿宋" w:eastAsia="仿宋" w:hAnsi="仿宋" w:cs="仿宋" w:hint="eastAsia"/>
            <w:lang w:eastAsia="zh-CN"/>
          </w:rPr>
          <w:t>(六)、防静电、触电防护及防雷措施</w:t>
        </w:r>
        <w:r>
          <w:tab/>
        </w:r>
        <w:r>
          <w:fldChar w:fldCharType="begin"/>
        </w:r>
        <w:r>
          <w:instrText xml:space="preserve"> PAGEREF _Toc3293 \h </w:instrText>
        </w:r>
        <w:r>
          <w:fldChar w:fldCharType="separate"/>
        </w:r>
        <w:r>
          <w:t>30</w:t>
        </w:r>
        <w:r>
          <w:fldChar w:fldCharType="end"/>
        </w:r>
      </w:hyperlink>
    </w:p>
    <w:p>
      <w:pPr>
        <w:pStyle w:val="TOC2"/>
        <w:tabs>
          <w:tab w:val="right" w:leader="dot" w:pos="8306"/>
        </w:tabs>
      </w:pPr>
      <w:hyperlink w:anchor="_Toc14590" w:history="1">
        <w:r>
          <w:rPr>
            <w:rFonts w:ascii="仿宋" w:eastAsia="仿宋" w:hAnsi="仿宋" w:cs="仿宋" w:hint="eastAsia"/>
            <w:lang w:eastAsia="zh-CN"/>
          </w:rPr>
          <w:t>(七)、机械设备安全保障措施</w:t>
        </w:r>
        <w:r>
          <w:tab/>
        </w:r>
        <w:r>
          <w:fldChar w:fldCharType="begin"/>
        </w:r>
        <w:r>
          <w:instrText xml:space="preserve"> PAGEREF _Toc14590 \h </w:instrText>
        </w:r>
        <w:r>
          <w:fldChar w:fldCharType="separate"/>
        </w:r>
        <w:r>
          <w:t>31</w:t>
        </w:r>
        <w:r>
          <w:fldChar w:fldCharType="end"/>
        </w:r>
      </w:hyperlink>
    </w:p>
    <w:p>
      <w:pPr>
        <w:pStyle w:val="TOC1"/>
        <w:tabs>
          <w:tab w:val="right" w:leader="dot" w:pos="8306"/>
        </w:tabs>
      </w:pPr>
      <w:hyperlink w:anchor="_Toc2811" w:history="1">
        <w:r>
          <w:rPr>
            <w:rFonts w:ascii="仿宋" w:eastAsia="仿宋" w:hAnsi="仿宋" w:cs="仿宋" w:hint="eastAsia"/>
            <w:lang w:eastAsia="zh-CN"/>
          </w:rPr>
          <w:t>九、乙型脑炎活疫苗项目环境影响分析</w:t>
        </w:r>
        <w:r>
          <w:tab/>
        </w:r>
        <w:r>
          <w:fldChar w:fldCharType="begin"/>
        </w:r>
        <w:r>
          <w:instrText xml:space="preserve"> PAGEREF _Toc2811 \h </w:instrText>
        </w:r>
        <w:r>
          <w:fldChar w:fldCharType="separate"/>
        </w:r>
        <w:r>
          <w:t>32</w:t>
        </w:r>
        <w:r>
          <w:fldChar w:fldCharType="end"/>
        </w:r>
      </w:hyperlink>
    </w:p>
    <w:p>
      <w:pPr>
        <w:pStyle w:val="TOC2"/>
        <w:tabs>
          <w:tab w:val="right" w:leader="dot" w:pos="8306"/>
        </w:tabs>
      </w:pPr>
      <w:hyperlink w:anchor="_Toc25946" w:history="1">
        <w:r>
          <w:rPr>
            <w:rFonts w:ascii="仿宋" w:eastAsia="仿宋" w:hAnsi="仿宋" w:cs="仿宋" w:hint="eastAsia"/>
            <w:lang w:eastAsia="zh-CN"/>
          </w:rPr>
          <w:t>(一)、建设区域环境质量现状</w:t>
        </w:r>
        <w:r>
          <w:tab/>
        </w:r>
        <w:r>
          <w:fldChar w:fldCharType="begin"/>
        </w:r>
        <w:r>
          <w:instrText xml:space="preserve"> PAGEREF _Toc25946 \h </w:instrText>
        </w:r>
        <w:r>
          <w:fldChar w:fldCharType="separate"/>
        </w:r>
        <w:r>
          <w:t>32</w:t>
        </w:r>
        <w:r>
          <w:fldChar w:fldCharType="end"/>
        </w:r>
      </w:hyperlink>
    </w:p>
    <w:p>
      <w:pPr>
        <w:pStyle w:val="TOC2"/>
        <w:tabs>
          <w:tab w:val="right" w:leader="dot" w:pos="8306"/>
        </w:tabs>
      </w:pPr>
      <w:hyperlink w:anchor="_Toc10988" w:history="1">
        <w:r>
          <w:rPr>
            <w:rFonts w:ascii="仿宋" w:eastAsia="仿宋" w:hAnsi="仿宋" w:cs="仿宋" w:hint="eastAsia"/>
            <w:lang w:eastAsia="zh-CN"/>
          </w:rPr>
          <w:t>(二)、建设期环境保护</w:t>
        </w:r>
        <w:r>
          <w:tab/>
        </w:r>
        <w:r>
          <w:fldChar w:fldCharType="begin"/>
        </w:r>
        <w:r>
          <w:instrText xml:space="preserve"> PAGEREF _Toc10988 \h </w:instrText>
        </w:r>
        <w:r>
          <w:fldChar w:fldCharType="separate"/>
        </w:r>
        <w:r>
          <w:t>34</w:t>
        </w:r>
        <w:r>
          <w:fldChar w:fldCharType="end"/>
        </w:r>
      </w:hyperlink>
    </w:p>
    <w:p>
      <w:pPr>
        <w:pStyle w:val="TOC2"/>
        <w:tabs>
          <w:tab w:val="right" w:leader="dot" w:pos="8306"/>
        </w:tabs>
      </w:pPr>
      <w:hyperlink w:anchor="_Toc19225" w:history="1">
        <w:r>
          <w:rPr>
            <w:rFonts w:ascii="仿宋" w:eastAsia="仿宋" w:hAnsi="仿宋" w:cs="仿宋" w:hint="eastAsia"/>
            <w:lang w:eastAsia="zh-CN"/>
          </w:rPr>
          <w:t>(三)、运营期环境保护</w:t>
        </w:r>
        <w:r>
          <w:tab/>
        </w:r>
        <w:r>
          <w:fldChar w:fldCharType="begin"/>
        </w:r>
        <w:r>
          <w:instrText xml:space="preserve"> PAGEREF _Toc19225 \h </w:instrText>
        </w:r>
        <w:r>
          <w:fldChar w:fldCharType="separate"/>
        </w:r>
        <w:r>
          <w:t>35</w:t>
        </w:r>
        <w:r>
          <w:fldChar w:fldCharType="end"/>
        </w:r>
      </w:hyperlink>
    </w:p>
    <w:p>
      <w:pPr>
        <w:pStyle w:val="TOC2"/>
        <w:tabs>
          <w:tab w:val="right" w:leader="dot" w:pos="8306"/>
        </w:tabs>
      </w:pPr>
      <w:hyperlink w:anchor="_Toc2840" w:history="1">
        <w:r>
          <w:rPr>
            <w:rFonts w:ascii="仿宋" w:eastAsia="仿宋" w:hAnsi="仿宋" w:cs="仿宋" w:hint="eastAsia"/>
            <w:lang w:eastAsia="zh-CN"/>
          </w:rPr>
          <w:t>(四)、乙型脑炎活疫苗项目建设对区域经济的影响</w:t>
        </w:r>
        <w:r>
          <w:tab/>
        </w:r>
        <w:r>
          <w:fldChar w:fldCharType="begin"/>
        </w:r>
        <w:r>
          <w:instrText xml:space="preserve"> PAGEREF _Toc2840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471" w:history="1">
        <w:r>
          <w:rPr>
            <w:rFonts w:ascii="仿宋" w:eastAsia="仿宋" w:hAnsi="仿宋" w:cs="仿宋" w:hint="eastAsia"/>
            <w:lang w:eastAsia="zh-CN"/>
          </w:rPr>
          <w:t>(五)、废弃物处理</w:t>
        </w:r>
        <w:r>
          <w:tab/>
        </w:r>
        <w:r>
          <w:fldChar w:fldCharType="begin"/>
        </w:r>
        <w:r>
          <w:instrText xml:space="preserve"> PAGEREF _Toc20471 \h </w:instrText>
        </w:r>
        <w:r>
          <w:fldChar w:fldCharType="separate"/>
        </w:r>
        <w:r>
          <w:t>38</w:t>
        </w:r>
        <w:r>
          <w:fldChar w:fldCharType="end"/>
        </w:r>
      </w:hyperlink>
    </w:p>
    <w:p>
      <w:pPr>
        <w:pStyle w:val="TOC2"/>
        <w:tabs>
          <w:tab w:val="right" w:leader="dot" w:pos="8306"/>
        </w:tabs>
      </w:pPr>
      <w:hyperlink w:anchor="_Toc32631" w:history="1">
        <w:r>
          <w:rPr>
            <w:rFonts w:ascii="仿宋" w:eastAsia="仿宋" w:hAnsi="仿宋" w:cs="仿宋" w:hint="eastAsia"/>
            <w:lang w:eastAsia="zh-CN"/>
          </w:rPr>
          <w:t>(六)、特殊环境影响分析</w:t>
        </w:r>
        <w:r>
          <w:tab/>
        </w:r>
        <w:r>
          <w:fldChar w:fldCharType="begin"/>
        </w:r>
        <w:r>
          <w:instrText xml:space="preserve"> PAGEREF _Toc32631 \h </w:instrText>
        </w:r>
        <w:r>
          <w:fldChar w:fldCharType="separate"/>
        </w:r>
        <w:r>
          <w:t>40</w:t>
        </w:r>
        <w:r>
          <w:fldChar w:fldCharType="end"/>
        </w:r>
      </w:hyperlink>
    </w:p>
    <w:p>
      <w:pPr>
        <w:pStyle w:val="TOC2"/>
        <w:tabs>
          <w:tab w:val="right" w:leader="dot" w:pos="8306"/>
        </w:tabs>
      </w:pPr>
      <w:hyperlink w:anchor="_Toc4237" w:history="1">
        <w:r>
          <w:rPr>
            <w:rFonts w:ascii="仿宋" w:eastAsia="仿宋" w:hAnsi="仿宋" w:cs="仿宋" w:hint="eastAsia"/>
            <w:lang w:eastAsia="zh-CN"/>
          </w:rPr>
          <w:t>(七)、清洁生产</w:t>
        </w:r>
        <w:r>
          <w:tab/>
        </w:r>
        <w:r>
          <w:fldChar w:fldCharType="begin"/>
        </w:r>
        <w:r>
          <w:instrText xml:space="preserve"> PAGEREF _Toc4237 \h </w:instrText>
        </w:r>
        <w:r>
          <w:fldChar w:fldCharType="separate"/>
        </w:r>
        <w:r>
          <w:t>41</w:t>
        </w:r>
        <w:r>
          <w:fldChar w:fldCharType="end"/>
        </w:r>
      </w:hyperlink>
    </w:p>
    <w:p>
      <w:pPr>
        <w:pStyle w:val="TOC2"/>
        <w:tabs>
          <w:tab w:val="right" w:leader="dot" w:pos="8306"/>
        </w:tabs>
      </w:pPr>
      <w:hyperlink w:anchor="_Toc28856" w:history="1">
        <w:r>
          <w:rPr>
            <w:rFonts w:ascii="仿宋" w:eastAsia="仿宋" w:hAnsi="仿宋" w:cs="仿宋" w:hint="eastAsia"/>
            <w:lang w:eastAsia="zh-CN"/>
          </w:rPr>
          <w:t>(八)、环境保护综合评价</w:t>
        </w:r>
        <w:r>
          <w:tab/>
        </w:r>
        <w:r>
          <w:fldChar w:fldCharType="begin"/>
        </w:r>
        <w:r>
          <w:instrText xml:space="preserve"> PAGEREF _Toc28856 \h </w:instrText>
        </w:r>
        <w:r>
          <w:fldChar w:fldCharType="separate"/>
        </w:r>
        <w:r>
          <w:t>42</w:t>
        </w:r>
        <w:r>
          <w:fldChar w:fldCharType="end"/>
        </w:r>
      </w:hyperlink>
    </w:p>
    <w:p>
      <w:pPr>
        <w:pStyle w:val="TOC1"/>
        <w:tabs>
          <w:tab w:val="right" w:leader="dot" w:pos="8306"/>
        </w:tabs>
      </w:pPr>
      <w:hyperlink w:anchor="_Toc32610" w:history="1">
        <w:r>
          <w:rPr>
            <w:rFonts w:ascii="仿宋" w:eastAsia="仿宋" w:hAnsi="仿宋" w:cs="仿宋" w:hint="eastAsia"/>
            <w:lang w:eastAsia="zh-CN"/>
          </w:rPr>
          <w:t>十、乙型脑炎活疫苗项目社会影响</w:t>
        </w:r>
        <w:r>
          <w:tab/>
        </w:r>
        <w:r>
          <w:fldChar w:fldCharType="begin"/>
        </w:r>
        <w:r>
          <w:instrText xml:space="preserve"> PAGEREF _Toc32610 \h </w:instrText>
        </w:r>
        <w:r>
          <w:fldChar w:fldCharType="separate"/>
        </w:r>
        <w:r>
          <w:t>43</w:t>
        </w:r>
        <w:r>
          <w:fldChar w:fldCharType="end"/>
        </w:r>
      </w:hyperlink>
    </w:p>
    <w:p>
      <w:pPr>
        <w:pStyle w:val="TOC2"/>
        <w:tabs>
          <w:tab w:val="right" w:leader="dot" w:pos="8306"/>
        </w:tabs>
      </w:pPr>
      <w:hyperlink w:anchor="_Toc18829" w:history="1">
        <w:r>
          <w:rPr>
            <w:rFonts w:ascii="仿宋" w:eastAsia="仿宋" w:hAnsi="仿宋" w:cs="仿宋" w:hint="eastAsia"/>
            <w:lang w:eastAsia="zh-CN"/>
          </w:rPr>
          <w:t>(一)、社会责任与义务</w:t>
        </w:r>
        <w:r>
          <w:tab/>
        </w:r>
        <w:r>
          <w:fldChar w:fldCharType="begin"/>
        </w:r>
        <w:r>
          <w:instrText xml:space="preserve"> PAGEREF _Toc18829 \h </w:instrText>
        </w:r>
        <w:r>
          <w:fldChar w:fldCharType="separate"/>
        </w:r>
        <w:r>
          <w:t>43</w:t>
        </w:r>
        <w:r>
          <w:fldChar w:fldCharType="end"/>
        </w:r>
      </w:hyperlink>
    </w:p>
    <w:p>
      <w:pPr>
        <w:pStyle w:val="TOC2"/>
        <w:tabs>
          <w:tab w:val="right" w:leader="dot" w:pos="8306"/>
        </w:tabs>
      </w:pPr>
      <w:hyperlink w:anchor="_Toc15749" w:history="1">
        <w:r>
          <w:rPr>
            <w:rFonts w:ascii="仿宋" w:eastAsia="仿宋" w:hAnsi="仿宋" w:cs="仿宋" w:hint="eastAsia"/>
            <w:lang w:eastAsia="zh-CN"/>
          </w:rPr>
          <w:t>(二)、社会参与与沟通</w:t>
        </w:r>
        <w:r>
          <w:tab/>
        </w:r>
        <w:r>
          <w:fldChar w:fldCharType="begin"/>
        </w:r>
        <w:r>
          <w:instrText xml:space="preserve"> PAGEREF _Toc15749 \h </w:instrText>
        </w:r>
        <w:r>
          <w:fldChar w:fldCharType="separate"/>
        </w:r>
        <w:r>
          <w:t>44</w:t>
        </w:r>
        <w:r>
          <w:fldChar w:fldCharType="end"/>
        </w:r>
      </w:hyperlink>
    </w:p>
    <w:p>
      <w:pPr>
        <w:pStyle w:val="TOC1"/>
        <w:tabs>
          <w:tab w:val="right" w:leader="dot" w:pos="8306"/>
        </w:tabs>
      </w:pPr>
      <w:hyperlink w:anchor="_Toc2921" w:history="1">
        <w:r>
          <w:rPr>
            <w:rFonts w:ascii="仿宋" w:eastAsia="仿宋" w:hAnsi="仿宋" w:cs="仿宋" w:hint="eastAsia"/>
            <w:lang w:eastAsia="zh-CN"/>
          </w:rPr>
          <w:t>十一、乙型脑炎活疫苗项目投资规划</w:t>
        </w:r>
        <w:r>
          <w:tab/>
        </w:r>
        <w:r>
          <w:fldChar w:fldCharType="begin"/>
        </w:r>
        <w:r>
          <w:instrText xml:space="preserve"> PAGEREF _Toc2921 \h </w:instrText>
        </w:r>
        <w:r>
          <w:fldChar w:fldCharType="separate"/>
        </w:r>
        <w:r>
          <w:t>45</w:t>
        </w:r>
        <w:r>
          <w:fldChar w:fldCharType="end"/>
        </w:r>
      </w:hyperlink>
    </w:p>
    <w:p>
      <w:pPr>
        <w:pStyle w:val="TOC2"/>
        <w:tabs>
          <w:tab w:val="right" w:leader="dot" w:pos="8306"/>
        </w:tabs>
      </w:pPr>
      <w:hyperlink w:anchor="_Toc198" w:history="1">
        <w:r>
          <w:rPr>
            <w:rFonts w:ascii="仿宋" w:eastAsia="仿宋" w:hAnsi="仿宋" w:cs="仿宋" w:hint="eastAsia"/>
            <w:lang w:eastAsia="zh-CN"/>
          </w:rPr>
          <w:t>(一)、乙型脑炎活疫苗项目总投资估算</w:t>
        </w:r>
        <w:r>
          <w:tab/>
        </w:r>
        <w:r>
          <w:fldChar w:fldCharType="begin"/>
        </w:r>
        <w:r>
          <w:instrText xml:space="preserve"> PAGEREF _Toc198 \h </w:instrText>
        </w:r>
        <w:r>
          <w:fldChar w:fldCharType="separate"/>
        </w:r>
        <w:r>
          <w:t>45</w:t>
        </w:r>
        <w:r>
          <w:fldChar w:fldCharType="end"/>
        </w:r>
      </w:hyperlink>
    </w:p>
    <w:p>
      <w:pPr>
        <w:pStyle w:val="TOC2"/>
        <w:tabs>
          <w:tab w:val="right" w:leader="dot" w:pos="8306"/>
        </w:tabs>
      </w:pPr>
      <w:hyperlink w:anchor="_Toc11838" w:history="1">
        <w:r>
          <w:rPr>
            <w:rFonts w:ascii="仿宋" w:eastAsia="仿宋" w:hAnsi="仿宋" w:cs="仿宋" w:hint="eastAsia"/>
            <w:lang w:eastAsia="zh-CN"/>
          </w:rPr>
          <w:t>(二)、资金筹措</w:t>
        </w:r>
        <w:r>
          <w:tab/>
        </w:r>
        <w:r>
          <w:fldChar w:fldCharType="begin"/>
        </w:r>
        <w:r>
          <w:instrText xml:space="preserve"> PAGEREF _Toc11838 \h </w:instrText>
        </w:r>
        <w:r>
          <w:fldChar w:fldCharType="separate"/>
        </w:r>
        <w:r>
          <w:t>46</w:t>
        </w:r>
        <w:r>
          <w:fldChar w:fldCharType="end"/>
        </w:r>
      </w:hyperlink>
    </w:p>
    <w:p>
      <w:pPr>
        <w:pStyle w:val="TOC1"/>
        <w:tabs>
          <w:tab w:val="right" w:leader="dot" w:pos="8306"/>
        </w:tabs>
      </w:pPr>
      <w:hyperlink w:anchor="_Toc15642" w:history="1">
        <w:r>
          <w:rPr>
            <w:rFonts w:ascii="仿宋" w:eastAsia="仿宋" w:hAnsi="仿宋" w:cs="仿宋" w:hint="eastAsia"/>
            <w:lang w:eastAsia="zh-CN"/>
          </w:rPr>
          <w:t>十二、乙型脑炎活疫苗项目经营效益</w:t>
        </w:r>
        <w:r>
          <w:tab/>
        </w:r>
        <w:r>
          <w:fldChar w:fldCharType="begin"/>
        </w:r>
        <w:r>
          <w:instrText xml:space="preserve"> PAGEREF _Toc15642 \h </w:instrText>
        </w:r>
        <w:r>
          <w:fldChar w:fldCharType="separate"/>
        </w:r>
        <w:r>
          <w:t>47</w:t>
        </w:r>
        <w:r>
          <w:fldChar w:fldCharType="end"/>
        </w:r>
      </w:hyperlink>
    </w:p>
    <w:p>
      <w:pPr>
        <w:pStyle w:val="TOC2"/>
        <w:tabs>
          <w:tab w:val="right" w:leader="dot" w:pos="8306"/>
        </w:tabs>
      </w:pPr>
      <w:hyperlink w:anchor="_Toc19183" w:history="1">
        <w:r>
          <w:rPr>
            <w:rFonts w:ascii="仿宋" w:eastAsia="仿宋" w:hAnsi="仿宋" w:cs="仿宋" w:hint="eastAsia"/>
            <w:lang w:eastAsia="zh-CN"/>
          </w:rPr>
          <w:t>(一)、经济评价财务测算</w:t>
        </w:r>
        <w:r>
          <w:tab/>
        </w:r>
        <w:r>
          <w:fldChar w:fldCharType="begin"/>
        </w:r>
        <w:r>
          <w:instrText xml:space="preserve"> PAGEREF _Toc19183 \h </w:instrText>
        </w:r>
        <w:r>
          <w:fldChar w:fldCharType="separate"/>
        </w:r>
        <w:r>
          <w:t>47</w:t>
        </w:r>
        <w:r>
          <w:fldChar w:fldCharType="end"/>
        </w:r>
      </w:hyperlink>
    </w:p>
    <w:p>
      <w:pPr>
        <w:pStyle w:val="TOC2"/>
        <w:tabs>
          <w:tab w:val="right" w:leader="dot" w:pos="8306"/>
        </w:tabs>
      </w:pPr>
      <w:hyperlink w:anchor="_Toc12708" w:history="1">
        <w:r>
          <w:rPr>
            <w:rFonts w:ascii="仿宋" w:eastAsia="仿宋" w:hAnsi="仿宋" w:cs="仿宋" w:hint="eastAsia"/>
            <w:lang w:eastAsia="zh-CN"/>
          </w:rPr>
          <w:t>(二)、乙型脑炎活疫苗项目盈利能力分析</w:t>
        </w:r>
        <w:r>
          <w:tab/>
        </w:r>
        <w:r>
          <w:fldChar w:fldCharType="begin"/>
        </w:r>
        <w:r>
          <w:instrText xml:space="preserve"> PAGEREF _Toc12708 \h </w:instrText>
        </w:r>
        <w:r>
          <w:fldChar w:fldCharType="separate"/>
        </w:r>
        <w:r>
          <w:t>48</w:t>
        </w:r>
        <w:r>
          <w:fldChar w:fldCharType="end"/>
        </w:r>
      </w:hyperlink>
    </w:p>
    <w:p>
      <w:pPr>
        <w:pStyle w:val="TOC1"/>
        <w:tabs>
          <w:tab w:val="right" w:leader="dot" w:pos="8306"/>
        </w:tabs>
      </w:pPr>
      <w:hyperlink w:anchor="_Toc20120" w:history="1">
        <w:r>
          <w:rPr>
            <w:rFonts w:ascii="仿宋" w:eastAsia="仿宋" w:hAnsi="仿宋" w:cs="仿宋" w:hint="eastAsia"/>
            <w:lang w:eastAsia="zh-CN"/>
          </w:rPr>
          <w:t>十三、营销与推广策略</w:t>
        </w:r>
        <w:r>
          <w:tab/>
        </w:r>
        <w:r>
          <w:fldChar w:fldCharType="begin"/>
        </w:r>
        <w:r>
          <w:instrText xml:space="preserve"> PAGEREF _Toc20120 \h </w:instrText>
        </w:r>
        <w:r>
          <w:fldChar w:fldCharType="separate"/>
        </w:r>
        <w:r>
          <w:t>49</w:t>
        </w:r>
        <w:r>
          <w:fldChar w:fldCharType="end"/>
        </w:r>
      </w:hyperlink>
    </w:p>
    <w:p>
      <w:pPr>
        <w:pStyle w:val="TOC2"/>
        <w:tabs>
          <w:tab w:val="right" w:leader="dot" w:pos="8306"/>
        </w:tabs>
      </w:pPr>
      <w:hyperlink w:anchor="_Toc16247" w:history="1">
        <w:r>
          <w:rPr>
            <w:rFonts w:ascii="仿宋" w:eastAsia="仿宋" w:hAnsi="仿宋" w:cs="仿宋" w:hint="eastAsia"/>
            <w:lang w:eastAsia="zh-CN"/>
          </w:rPr>
          <w:t>(一)、产品/服务定位与特点</w:t>
        </w:r>
        <w:r>
          <w:tab/>
        </w:r>
        <w:r>
          <w:fldChar w:fldCharType="begin"/>
        </w:r>
        <w:r>
          <w:instrText xml:space="preserve"> PAGEREF _Toc16247 \h </w:instrText>
        </w:r>
        <w:r>
          <w:fldChar w:fldCharType="separate"/>
        </w:r>
        <w:r>
          <w:t>49</w:t>
        </w:r>
        <w:r>
          <w:fldChar w:fldCharType="end"/>
        </w:r>
      </w:hyperlink>
    </w:p>
    <w:p>
      <w:pPr>
        <w:pStyle w:val="TOC2"/>
        <w:tabs>
          <w:tab w:val="right" w:leader="dot" w:pos="8306"/>
        </w:tabs>
      </w:pPr>
      <w:hyperlink w:anchor="_Toc9435" w:history="1">
        <w:r>
          <w:rPr>
            <w:rFonts w:ascii="仿宋" w:eastAsia="仿宋" w:hAnsi="仿宋" w:cs="仿宋" w:hint="eastAsia"/>
            <w:lang w:eastAsia="zh-CN"/>
          </w:rPr>
          <w:t>(二)、市场定位与竞争分析</w:t>
        </w:r>
        <w:r>
          <w:tab/>
        </w:r>
        <w:r>
          <w:fldChar w:fldCharType="begin"/>
        </w:r>
        <w:r>
          <w:instrText xml:space="preserve"> PAGEREF _Toc9435 \h </w:instrText>
        </w:r>
        <w:r>
          <w:fldChar w:fldCharType="separate"/>
        </w:r>
        <w:r>
          <w:t>50</w:t>
        </w:r>
        <w:r>
          <w:fldChar w:fldCharType="end"/>
        </w:r>
      </w:hyperlink>
    </w:p>
    <w:p>
      <w:pPr>
        <w:pStyle w:val="TOC2"/>
        <w:tabs>
          <w:tab w:val="right" w:leader="dot" w:pos="8306"/>
        </w:tabs>
      </w:pPr>
      <w:hyperlink w:anchor="_Toc24343" w:history="1">
        <w:r>
          <w:rPr>
            <w:rFonts w:ascii="仿宋" w:eastAsia="仿宋" w:hAnsi="仿宋" w:cs="仿宋" w:hint="eastAsia"/>
            <w:lang w:eastAsia="zh-CN"/>
          </w:rPr>
          <w:t>(三)、营销渠道与策略</w:t>
        </w:r>
        <w:r>
          <w:tab/>
        </w:r>
        <w:r>
          <w:fldChar w:fldCharType="begin"/>
        </w:r>
        <w:r>
          <w:instrText xml:space="preserve"> PAGEREF _Toc24343 \h </w:instrText>
        </w:r>
        <w:r>
          <w:fldChar w:fldCharType="separate"/>
        </w:r>
        <w:r>
          <w:t>52</w:t>
        </w:r>
        <w:r>
          <w:fldChar w:fldCharType="end"/>
        </w:r>
      </w:hyperlink>
    </w:p>
    <w:p>
      <w:pPr>
        <w:pStyle w:val="TOC2"/>
        <w:tabs>
          <w:tab w:val="right" w:leader="dot" w:pos="8306"/>
        </w:tabs>
      </w:pPr>
      <w:hyperlink w:anchor="_Toc31189" w:history="1">
        <w:r>
          <w:rPr>
            <w:rFonts w:ascii="仿宋" w:eastAsia="仿宋" w:hAnsi="仿宋" w:cs="仿宋" w:hint="eastAsia"/>
            <w:lang w:eastAsia="zh-CN"/>
          </w:rPr>
          <w:t>(四)、推广与宣传活动</w:t>
        </w:r>
        <w:r>
          <w:tab/>
        </w:r>
        <w:r>
          <w:fldChar w:fldCharType="begin"/>
        </w:r>
        <w:r>
          <w:instrText xml:space="preserve"> PAGEREF _Toc31189 \h </w:instrText>
        </w:r>
        <w:r>
          <w:fldChar w:fldCharType="separate"/>
        </w:r>
        <w:r>
          <w:t>53</w:t>
        </w:r>
        <w:r>
          <w:fldChar w:fldCharType="end"/>
        </w:r>
      </w:hyperlink>
    </w:p>
    <w:p>
      <w:pPr>
        <w:pStyle w:val="TOC1"/>
        <w:tabs>
          <w:tab w:val="right" w:leader="dot" w:pos="8306"/>
        </w:tabs>
      </w:pPr>
      <w:hyperlink w:anchor="_Toc29498" w:history="1">
        <w:r>
          <w:rPr>
            <w:rFonts w:ascii="仿宋" w:eastAsia="仿宋" w:hAnsi="仿宋" w:cs="仿宋" w:hint="eastAsia"/>
            <w:lang w:eastAsia="zh-CN"/>
          </w:rPr>
          <w:t>十四、供应链管理</w:t>
        </w:r>
        <w:r>
          <w:tab/>
        </w:r>
        <w:r>
          <w:fldChar w:fldCharType="begin"/>
        </w:r>
        <w:r>
          <w:instrText xml:space="preserve"> PAGEREF _Toc29498 \h </w:instrText>
        </w:r>
        <w:r>
          <w:fldChar w:fldCharType="separate"/>
        </w:r>
        <w:r>
          <w:t>58</w:t>
        </w:r>
        <w:r>
          <w:fldChar w:fldCharType="end"/>
        </w:r>
      </w:hyperlink>
    </w:p>
    <w:p>
      <w:pPr>
        <w:pStyle w:val="TOC2"/>
        <w:tabs>
          <w:tab w:val="right" w:leader="dot" w:pos="8306"/>
        </w:tabs>
      </w:pPr>
      <w:hyperlink w:anchor="_Toc30816" w:history="1">
        <w:r>
          <w:rPr>
            <w:rFonts w:ascii="仿宋" w:eastAsia="仿宋" w:hAnsi="仿宋" w:cs="仿宋" w:hint="eastAsia"/>
            <w:lang w:eastAsia="zh-CN"/>
          </w:rPr>
          <w:t>(一)、供应链战略规划</w:t>
        </w:r>
        <w:r>
          <w:tab/>
        </w:r>
        <w:r>
          <w:fldChar w:fldCharType="begin"/>
        </w:r>
        <w:r>
          <w:instrText xml:space="preserve"> PAGEREF _Toc30816 \h </w:instrText>
        </w:r>
        <w:r>
          <w:fldChar w:fldCharType="separate"/>
        </w:r>
        <w:r>
          <w:t>58</w:t>
        </w:r>
        <w:r>
          <w:fldChar w:fldCharType="end"/>
        </w:r>
      </w:hyperlink>
    </w:p>
    <w:p>
      <w:pPr>
        <w:pStyle w:val="TOC2"/>
        <w:tabs>
          <w:tab w:val="right" w:leader="dot" w:pos="8306"/>
        </w:tabs>
      </w:pPr>
      <w:hyperlink w:anchor="_Toc27228" w:history="1">
        <w:r>
          <w:rPr>
            <w:rFonts w:ascii="仿宋" w:eastAsia="仿宋" w:hAnsi="仿宋" w:cs="仿宋" w:hint="eastAsia"/>
            <w:lang w:eastAsia="zh-CN"/>
          </w:rPr>
          <w:t>(二)、供应商选择与合作</w:t>
        </w:r>
        <w:r>
          <w:tab/>
        </w:r>
        <w:r>
          <w:fldChar w:fldCharType="begin"/>
        </w:r>
        <w:r>
          <w:instrText xml:space="preserve"> PAGEREF _Toc27228 \h </w:instrText>
        </w:r>
        <w:r>
          <w:fldChar w:fldCharType="separate"/>
        </w:r>
        <w:r>
          <w:t>60</w:t>
        </w:r>
        <w:r>
          <w:fldChar w:fldCharType="end"/>
        </w:r>
      </w:hyperlink>
    </w:p>
    <w:p>
      <w:pPr>
        <w:pStyle w:val="TOC2"/>
        <w:tabs>
          <w:tab w:val="right" w:leader="dot" w:pos="8306"/>
        </w:tabs>
      </w:pPr>
      <w:hyperlink w:anchor="_Toc20434" w:history="1">
        <w:r>
          <w:rPr>
            <w:rFonts w:ascii="仿宋" w:eastAsia="仿宋" w:hAnsi="仿宋" w:cs="仿宋" w:hint="eastAsia"/>
            <w:lang w:eastAsia="zh-CN"/>
          </w:rPr>
          <w:t>(三)、物流与库存管理</w:t>
        </w:r>
        <w:r>
          <w:tab/>
        </w:r>
        <w:r>
          <w:fldChar w:fldCharType="begin"/>
        </w:r>
        <w:r>
          <w:instrText xml:space="preserve"> PAGEREF _Toc20434 \h </w:instrText>
        </w:r>
        <w:r>
          <w:fldChar w:fldCharType="separate"/>
        </w:r>
        <w:r>
          <w:t>61</w:t>
        </w:r>
        <w:r>
          <w:fldChar w:fldCharType="end"/>
        </w:r>
      </w:hyperlink>
    </w:p>
    <w:p>
      <w:pPr>
        <w:pStyle w:val="TOC1"/>
        <w:tabs>
          <w:tab w:val="right" w:leader="dot" w:pos="8306"/>
        </w:tabs>
      </w:pPr>
      <w:hyperlink w:anchor="_Toc28190" w:history="1">
        <w:r>
          <w:rPr>
            <w:rFonts w:ascii="仿宋" w:eastAsia="仿宋" w:hAnsi="仿宋" w:cs="仿宋" w:hint="eastAsia"/>
            <w:lang w:eastAsia="zh-CN"/>
          </w:rPr>
          <w:t>十五、乙型脑炎活疫苗项目实施保障措施</w:t>
        </w:r>
        <w:r>
          <w:tab/>
        </w:r>
        <w:r>
          <w:fldChar w:fldCharType="begin"/>
        </w:r>
        <w:r>
          <w:instrText xml:space="preserve"> PAGEREF _Toc28190 \h </w:instrText>
        </w:r>
        <w:r>
          <w:fldChar w:fldCharType="separate"/>
        </w:r>
        <w:r>
          <w:t>62</w:t>
        </w:r>
        <w:r>
          <w:fldChar w:fldCharType="end"/>
        </w:r>
      </w:hyperlink>
    </w:p>
    <w:p>
      <w:pPr>
        <w:pStyle w:val="TOC2"/>
        <w:tabs>
          <w:tab w:val="right" w:leader="dot" w:pos="8306"/>
        </w:tabs>
      </w:pPr>
      <w:hyperlink w:anchor="_Toc25697" w:history="1">
        <w:r>
          <w:rPr>
            <w:rFonts w:ascii="仿宋" w:eastAsia="仿宋" w:hAnsi="仿宋" w:cs="仿宋" w:hint="eastAsia"/>
            <w:lang w:eastAsia="zh-CN"/>
          </w:rPr>
          <w:t>(一)、乙型脑炎活疫苗项目实施保障机制</w:t>
        </w:r>
        <w:r>
          <w:tab/>
        </w:r>
        <w:r>
          <w:fldChar w:fldCharType="begin"/>
        </w:r>
        <w:r>
          <w:instrText xml:space="preserve"> PAGEREF _Toc25697 \h </w:instrText>
        </w:r>
        <w:r>
          <w:fldChar w:fldCharType="separate"/>
        </w:r>
        <w:r>
          <w:t>62</w:t>
        </w:r>
        <w:r>
          <w:fldChar w:fldCharType="end"/>
        </w:r>
      </w:hyperlink>
    </w:p>
    <w:p>
      <w:pPr>
        <w:pStyle w:val="TOC2"/>
        <w:tabs>
          <w:tab w:val="right" w:leader="dot" w:pos="8306"/>
        </w:tabs>
      </w:pPr>
      <w:hyperlink w:anchor="_Toc5777" w:history="1">
        <w:r>
          <w:rPr>
            <w:rFonts w:ascii="仿宋" w:eastAsia="仿宋" w:hAnsi="仿宋" w:cs="仿宋" w:hint="eastAsia"/>
            <w:lang w:eastAsia="zh-CN"/>
          </w:rPr>
          <w:t>(二)、乙型脑炎活疫苗项目法律合规要求</w:t>
        </w:r>
        <w:r>
          <w:tab/>
        </w:r>
        <w:r>
          <w:fldChar w:fldCharType="begin"/>
        </w:r>
        <w:r>
          <w:instrText xml:space="preserve"> PAGEREF _Toc5777 \h </w:instrText>
        </w:r>
        <w:r>
          <w:fldChar w:fldCharType="separate"/>
        </w:r>
        <w:r>
          <w:t>66</w:t>
        </w:r>
        <w:r>
          <w:fldChar w:fldCharType="end"/>
        </w:r>
      </w:hyperlink>
    </w:p>
    <w:p>
      <w:pPr>
        <w:pStyle w:val="TOC2"/>
        <w:tabs>
          <w:tab w:val="right" w:leader="dot" w:pos="8306"/>
        </w:tabs>
      </w:pPr>
      <w:hyperlink w:anchor="_Toc26563" w:history="1">
        <w:r>
          <w:rPr>
            <w:rFonts w:ascii="仿宋" w:eastAsia="仿宋" w:hAnsi="仿宋" w:cs="仿宋" w:hint="eastAsia"/>
            <w:lang w:eastAsia="zh-CN"/>
          </w:rPr>
          <w:t>(三)、乙型脑炎活疫苗项目合同管理与法律事务</w:t>
        </w:r>
        <w:r>
          <w:tab/>
        </w:r>
        <w:r>
          <w:fldChar w:fldCharType="begin"/>
        </w:r>
        <w:r>
          <w:instrText xml:space="preserve"> PAGEREF _Toc26563 \h </w:instrText>
        </w:r>
        <w:r>
          <w:fldChar w:fldCharType="separate"/>
        </w:r>
        <w:r>
          <w:t>71</w:t>
        </w:r>
        <w:r>
          <w:fldChar w:fldCharType="end"/>
        </w:r>
      </w:hyperlink>
    </w:p>
    <w:p>
      <w:pPr>
        <w:pStyle w:val="TOC2"/>
        <w:tabs>
          <w:tab w:val="right" w:leader="dot" w:pos="8306"/>
        </w:tabs>
      </w:pPr>
      <w:hyperlink w:anchor="_Toc2263" w:history="1">
        <w:r>
          <w:rPr>
            <w:rFonts w:ascii="仿宋" w:eastAsia="仿宋" w:hAnsi="仿宋" w:cs="仿宋" w:hint="eastAsia"/>
            <w:lang w:eastAsia="zh-CN"/>
          </w:rPr>
          <w:t>(四)、乙型脑炎活疫苗项目知识产权保护策略</w:t>
        </w:r>
        <w:r>
          <w:tab/>
        </w:r>
        <w:r>
          <w:fldChar w:fldCharType="begin"/>
        </w:r>
        <w:r>
          <w:instrText xml:space="preserve"> PAGEREF _Toc2263 \h </w:instrText>
        </w:r>
        <w:r>
          <w:fldChar w:fldCharType="separate"/>
        </w:r>
        <w:r>
          <w:t>77</w:t>
        </w:r>
        <w:r>
          <w:fldChar w:fldCharType="end"/>
        </w:r>
      </w:hyperlink>
    </w:p>
    <w:p>
      <w:pPr>
        <w:pStyle w:val="TOC1"/>
        <w:tabs>
          <w:tab w:val="right" w:leader="dot" w:pos="8306"/>
        </w:tabs>
      </w:pPr>
      <w:hyperlink w:anchor="_Toc17358" w:history="1">
        <w:r>
          <w:rPr>
            <w:rFonts w:ascii="仿宋" w:eastAsia="仿宋" w:hAnsi="仿宋" w:cs="仿宋" w:hint="eastAsia"/>
            <w:lang w:eastAsia="zh-CN"/>
          </w:rPr>
          <w:t>十六、利益相关者分析与沟通计划</w:t>
        </w:r>
        <w:r>
          <w:tab/>
        </w:r>
        <w:r>
          <w:fldChar w:fldCharType="begin"/>
        </w:r>
        <w:r>
          <w:instrText xml:space="preserve"> PAGEREF _Toc17358 \h </w:instrText>
        </w:r>
        <w:r>
          <w:fldChar w:fldCharType="separate"/>
        </w:r>
        <w:r>
          <w:t>80</w:t>
        </w:r>
        <w:r>
          <w:fldChar w:fldCharType="end"/>
        </w:r>
      </w:hyperlink>
    </w:p>
    <w:p>
      <w:pPr>
        <w:pStyle w:val="TOC2"/>
        <w:tabs>
          <w:tab w:val="right" w:leader="dot" w:pos="8306"/>
        </w:tabs>
      </w:pPr>
      <w:hyperlink w:anchor="_Toc25533" w:history="1">
        <w:r>
          <w:rPr>
            <w:rFonts w:ascii="仿宋" w:eastAsia="仿宋" w:hAnsi="仿宋" w:cs="仿宋" w:hint="eastAsia"/>
            <w:lang w:eastAsia="zh-CN"/>
          </w:rPr>
          <w:t>(一)、利益相关者分析</w:t>
        </w:r>
        <w:r>
          <w:tab/>
        </w:r>
        <w:r>
          <w:fldChar w:fldCharType="begin"/>
        </w:r>
        <w:r>
          <w:instrText xml:space="preserve"> PAGEREF _Toc25533 \h </w:instrText>
        </w:r>
        <w:r>
          <w:fldChar w:fldCharType="separate"/>
        </w:r>
        <w:r>
          <w:t>80</w:t>
        </w:r>
        <w:r>
          <w:fldChar w:fldCharType="end"/>
        </w:r>
      </w:hyperlink>
    </w:p>
    <w:p>
      <w:pPr>
        <w:pStyle w:val="TOC2"/>
        <w:tabs>
          <w:tab w:val="right" w:leader="dot" w:pos="8306"/>
        </w:tabs>
      </w:pPr>
      <w:hyperlink w:anchor="_Toc20262" w:history="1">
        <w:r>
          <w:rPr>
            <w:rFonts w:ascii="仿宋" w:eastAsia="仿宋" w:hAnsi="仿宋" w:cs="仿宋" w:hint="eastAsia"/>
            <w:lang w:eastAsia="zh-CN"/>
          </w:rPr>
          <w:t>(二)、沟通计划</w:t>
        </w:r>
        <w:r>
          <w:tab/>
        </w:r>
        <w:r>
          <w:fldChar w:fldCharType="begin"/>
        </w:r>
        <w:r>
          <w:instrText xml:space="preserve"> PAGEREF _Toc20262 \h </w:instrText>
        </w:r>
        <w:r>
          <w:fldChar w:fldCharType="separate"/>
        </w:r>
        <w:r>
          <w:t>81</w:t>
        </w:r>
        <w:r>
          <w:fldChar w:fldCharType="end"/>
        </w:r>
      </w:hyperlink>
    </w:p>
    <w:p>
      <w:pPr>
        <w:pStyle w:val="TOC1"/>
        <w:tabs>
          <w:tab w:val="right" w:leader="dot" w:pos="8306"/>
        </w:tabs>
      </w:pPr>
      <w:hyperlink w:anchor="_Toc12862" w:history="1">
        <w:r>
          <w:rPr>
            <w:rFonts w:ascii="仿宋" w:eastAsia="仿宋" w:hAnsi="仿宋" w:cs="仿宋" w:hint="eastAsia"/>
            <w:lang w:eastAsia="zh-CN"/>
          </w:rPr>
          <w:t>十七、风险识别与分类</w:t>
        </w:r>
        <w:r>
          <w:tab/>
        </w:r>
        <w:r>
          <w:fldChar w:fldCharType="begin"/>
        </w:r>
        <w:r>
          <w:instrText xml:space="preserve"> PAGEREF _Toc12862 \h </w:instrText>
        </w:r>
        <w:r>
          <w:fldChar w:fldCharType="separate"/>
        </w:r>
        <w:r>
          <w:t>82</w:t>
        </w:r>
        <w:r>
          <w:fldChar w:fldCharType="end"/>
        </w:r>
      </w:hyperlink>
    </w:p>
    <w:p>
      <w:pPr>
        <w:pStyle w:val="TOC2"/>
        <w:tabs>
          <w:tab w:val="right" w:leader="dot" w:pos="8306"/>
        </w:tabs>
      </w:pPr>
      <w:hyperlink w:anchor="_Toc17457" w:history="1">
        <w:r>
          <w:rPr>
            <w:rFonts w:ascii="仿宋" w:eastAsia="仿宋" w:hAnsi="仿宋" w:cs="仿宋" w:hint="eastAsia"/>
            <w:lang w:eastAsia="zh-CN"/>
          </w:rPr>
          <w:t>(一)、风险识别</w:t>
        </w:r>
        <w:r>
          <w:tab/>
        </w:r>
        <w:r>
          <w:fldChar w:fldCharType="begin"/>
        </w:r>
        <w:r>
          <w:instrText xml:space="preserve"> PAGEREF _Toc17457 \h </w:instrText>
        </w:r>
        <w:r>
          <w:fldChar w:fldCharType="separate"/>
        </w:r>
        <w:r>
          <w:t>82</w:t>
        </w:r>
        <w:r>
          <w:fldChar w:fldCharType="end"/>
        </w:r>
      </w:hyperlink>
    </w:p>
    <w:p>
      <w:pPr>
        <w:pStyle w:val="TOC2"/>
        <w:tabs>
          <w:tab w:val="right" w:leader="dot" w:pos="8306"/>
        </w:tabs>
      </w:pPr>
      <w:hyperlink w:anchor="_Toc6929" w:history="1">
        <w:r>
          <w:rPr>
            <w:rFonts w:ascii="仿宋" w:eastAsia="仿宋" w:hAnsi="仿宋" w:cs="仿宋" w:hint="eastAsia"/>
            <w:lang w:eastAsia="zh-CN"/>
          </w:rPr>
          <w:t>(二)、风险分类</w:t>
        </w:r>
        <w:r>
          <w:tab/>
        </w:r>
        <w:r>
          <w:fldChar w:fldCharType="begin"/>
        </w:r>
        <w:r>
          <w:instrText xml:space="preserve"> PAGEREF _Toc6929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25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56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011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乙型脑炎活疫苗项目的技术管理特点体现在其创新导向。通过引入最先进的技术趋势和解决方案，乙型脑炎活疫苗项目致力于提升科技含量、提高质量和效率水平。这意味着我们将采用最新的工具和方法，确保乙型脑炎活疫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乙型脑炎活疫苗项目技术管理的显著特征。通过整合不同领域的技术资源，我们实现了跨学科的协同工作。这有助于优化技术架构，提高整体效能。此外，整合性策略还促进了不同技术团队之间的紧密沟通和高效合作，确保乙型脑炎活疫苗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乙型脑炎活疫苗项目所采用的技术。通过不断优化技术方案，乙型脑炎活疫苗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乙型脑炎活疫苗项目团队将在乙型脑炎活疫苗项目初期识别可能的技术风险，并采取相应的预防和应对措施。通过建立健全的风险评估机制，乙型脑炎活疫苗项目能够在实施过程中及时发现并解决潜在的技术问题，保障乙型脑炎活疫苗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乙型脑炎活疫苗项目中，技术将成为乙型脑炎活疫苗项目成功的有力支持。这一深度剖析揭示了技术管理在乙型脑炎活疫苗项目实施中的关键作用，为乙型脑炎活疫苗项目的技术基础奠定了坚实的基础。</w:t>
      </w:r>
    </w:p>
    <w:p>
      <w:pPr>
        <w:pStyle w:val="Heading2"/>
        <w:ind w:firstLine="560" w:firstLineChars="200"/>
        <w:rPr>
          <w:rFonts w:ascii="仿宋" w:eastAsia="仿宋" w:hAnsi="仿宋" w:cs="仿宋" w:hint="eastAsia"/>
          <w:sz w:val="28"/>
          <w:lang w:eastAsia="zh-CN"/>
        </w:rPr>
      </w:pPr>
      <w:bookmarkStart w:id="4" w:name="_Toc903"/>
      <w:r>
        <w:rPr>
          <w:rFonts w:ascii="仿宋" w:eastAsia="仿宋" w:hAnsi="仿宋" w:cs="仿宋" w:hint="eastAsia"/>
          <w:sz w:val="28"/>
          <w:lang w:eastAsia="zh-CN"/>
        </w:rPr>
        <w:t>(二)、乙型脑炎活疫苗项目工艺技术设计方案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乙型脑炎活疫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乙型脑炎活疫苗项目将严格按照相关行业规范要求进行组织。通过有效控制产品质量，乙型脑炎活疫苗项目将致力于为顾客提供优质的乙型脑炎活疫苗项目产品和良好的服务。这体现了乙型脑炎活疫苗项目对于生产活动合规性和质量标准的高度重视，为乙型脑炎活疫苗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乙型脑炎活疫苗项目注重生态效益和清洁生产原则。乙型脑炎活疫苗项目建设将紧密结合地方特色经济发展，与社会经济发展规划和区域环境保护规划方案相协调一致。通过与当地区域自然生态系统的结合，乙型脑炎活疫苗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乙型脑炎活疫苗项目产品具有多样化的客户需求和个性化的特点。因此，乙型脑炎活疫苗项目产品规格品种多样，且单批生产数量较小。为满足这一特点，乙型脑炎活疫苗项目承办单位将建设先进的柔性制造生产线。通过广泛应用柔性制造技术，乙型脑炎活疫苗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乙型脑炎活疫苗项目采用的技术具有较高的技术含量和自动化水平，处于国内先进水平。这一技术选用不仅体现了对生产效率、质量和环境友好性的高标准要求，同时为乙型脑炎活疫苗项目的可持续发展奠定了坚实的基础。</w:t>
      </w:r>
    </w:p>
    <w:p>
      <w:pPr>
        <w:pStyle w:val="Heading2"/>
        <w:ind w:firstLine="560" w:firstLineChars="200"/>
        <w:rPr>
          <w:rFonts w:ascii="仿宋" w:eastAsia="仿宋" w:hAnsi="仿宋" w:cs="仿宋" w:hint="eastAsia"/>
          <w:sz w:val="28"/>
          <w:lang w:eastAsia="zh-CN"/>
        </w:rPr>
      </w:pPr>
      <w:bookmarkStart w:id="5" w:name="_Toc1286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为确保乙型脑炎活疫苗项目的高效生产和技术实施，我们制定了一套精心设计的设备选型方案，以满足乙型脑炎活疫苗项目生产、质量和环保的要求。该方案的主要特点如下：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乙型脑炎活疫苗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针对乙型脑炎活疫苗项目产品的多样性和小批量生产的特点，我们将建设柔性制造生产线。通过在设备选型中考虑柔性制造技术，可以灵活应对不同产品规格和生产需求，实现生产线的高度灵活性和适应性。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4576"/>
      <w:r>
        <w:rPr>
          <w:rFonts w:ascii="仿宋" w:eastAsia="仿宋" w:hAnsi="仿宋" w:cs="仿宋" w:hint="eastAsia"/>
          <w:sz w:val="28"/>
          <w:lang w:eastAsia="zh-CN"/>
        </w:rPr>
        <w:t>二、乙型脑炎活疫苗项目建设单位说明</w:t>
      </w:r>
      <w:bookmarkEnd w:id="6"/>
    </w:p>
    <w:p>
      <w:pPr>
        <w:pStyle w:val="Heading2"/>
        <w:rPr>
          <w:rFonts w:ascii="仿宋" w:eastAsia="仿宋" w:hAnsi="仿宋" w:cs="仿宋" w:hint="eastAsia"/>
          <w:lang w:eastAsia="zh-CN"/>
        </w:rPr>
      </w:pPr>
      <w:bookmarkStart w:id="7" w:name="_Toc14854"/>
      <w:r>
        <w:rPr>
          <w:rFonts w:ascii="仿宋" w:eastAsia="仿宋" w:hAnsi="仿宋" w:cs="仿宋" w:hint="eastAsia"/>
          <w:lang w:eastAsia="zh-CN"/>
        </w:rPr>
        <w:t>(一)、乙型脑炎活疫苗项目承办单位基本情况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0024"/>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乙型脑炎活疫苗项目承办单位的XXXX，我们着眼于实现可持续的经济效益。通过技术创新和解决方案的提供，公司预计在乙型脑炎活疫苗项目执行期间将获得可观的收入增长。这一收入来源主要包括乙型脑炎活疫苗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同时，我们注重成本控制和效率提升，以确保乙型脑炎活疫苗项目的可持续盈利。透过精细的管理和资源优化，公司期望实现乙型脑炎活疫苗项目利润最大化。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乙型脑炎活疫苗项目实施进行全面的投资评估，包括乙型脑炎活疫苗项目启动阶段的资金投入和后续运营成本。通过对乙型脑炎活疫苗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乙型脑炎活疫苗项目实施过程中具备足够的资金流动性，公司将进行详尽的现金流分析。这包括资金需求的合理预测、乙型脑炎活疫苗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651"/>
      <w:r>
        <w:rPr>
          <w:rFonts w:ascii="仿宋" w:eastAsia="仿宋" w:hAnsi="仿宋" w:cs="仿宋" w:hint="eastAsia"/>
          <w:sz w:val="28"/>
          <w:lang w:eastAsia="zh-CN"/>
        </w:rPr>
        <w:t>三、乙型脑炎活疫苗项目文档管理</w:t>
      </w:r>
      <w:bookmarkEnd w:id="9"/>
    </w:p>
    <w:p>
      <w:pPr>
        <w:pStyle w:val="Heading2"/>
        <w:rPr>
          <w:rFonts w:ascii="仿宋" w:eastAsia="仿宋" w:hAnsi="仿宋" w:cs="仿宋" w:hint="eastAsia"/>
          <w:lang w:eastAsia="zh-CN"/>
        </w:rPr>
      </w:pPr>
      <w:bookmarkStart w:id="10" w:name="_Toc3519"/>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乙型脑炎活疫苗项目高度重视文档的质量和准确性，以支持乙型脑炎活疫苗项目的各项活动和决策。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型脑炎活疫苗项目文档的编制始于乙型脑炎活疫苗项目计划的初期，我们制定了详细的文档编制计划，明确了每个文档的内容、格式和编写责任人。在乙型脑炎活疫苗项目启动阶段，我们首先编制了乙型脑炎活疫苗项目章程，明确定义了乙型脑炎活疫苗项目的目标、范围、风险等关键要素。随后，乙型脑炎活疫苗项目团队根据计划陆续编制了需求文档、设计文档、测试文档等各类文档，确保乙型脑炎活疫苗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乙型脑炎活疫苗项目管理中的重要环节，旨在确保乙型脑炎活疫苗项目文档符合质量标准和乙型脑炎活疫苗项目需求。在乙型脑炎活疫苗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乙型脑炎活疫苗项目相关利益方和专业领域的专家对文档进行独立审查。这有助于获取更全面、客观的反馈，确保乙型脑炎活疫苗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乙型脑炎活疫苗项目在文档编制与审查方面建立了严格的管理机制，通过规范的流程和多维度的审查，确保乙型脑炎活疫苗项目文档的质量、准确性和可靠性，为乙型脑炎活疫苗项目的顺利推进提供了有力支持。</w:t>
      </w:r>
    </w:p>
    <w:p>
      <w:pPr>
        <w:pStyle w:val="Heading2"/>
        <w:ind w:firstLine="560" w:firstLineChars="200"/>
        <w:rPr>
          <w:rFonts w:ascii="仿宋" w:eastAsia="仿宋" w:hAnsi="仿宋" w:cs="仿宋" w:hint="eastAsia"/>
          <w:sz w:val="28"/>
          <w:lang w:eastAsia="zh-CN"/>
        </w:rPr>
      </w:pPr>
      <w:bookmarkStart w:id="11" w:name="_Toc31891"/>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在乙型脑炎活疫苗项目中，我们致力于优化文档发布与分发过程，以确保信息的高效传递和团队间协作的顺畅进行。以下是我们采取的关键优化策略：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我们通过多渠道发布文档，包括电子邮件、乙型脑炎活疫苗项目管理平台、内部网站等，以满足不同团队成员的偏好和需求。多渠道发布确保了信息的全面覆盖。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我们采用了精细的权限控制，确保只有授权人员可以访问敏感信息。这种安全措施保护了乙型脑炎活疫苗项目文档的机密性，防止了未经授权的信息泄露。</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9184"/>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乙型脑炎活疫苗项目生命周期中一个至关重要的环节，直接关系到乙型脑炎活疫苗项目信息的长期保存和历史记录的完整性。在乙型脑炎活疫苗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3278"/>
      <w:r>
        <w:rPr>
          <w:rFonts w:ascii="仿宋" w:eastAsia="仿宋" w:hAnsi="仿宋" w:cs="仿宋" w:hint="eastAsia"/>
          <w:sz w:val="28"/>
          <w:lang w:eastAsia="zh-CN"/>
        </w:rPr>
        <w:t>四、乙型脑炎活疫苗项目绩效评估</w:t>
      </w:r>
      <w:bookmarkEnd w:id="13"/>
    </w:p>
    <w:p>
      <w:pPr>
        <w:pStyle w:val="Heading2"/>
        <w:rPr>
          <w:rFonts w:ascii="仿宋" w:eastAsia="仿宋" w:hAnsi="仿宋" w:cs="仿宋" w:hint="eastAsia"/>
          <w:lang w:eastAsia="zh-CN"/>
        </w:rPr>
      </w:pPr>
      <w:bookmarkStart w:id="14" w:name="_Toc18163"/>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乙型脑炎活疫苗项目中，我们设计了一套全面的绩效评估指标，以确保乙型脑炎活疫苗项目的可控和成功交付。这些指标跨足乙型脑炎活疫苗项目目标、成本、进度和质量等多个维度，为我们提供了全面洞察乙型脑炎活疫苗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乙型脑炎活疫苗项目目标达成率是我们关注的首要指标。我们设定了明确的目标，并通过定期监测和评估，迅速发现并应对潜在的目标偏差。这为乙型脑炎活疫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成本绩效是另一个核心关注点。通过实际成本与预算成本的对比分析，我们深入了解成本差异的原因，及时调整资源分配，保持乙型脑炎活疫苗项目在经济效益方面的合理水平。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乙型脑炎活疫苗项目进度作为关键的绩效指标之一，得到了精心的关注。我们制定了详细的乙型脑炎活疫苗项目进度计划，并设立了进度符合度指标，确保实际进度与计划进度保持一致。这使我们能够快速发现和解决潜在的进度问题，保持乙型脑炎活疫苗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乙型脑炎活疫苗项目绩效的不可或缺的一环。我们引入了一系列的质量标准和客户满意度指标，以确保乙型脑炎活疫苗项目交付的成果在质量上达到或超越预期水平。通过持续监测这些指标，我们努力提升乙型脑炎活疫苗项目整体质量水平，为乙型脑炎活疫苗项目的成功交付提供有力保障。通过这些科学且全面的绩效评估，我们能够更好地引导乙型脑炎活疫苗项目的持续改进，确保乙型脑炎活疫苗项目目标的顺利达成。</w:t>
      </w:r>
    </w:p>
    <w:p>
      <w:pPr>
        <w:pStyle w:val="Heading2"/>
        <w:ind w:firstLine="560" w:firstLineChars="200"/>
        <w:rPr>
          <w:rFonts w:ascii="仿宋" w:eastAsia="仿宋" w:hAnsi="仿宋" w:cs="仿宋" w:hint="eastAsia"/>
          <w:sz w:val="28"/>
          <w:lang w:eastAsia="zh-CN"/>
        </w:rPr>
      </w:pPr>
      <w:bookmarkStart w:id="15" w:name="_Toc17768"/>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绩效评估是乙型脑炎活疫苗项目中的关键环节，为确保乙型脑炎活疫苗项目达到预期目标，我们采用了多层次、多维度的绩效评估方法。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乙型脑炎活疫苗项目的战略目标对齐，确保每个决策和行动都与乙型脑炎活疫苗项目整体目标保持一致。团队会定期召开战略对齐会议，审视当前工作与乙型脑炎活疫苗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乙型脑炎活疫苗项目进度、质量、成本和风险等方面。这些指标通过数据收集和分析，为乙型脑炎活疫苗项目管理团队提供了客观的评估依据。例如，我们通过乙型脑炎活疫苗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乙型脑炎活疫苗项目内部，还考虑了乙型脑炎活疫苗项目对外部环境的影响。我们定期进行干系人满意度调查，以了解各利益相关方对乙型脑炎活疫苗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这种多层次、多角度的绩效评估方法，使得我们能够全面了解乙型脑炎活疫苗项目的运行状态，及时做出调整，确保乙型脑炎活疫苗项目在不断变化的环境中保持稳健前行。</w:t>
      </w:r>
    </w:p>
    <w:p>
      <w:pPr>
        <w:pStyle w:val="Heading2"/>
        <w:ind w:firstLine="560" w:firstLineChars="200"/>
        <w:rPr>
          <w:rFonts w:ascii="仿宋" w:eastAsia="仿宋" w:hAnsi="仿宋" w:cs="仿宋" w:hint="eastAsia"/>
          <w:sz w:val="28"/>
          <w:lang w:eastAsia="zh-CN"/>
        </w:rPr>
      </w:pPr>
      <w:bookmarkStart w:id="16" w:name="_Toc24657"/>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为了确保乙型脑炎活疫苗项目的有效管理和不断优化，我们采用了精心设计的绩效评估周期。这个周期旨在实现灵活、实时和全面的评估，以适应乙型脑炎活疫苗项目执行中的各种挑战。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乙型脑炎活疫苗项目的不同需求，分为短期、中期和长期。短期评估关注每个迭代或工作周期，以及时发现和解决当前任务中的问题。中期评估涵盖几个迭代，深入了解整体乙型脑炎活疫苗项目的趋势和性能。长期评估则着眼于整个乙型脑炎活疫苗项目阶段，确保乙型脑炎活疫苗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乙型脑炎活疫苗项目管理工具和协作平台，团队成员能够随时更新和分享乙型脑炎活疫苗项目数据。这种实时性的反馈机制使我们能够及时察觉潜在问题，快速调整，保持乙型脑炎活疫苗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乙型脑炎活疫苗项目的决策制定密不可分。每个周期的乙型脑炎活疫苗项目回顾会议成为集体总结经验、识别问题深层次原因并找到创新解决方案的平台。这种定期的反思与调整机制使乙型脑炎活疫苗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13803"/>
      <w:r>
        <w:rPr>
          <w:rFonts w:ascii="仿宋" w:eastAsia="仿宋" w:hAnsi="仿宋" w:cs="仿宋" w:hint="eastAsia"/>
          <w:sz w:val="28"/>
          <w:lang w:eastAsia="zh-CN"/>
        </w:rPr>
        <w:t>五、乙型脑炎活疫苗项目可持续发展</w:t>
      </w:r>
      <w:bookmarkEnd w:id="17"/>
    </w:p>
    <w:p>
      <w:pPr>
        <w:pStyle w:val="Heading2"/>
        <w:rPr>
          <w:rFonts w:ascii="仿宋" w:eastAsia="仿宋" w:hAnsi="仿宋" w:cs="仿宋" w:hint="eastAsia"/>
          <w:lang w:eastAsia="zh-CN"/>
        </w:rPr>
      </w:pPr>
      <w:bookmarkStart w:id="18" w:name="_Toc18059"/>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乙型脑炎活疫苗项目中，乙型脑炎活疫苗项目团队着眼于未来，明确了可持续发展的战略方向。制定的具体可持续发展目标包括降低资源使用、采用环保技术、最大化社会效益等。这一步骤不仅有助于乙型脑炎活疫苗项目在环保和社会责任方面达到最高标准，也为未来提供了明确的指引，确保乙型脑炎活疫苗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可持续实践的融入乙型脑炎活疫苗项目管理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乙型脑炎活疫苗项目管理周期。从乙型脑炎活疫苗项目规划开始，乙型脑炎活疫苗项目团队就考虑了环境和社会的因素。在执行阶段，乙型脑炎活疫苗项目团队积极推动绿色技术的应用，优化资源利用。此外，关注员工的社会责任，通过培训和沟通活动提高员工对可持续发展的认知，使他们能够在日常工作中践行可持续实践。这些举措不仅为乙型脑炎活疫苗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4885"/>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扎根于乙型脑炎活疫苗项目的可持续发展理念，我们深信环保与社会责任是乙型脑炎活疫苗项目成功的关键支柱。在乙型脑炎活疫苗项目的每一步，我们都致力于通过创新和实践，履行对环境和社会的坚定责任。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乙型脑炎活疫苗项目团队通过引入先进的环保技术、建立高效的废物处理系统以及推动能源节约措施，积极履行环保责任。定期的环保监测和评估确保乙型脑炎活疫苗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https://d.book118.com/567124035060006052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乙型脑炎活疫苗项目规划设计纲要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乙型脑炎活疫苗项目规划设计纲要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乙型脑炎活疫苗项目规划设计纲要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乙型脑炎活疫苗项目规划设计纲要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乙型脑炎活疫苗项目规划设计纲要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乙型脑炎活疫苗项目规划设计纲要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乙型脑炎活疫苗项目规划设计纲要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乙型脑炎活疫苗项目规划设计纲要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乙型脑炎活疫苗项目规划设计纲要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乙型脑炎活疫苗项目规划设计纲要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乙型脑炎活疫苗项目规划设计纲要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乙型脑炎活疫苗项目规划设计纲要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乙型脑炎活疫苗项目规划设计纲要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乙型脑炎活疫苗项目规划设计纲要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乙型脑炎活疫苗项目规划设计纲要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乙型脑炎活疫苗项目规划设计纲要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乙型脑炎活疫苗项目规划设计纲要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4A2812"/>
    <w:rsid w:val="124A28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7124035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2024-03-04T11:18:00Z</dcterms:created>
  <dcterms:modified xsi:type="dcterms:W3CDTF">2024-03-04T11:18:58Z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C0F4409D87B8482C8B3EC14099CECB74_11</vt:lpwstr>
  </property>
  <property fmtid="{D5CDD505-2E9C-101B-9397-08002B2CF9AE}" pid="3" name="KSOProductBuildVer">
    <vt:lpwstr>2052-12.1.0.16388</vt:lpwstr>
  </property>
</Properties>
</file>