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物资供销项目规划设计纲要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4" w:history="1">
        <w:r>
          <w:rPr>
            <w:rFonts w:ascii="仿宋" w:eastAsia="仿宋" w:hAnsi="仿宋" w:cs="仿宋" w:hint="eastAsia"/>
            <w:lang w:eastAsia="zh-CN"/>
          </w:rPr>
          <w:t>概论</w:t>
        </w:r>
        <w:r>
          <w:tab/>
        </w:r>
        <w:r>
          <w:fldChar w:fldCharType="begin"/>
        </w:r>
        <w:r>
          <w:instrText xml:space="preserve"> PAGEREF _Toc18874 \h </w:instrText>
        </w:r>
        <w:r>
          <w:fldChar w:fldCharType="separate"/>
        </w:r>
        <w:r>
          <w:t>3</w:t>
        </w:r>
        <w:r>
          <w:fldChar w:fldCharType="end"/>
        </w:r>
      </w:hyperlink>
    </w:p>
    <w:p>
      <w:pPr>
        <w:pStyle w:val="TOC1"/>
        <w:tabs>
          <w:tab w:val="right" w:leader="dot" w:pos="8306"/>
        </w:tabs>
      </w:pPr>
      <w:hyperlink w:anchor="_Toc19476" w:history="1">
        <w:r>
          <w:rPr>
            <w:rFonts w:ascii="仿宋" w:eastAsia="仿宋" w:hAnsi="仿宋" w:cs="仿宋" w:hint="eastAsia"/>
            <w:lang w:eastAsia="zh-CN"/>
          </w:rPr>
          <w:t>一、物资供销项目概论</w:t>
        </w:r>
        <w:r>
          <w:tab/>
        </w:r>
        <w:r>
          <w:fldChar w:fldCharType="begin"/>
        </w:r>
        <w:r>
          <w:instrText xml:space="preserve"> PAGEREF _Toc19476 \h </w:instrText>
        </w:r>
        <w:r>
          <w:fldChar w:fldCharType="separate"/>
        </w:r>
        <w:r>
          <w:t>3</w:t>
        </w:r>
        <w:r>
          <w:fldChar w:fldCharType="end"/>
        </w:r>
      </w:hyperlink>
    </w:p>
    <w:p>
      <w:pPr>
        <w:pStyle w:val="TOC2"/>
        <w:tabs>
          <w:tab w:val="right" w:leader="dot" w:pos="8306"/>
        </w:tabs>
      </w:pPr>
      <w:hyperlink w:anchor="_Toc30145" w:history="1">
        <w:r>
          <w:rPr>
            <w:rFonts w:ascii="仿宋" w:eastAsia="仿宋" w:hAnsi="仿宋" w:cs="仿宋" w:hint="eastAsia"/>
            <w:lang w:eastAsia="zh-CN"/>
          </w:rPr>
          <w:t>(一)、物资供销项目概况</w:t>
        </w:r>
        <w:r>
          <w:tab/>
        </w:r>
        <w:r>
          <w:fldChar w:fldCharType="begin"/>
        </w:r>
        <w:r>
          <w:instrText xml:space="preserve"> PAGEREF _Toc30145 \h </w:instrText>
        </w:r>
        <w:r>
          <w:fldChar w:fldCharType="separate"/>
        </w:r>
        <w:r>
          <w:t>3</w:t>
        </w:r>
        <w:r>
          <w:fldChar w:fldCharType="end"/>
        </w:r>
      </w:hyperlink>
    </w:p>
    <w:p>
      <w:pPr>
        <w:pStyle w:val="TOC2"/>
        <w:tabs>
          <w:tab w:val="right" w:leader="dot" w:pos="8306"/>
        </w:tabs>
      </w:pPr>
      <w:hyperlink w:anchor="_Toc30142" w:history="1">
        <w:r>
          <w:rPr>
            <w:rFonts w:ascii="仿宋" w:eastAsia="仿宋" w:hAnsi="仿宋" w:cs="仿宋" w:hint="eastAsia"/>
            <w:lang w:eastAsia="zh-CN"/>
          </w:rPr>
          <w:t>(二)、物资供销项目目标</w:t>
        </w:r>
        <w:r>
          <w:tab/>
        </w:r>
        <w:r>
          <w:fldChar w:fldCharType="begin"/>
        </w:r>
        <w:r>
          <w:instrText xml:space="preserve"> PAGEREF _Toc30142 \h </w:instrText>
        </w:r>
        <w:r>
          <w:fldChar w:fldCharType="separate"/>
        </w:r>
        <w:r>
          <w:t>5</w:t>
        </w:r>
        <w:r>
          <w:fldChar w:fldCharType="end"/>
        </w:r>
      </w:hyperlink>
    </w:p>
    <w:p>
      <w:pPr>
        <w:pStyle w:val="TOC2"/>
        <w:tabs>
          <w:tab w:val="right" w:leader="dot" w:pos="8306"/>
        </w:tabs>
      </w:pPr>
      <w:hyperlink w:anchor="_Toc4401" w:history="1">
        <w:r>
          <w:rPr>
            <w:rFonts w:ascii="仿宋" w:eastAsia="仿宋" w:hAnsi="仿宋" w:cs="仿宋" w:hint="eastAsia"/>
            <w:lang w:eastAsia="zh-CN"/>
          </w:rPr>
          <w:t>(三)、物资供销项目提出的理由</w:t>
        </w:r>
        <w:r>
          <w:tab/>
        </w:r>
        <w:r>
          <w:fldChar w:fldCharType="begin"/>
        </w:r>
        <w:r>
          <w:instrText xml:space="preserve"> PAGEREF _Toc4401 \h </w:instrText>
        </w:r>
        <w:r>
          <w:fldChar w:fldCharType="separate"/>
        </w:r>
        <w:r>
          <w:t>6</w:t>
        </w:r>
        <w:r>
          <w:fldChar w:fldCharType="end"/>
        </w:r>
      </w:hyperlink>
    </w:p>
    <w:p>
      <w:pPr>
        <w:pStyle w:val="TOC2"/>
        <w:tabs>
          <w:tab w:val="right" w:leader="dot" w:pos="8306"/>
        </w:tabs>
      </w:pPr>
      <w:hyperlink w:anchor="_Toc30024" w:history="1">
        <w:r>
          <w:rPr>
            <w:rFonts w:ascii="仿宋" w:eastAsia="仿宋" w:hAnsi="仿宋" w:cs="仿宋" w:hint="eastAsia"/>
            <w:lang w:eastAsia="zh-CN"/>
          </w:rPr>
          <w:t>(四)、物资供销项目意义</w:t>
        </w:r>
        <w:r>
          <w:tab/>
        </w:r>
        <w:r>
          <w:fldChar w:fldCharType="begin"/>
        </w:r>
        <w:r>
          <w:instrText xml:space="preserve"> PAGEREF _Toc30024 \h </w:instrText>
        </w:r>
        <w:r>
          <w:fldChar w:fldCharType="separate"/>
        </w:r>
        <w:r>
          <w:t>8</w:t>
        </w:r>
        <w:r>
          <w:fldChar w:fldCharType="end"/>
        </w:r>
      </w:hyperlink>
    </w:p>
    <w:p>
      <w:pPr>
        <w:pStyle w:val="TOC2"/>
        <w:tabs>
          <w:tab w:val="right" w:leader="dot" w:pos="8306"/>
        </w:tabs>
      </w:pPr>
      <w:hyperlink w:anchor="_Toc19359" w:history="1">
        <w:r>
          <w:rPr>
            <w:rFonts w:ascii="仿宋" w:eastAsia="仿宋" w:hAnsi="仿宋" w:cs="仿宋" w:hint="eastAsia"/>
            <w:lang w:eastAsia="zh-CN"/>
          </w:rPr>
          <w:t>(五)、物资供销项目背景</w:t>
        </w:r>
        <w:r>
          <w:tab/>
        </w:r>
        <w:r>
          <w:fldChar w:fldCharType="begin"/>
        </w:r>
        <w:r>
          <w:instrText xml:space="preserve"> PAGEREF _Toc19359 \h </w:instrText>
        </w:r>
        <w:r>
          <w:fldChar w:fldCharType="separate"/>
        </w:r>
        <w:r>
          <w:t>9</w:t>
        </w:r>
        <w:r>
          <w:fldChar w:fldCharType="end"/>
        </w:r>
      </w:hyperlink>
    </w:p>
    <w:p>
      <w:pPr>
        <w:pStyle w:val="TOC1"/>
        <w:tabs>
          <w:tab w:val="right" w:leader="dot" w:pos="8306"/>
        </w:tabs>
      </w:pPr>
      <w:hyperlink w:anchor="_Toc3825" w:history="1">
        <w:r>
          <w:rPr>
            <w:rFonts w:ascii="仿宋" w:eastAsia="仿宋" w:hAnsi="仿宋" w:cs="仿宋" w:hint="eastAsia"/>
            <w:lang w:eastAsia="zh-CN"/>
          </w:rPr>
          <w:t>二、物资供销项目建设背景及必要性分析</w:t>
        </w:r>
        <w:r>
          <w:tab/>
        </w:r>
        <w:r>
          <w:fldChar w:fldCharType="begin"/>
        </w:r>
        <w:r>
          <w:instrText xml:space="preserve"> PAGEREF _Toc3825 \h </w:instrText>
        </w:r>
        <w:r>
          <w:fldChar w:fldCharType="separate"/>
        </w:r>
        <w:r>
          <w:t>9</w:t>
        </w:r>
        <w:r>
          <w:fldChar w:fldCharType="end"/>
        </w:r>
      </w:hyperlink>
    </w:p>
    <w:p>
      <w:pPr>
        <w:pStyle w:val="TOC2"/>
        <w:tabs>
          <w:tab w:val="right" w:leader="dot" w:pos="8306"/>
        </w:tabs>
      </w:pPr>
      <w:hyperlink w:anchor="_Toc18281" w:history="1">
        <w:r>
          <w:rPr>
            <w:rFonts w:ascii="仿宋" w:eastAsia="仿宋" w:hAnsi="仿宋" w:cs="仿宋" w:hint="eastAsia"/>
            <w:lang w:eastAsia="zh-CN"/>
          </w:rPr>
          <w:t>(一)、物资供销项目背景分析</w:t>
        </w:r>
        <w:r>
          <w:tab/>
        </w:r>
        <w:r>
          <w:fldChar w:fldCharType="begin"/>
        </w:r>
        <w:r>
          <w:instrText xml:space="preserve"> PAGEREF _Toc18281 \h </w:instrText>
        </w:r>
        <w:r>
          <w:fldChar w:fldCharType="separate"/>
        </w:r>
        <w:r>
          <w:t>9</w:t>
        </w:r>
        <w:r>
          <w:fldChar w:fldCharType="end"/>
        </w:r>
      </w:hyperlink>
    </w:p>
    <w:p>
      <w:pPr>
        <w:pStyle w:val="TOC2"/>
        <w:tabs>
          <w:tab w:val="right" w:leader="dot" w:pos="8306"/>
        </w:tabs>
      </w:pPr>
      <w:hyperlink w:anchor="_Toc22125" w:history="1">
        <w:r>
          <w:rPr>
            <w:rFonts w:ascii="仿宋" w:eastAsia="仿宋" w:hAnsi="仿宋" w:cs="仿宋" w:hint="eastAsia"/>
            <w:lang w:eastAsia="zh-CN"/>
          </w:rPr>
          <w:t>(二)、物资供销项目建设必要性分析</w:t>
        </w:r>
        <w:r>
          <w:tab/>
        </w:r>
        <w:r>
          <w:fldChar w:fldCharType="begin"/>
        </w:r>
        <w:r>
          <w:instrText xml:space="preserve"> PAGEREF _Toc22125 \h </w:instrText>
        </w:r>
        <w:r>
          <w:fldChar w:fldCharType="separate"/>
        </w:r>
        <w:r>
          <w:t>11</w:t>
        </w:r>
        <w:r>
          <w:fldChar w:fldCharType="end"/>
        </w:r>
      </w:hyperlink>
    </w:p>
    <w:p>
      <w:pPr>
        <w:pStyle w:val="TOC1"/>
        <w:tabs>
          <w:tab w:val="right" w:leader="dot" w:pos="8306"/>
        </w:tabs>
      </w:pPr>
      <w:hyperlink w:anchor="_Toc270" w:history="1">
        <w:r>
          <w:rPr>
            <w:rFonts w:ascii="仿宋" w:eastAsia="仿宋" w:hAnsi="仿宋" w:cs="仿宋" w:hint="eastAsia"/>
            <w:lang w:eastAsia="zh-CN"/>
          </w:rPr>
          <w:t>三、物资供销项目文档管理</w:t>
        </w:r>
        <w:r>
          <w:tab/>
        </w:r>
        <w:r>
          <w:fldChar w:fldCharType="begin"/>
        </w:r>
        <w:r>
          <w:instrText xml:space="preserve"> PAGEREF _Toc270 \h </w:instrText>
        </w:r>
        <w:r>
          <w:fldChar w:fldCharType="separate"/>
        </w:r>
        <w:r>
          <w:t>12</w:t>
        </w:r>
        <w:r>
          <w:fldChar w:fldCharType="end"/>
        </w:r>
      </w:hyperlink>
    </w:p>
    <w:p>
      <w:pPr>
        <w:pStyle w:val="TOC2"/>
        <w:tabs>
          <w:tab w:val="right" w:leader="dot" w:pos="8306"/>
        </w:tabs>
      </w:pPr>
      <w:hyperlink w:anchor="_Toc14161" w:history="1">
        <w:r>
          <w:rPr>
            <w:rFonts w:ascii="仿宋" w:eastAsia="仿宋" w:hAnsi="仿宋" w:cs="仿宋" w:hint="eastAsia"/>
            <w:lang w:eastAsia="zh-CN"/>
          </w:rPr>
          <w:t>(一)、文档编制与审查</w:t>
        </w:r>
        <w:r>
          <w:tab/>
        </w:r>
        <w:r>
          <w:fldChar w:fldCharType="begin"/>
        </w:r>
        <w:r>
          <w:instrText xml:space="preserve"> PAGEREF _Toc14161 \h </w:instrText>
        </w:r>
        <w:r>
          <w:fldChar w:fldCharType="separate"/>
        </w:r>
        <w:r>
          <w:t>12</w:t>
        </w:r>
        <w:r>
          <w:fldChar w:fldCharType="end"/>
        </w:r>
      </w:hyperlink>
    </w:p>
    <w:p>
      <w:pPr>
        <w:pStyle w:val="TOC2"/>
        <w:tabs>
          <w:tab w:val="right" w:leader="dot" w:pos="8306"/>
        </w:tabs>
      </w:pPr>
      <w:hyperlink w:anchor="_Toc31361" w:history="1">
        <w:r>
          <w:rPr>
            <w:rFonts w:ascii="仿宋" w:eastAsia="仿宋" w:hAnsi="仿宋" w:cs="仿宋" w:hint="eastAsia"/>
            <w:lang w:eastAsia="zh-CN"/>
          </w:rPr>
          <w:t>(二)、文档发布与分发</w:t>
        </w:r>
        <w:r>
          <w:tab/>
        </w:r>
        <w:r>
          <w:fldChar w:fldCharType="begin"/>
        </w:r>
        <w:r>
          <w:instrText xml:space="preserve"> PAGEREF _Toc31361 \h </w:instrText>
        </w:r>
        <w:r>
          <w:fldChar w:fldCharType="separate"/>
        </w:r>
        <w:r>
          <w:t>14</w:t>
        </w:r>
        <w:r>
          <w:fldChar w:fldCharType="end"/>
        </w:r>
      </w:hyperlink>
    </w:p>
    <w:p>
      <w:pPr>
        <w:pStyle w:val="TOC2"/>
        <w:tabs>
          <w:tab w:val="right" w:leader="dot" w:pos="8306"/>
        </w:tabs>
      </w:pPr>
      <w:hyperlink w:anchor="_Toc9653" w:history="1">
        <w:r>
          <w:rPr>
            <w:rFonts w:ascii="仿宋" w:eastAsia="仿宋" w:hAnsi="仿宋" w:cs="仿宋" w:hint="eastAsia"/>
            <w:lang w:eastAsia="zh-CN"/>
          </w:rPr>
          <w:t>(三)、文档存档与归档</w:t>
        </w:r>
        <w:r>
          <w:tab/>
        </w:r>
        <w:r>
          <w:fldChar w:fldCharType="begin"/>
        </w:r>
        <w:r>
          <w:instrText xml:space="preserve"> PAGEREF _Toc9653 \h </w:instrText>
        </w:r>
        <w:r>
          <w:fldChar w:fldCharType="separate"/>
        </w:r>
        <w:r>
          <w:t>15</w:t>
        </w:r>
        <w:r>
          <w:fldChar w:fldCharType="end"/>
        </w:r>
      </w:hyperlink>
    </w:p>
    <w:p>
      <w:pPr>
        <w:pStyle w:val="TOC1"/>
        <w:tabs>
          <w:tab w:val="right" w:leader="dot" w:pos="8306"/>
        </w:tabs>
      </w:pPr>
      <w:hyperlink w:anchor="_Toc4546" w:history="1">
        <w:r>
          <w:rPr>
            <w:rFonts w:ascii="仿宋" w:eastAsia="仿宋" w:hAnsi="仿宋" w:cs="仿宋" w:hint="eastAsia"/>
            <w:lang w:eastAsia="zh-CN"/>
          </w:rPr>
          <w:t>四、物资供销项目土建工程</w:t>
        </w:r>
        <w:r>
          <w:tab/>
        </w:r>
        <w:r>
          <w:fldChar w:fldCharType="begin"/>
        </w:r>
        <w:r>
          <w:instrText xml:space="preserve"> PAGEREF _Toc4546 \h </w:instrText>
        </w:r>
        <w:r>
          <w:fldChar w:fldCharType="separate"/>
        </w:r>
        <w:r>
          <w:t>16</w:t>
        </w:r>
        <w:r>
          <w:fldChar w:fldCharType="end"/>
        </w:r>
      </w:hyperlink>
    </w:p>
    <w:p>
      <w:pPr>
        <w:pStyle w:val="TOC2"/>
        <w:tabs>
          <w:tab w:val="right" w:leader="dot" w:pos="8306"/>
        </w:tabs>
      </w:pPr>
      <w:hyperlink w:anchor="_Toc24782" w:history="1">
        <w:r>
          <w:rPr>
            <w:rFonts w:ascii="仿宋" w:eastAsia="仿宋" w:hAnsi="仿宋" w:cs="仿宋" w:hint="eastAsia"/>
            <w:lang w:eastAsia="zh-CN"/>
          </w:rPr>
          <w:t>(一)、建筑工程设计原则</w:t>
        </w:r>
        <w:r>
          <w:tab/>
        </w:r>
        <w:r>
          <w:fldChar w:fldCharType="begin"/>
        </w:r>
        <w:r>
          <w:instrText xml:space="preserve"> PAGEREF _Toc24782 \h </w:instrText>
        </w:r>
        <w:r>
          <w:fldChar w:fldCharType="separate"/>
        </w:r>
        <w:r>
          <w:t>16</w:t>
        </w:r>
        <w:r>
          <w:fldChar w:fldCharType="end"/>
        </w:r>
      </w:hyperlink>
    </w:p>
    <w:p>
      <w:pPr>
        <w:pStyle w:val="TOC2"/>
        <w:tabs>
          <w:tab w:val="right" w:leader="dot" w:pos="8306"/>
        </w:tabs>
      </w:pPr>
      <w:hyperlink w:anchor="_Toc25984" w:history="1">
        <w:r>
          <w:rPr>
            <w:rFonts w:ascii="仿宋" w:eastAsia="仿宋" w:hAnsi="仿宋" w:cs="仿宋" w:hint="eastAsia"/>
            <w:lang w:eastAsia="zh-CN"/>
          </w:rPr>
          <w:t>(二)、土建工程设计年限及安全等级</w:t>
        </w:r>
        <w:r>
          <w:tab/>
        </w:r>
        <w:r>
          <w:fldChar w:fldCharType="begin"/>
        </w:r>
        <w:r>
          <w:instrText xml:space="preserve"> PAGEREF _Toc25984 \h </w:instrText>
        </w:r>
        <w:r>
          <w:fldChar w:fldCharType="separate"/>
        </w:r>
        <w:r>
          <w:t>17</w:t>
        </w:r>
        <w:r>
          <w:fldChar w:fldCharType="end"/>
        </w:r>
      </w:hyperlink>
    </w:p>
    <w:p>
      <w:pPr>
        <w:pStyle w:val="TOC2"/>
        <w:tabs>
          <w:tab w:val="right" w:leader="dot" w:pos="8306"/>
        </w:tabs>
      </w:pPr>
      <w:hyperlink w:anchor="_Toc16286" w:history="1">
        <w:r>
          <w:rPr>
            <w:rFonts w:ascii="仿宋" w:eastAsia="仿宋" w:hAnsi="仿宋" w:cs="仿宋" w:hint="eastAsia"/>
            <w:lang w:eastAsia="zh-CN"/>
          </w:rPr>
          <w:t>(三)、建筑工程设计总体要求</w:t>
        </w:r>
        <w:r>
          <w:tab/>
        </w:r>
        <w:r>
          <w:fldChar w:fldCharType="begin"/>
        </w:r>
        <w:r>
          <w:instrText xml:space="preserve"> PAGEREF _Toc16286 \h </w:instrText>
        </w:r>
        <w:r>
          <w:fldChar w:fldCharType="separate"/>
        </w:r>
        <w:r>
          <w:t>18</w:t>
        </w:r>
        <w:r>
          <w:fldChar w:fldCharType="end"/>
        </w:r>
      </w:hyperlink>
    </w:p>
    <w:p>
      <w:pPr>
        <w:pStyle w:val="TOC2"/>
        <w:tabs>
          <w:tab w:val="right" w:leader="dot" w:pos="8306"/>
        </w:tabs>
      </w:pPr>
      <w:hyperlink w:anchor="_Toc32660" w:history="1">
        <w:r>
          <w:rPr>
            <w:rFonts w:ascii="仿宋" w:eastAsia="仿宋" w:hAnsi="仿宋" w:cs="仿宋" w:hint="eastAsia"/>
            <w:lang w:eastAsia="zh-CN"/>
          </w:rPr>
          <w:t>(四)、土建工程建设指标</w:t>
        </w:r>
        <w:r>
          <w:tab/>
        </w:r>
        <w:r>
          <w:fldChar w:fldCharType="begin"/>
        </w:r>
        <w:r>
          <w:instrText xml:space="preserve"> PAGEREF _Toc32660 \h </w:instrText>
        </w:r>
        <w:r>
          <w:fldChar w:fldCharType="separate"/>
        </w:r>
        <w:r>
          <w:t>19</w:t>
        </w:r>
        <w:r>
          <w:fldChar w:fldCharType="end"/>
        </w:r>
      </w:hyperlink>
    </w:p>
    <w:p>
      <w:pPr>
        <w:pStyle w:val="TOC1"/>
        <w:tabs>
          <w:tab w:val="right" w:leader="dot" w:pos="8306"/>
        </w:tabs>
      </w:pPr>
      <w:hyperlink w:anchor="_Toc32751" w:history="1">
        <w:r>
          <w:rPr>
            <w:rFonts w:ascii="仿宋" w:eastAsia="仿宋" w:hAnsi="仿宋" w:cs="仿宋" w:hint="eastAsia"/>
            <w:lang w:eastAsia="zh-CN"/>
          </w:rPr>
          <w:t>五、物资供销项目绩效评估</w:t>
        </w:r>
        <w:r>
          <w:tab/>
        </w:r>
        <w:r>
          <w:fldChar w:fldCharType="begin"/>
        </w:r>
        <w:r>
          <w:instrText xml:space="preserve"> PAGEREF _Toc32751 \h </w:instrText>
        </w:r>
        <w:r>
          <w:fldChar w:fldCharType="separate"/>
        </w:r>
        <w:r>
          <w:t>19</w:t>
        </w:r>
        <w:r>
          <w:fldChar w:fldCharType="end"/>
        </w:r>
      </w:hyperlink>
    </w:p>
    <w:p>
      <w:pPr>
        <w:pStyle w:val="TOC2"/>
        <w:tabs>
          <w:tab w:val="right" w:leader="dot" w:pos="8306"/>
        </w:tabs>
      </w:pPr>
      <w:hyperlink w:anchor="_Toc31895" w:history="1">
        <w:r>
          <w:rPr>
            <w:rFonts w:ascii="仿宋" w:eastAsia="仿宋" w:hAnsi="仿宋" w:cs="仿宋" w:hint="eastAsia"/>
            <w:lang w:eastAsia="zh-CN"/>
          </w:rPr>
          <w:t>(一)、绩效评估指标</w:t>
        </w:r>
        <w:r>
          <w:tab/>
        </w:r>
        <w:r>
          <w:fldChar w:fldCharType="begin"/>
        </w:r>
        <w:r>
          <w:instrText xml:space="preserve"> PAGEREF _Toc31895 \h </w:instrText>
        </w:r>
        <w:r>
          <w:fldChar w:fldCharType="separate"/>
        </w:r>
        <w:r>
          <w:t>19</w:t>
        </w:r>
        <w:r>
          <w:fldChar w:fldCharType="end"/>
        </w:r>
      </w:hyperlink>
    </w:p>
    <w:p>
      <w:pPr>
        <w:pStyle w:val="TOC2"/>
        <w:tabs>
          <w:tab w:val="right" w:leader="dot" w:pos="8306"/>
        </w:tabs>
      </w:pPr>
      <w:hyperlink w:anchor="_Toc4645" w:history="1">
        <w:r>
          <w:rPr>
            <w:rFonts w:ascii="仿宋" w:eastAsia="仿宋" w:hAnsi="仿宋" w:cs="仿宋" w:hint="eastAsia"/>
            <w:lang w:eastAsia="zh-CN"/>
          </w:rPr>
          <w:t>(二)、绩效评估方法</w:t>
        </w:r>
        <w:r>
          <w:tab/>
        </w:r>
        <w:r>
          <w:fldChar w:fldCharType="begin"/>
        </w:r>
        <w:r>
          <w:instrText xml:space="preserve"> PAGEREF _Toc4645 \h </w:instrText>
        </w:r>
        <w:r>
          <w:fldChar w:fldCharType="separate"/>
        </w:r>
        <w:r>
          <w:t>20</w:t>
        </w:r>
        <w:r>
          <w:fldChar w:fldCharType="end"/>
        </w:r>
      </w:hyperlink>
    </w:p>
    <w:p>
      <w:pPr>
        <w:pStyle w:val="TOC2"/>
        <w:tabs>
          <w:tab w:val="right" w:leader="dot" w:pos="8306"/>
        </w:tabs>
      </w:pPr>
      <w:hyperlink w:anchor="_Toc24799" w:history="1">
        <w:r>
          <w:rPr>
            <w:rFonts w:ascii="仿宋" w:eastAsia="仿宋" w:hAnsi="仿宋" w:cs="仿宋" w:hint="eastAsia"/>
            <w:lang w:eastAsia="zh-CN"/>
          </w:rPr>
          <w:t>(三)、绩效评估周期</w:t>
        </w:r>
        <w:r>
          <w:tab/>
        </w:r>
        <w:r>
          <w:fldChar w:fldCharType="begin"/>
        </w:r>
        <w:r>
          <w:instrText xml:space="preserve"> PAGEREF _Toc24799 \h </w:instrText>
        </w:r>
        <w:r>
          <w:fldChar w:fldCharType="separate"/>
        </w:r>
        <w:r>
          <w:t>21</w:t>
        </w:r>
        <w:r>
          <w:fldChar w:fldCharType="end"/>
        </w:r>
      </w:hyperlink>
    </w:p>
    <w:p>
      <w:pPr>
        <w:pStyle w:val="TOC1"/>
        <w:tabs>
          <w:tab w:val="right" w:leader="dot" w:pos="8306"/>
        </w:tabs>
      </w:pPr>
      <w:hyperlink w:anchor="_Toc28849" w:history="1">
        <w:r>
          <w:rPr>
            <w:rFonts w:ascii="仿宋" w:eastAsia="仿宋" w:hAnsi="仿宋" w:cs="仿宋" w:hint="eastAsia"/>
            <w:lang w:eastAsia="zh-CN"/>
          </w:rPr>
          <w:t>六、物资供销项目危机管理</w:t>
        </w:r>
        <w:r>
          <w:tab/>
        </w:r>
        <w:r>
          <w:fldChar w:fldCharType="begin"/>
        </w:r>
        <w:r>
          <w:instrText xml:space="preserve"> PAGEREF _Toc28849 \h </w:instrText>
        </w:r>
        <w:r>
          <w:fldChar w:fldCharType="separate"/>
        </w:r>
        <w:r>
          <w:t>22</w:t>
        </w:r>
        <w:r>
          <w:fldChar w:fldCharType="end"/>
        </w:r>
      </w:hyperlink>
    </w:p>
    <w:p>
      <w:pPr>
        <w:pStyle w:val="TOC2"/>
        <w:tabs>
          <w:tab w:val="right" w:leader="dot" w:pos="8306"/>
        </w:tabs>
      </w:pPr>
      <w:hyperlink w:anchor="_Toc3750" w:history="1">
        <w:r>
          <w:rPr>
            <w:rFonts w:ascii="仿宋" w:eastAsia="仿宋" w:hAnsi="仿宋" w:cs="仿宋" w:hint="eastAsia"/>
            <w:lang w:eastAsia="zh-CN"/>
          </w:rPr>
          <w:t>(一)、危机预警与识别</w:t>
        </w:r>
        <w:r>
          <w:tab/>
        </w:r>
        <w:r>
          <w:fldChar w:fldCharType="begin"/>
        </w:r>
        <w:r>
          <w:instrText xml:space="preserve"> PAGEREF _Toc3750 \h </w:instrText>
        </w:r>
        <w:r>
          <w:fldChar w:fldCharType="separate"/>
        </w:r>
        <w:r>
          <w:t>22</w:t>
        </w:r>
        <w:r>
          <w:fldChar w:fldCharType="end"/>
        </w:r>
      </w:hyperlink>
    </w:p>
    <w:p>
      <w:pPr>
        <w:pStyle w:val="TOC2"/>
        <w:tabs>
          <w:tab w:val="right" w:leader="dot" w:pos="8306"/>
        </w:tabs>
      </w:pPr>
      <w:hyperlink w:anchor="_Toc18486" w:history="1">
        <w:r>
          <w:rPr>
            <w:rFonts w:ascii="仿宋" w:eastAsia="仿宋" w:hAnsi="仿宋" w:cs="仿宋" w:hint="eastAsia"/>
            <w:lang w:eastAsia="zh-CN"/>
          </w:rPr>
          <w:t>(二)、危机应对与恢复</w:t>
        </w:r>
        <w:r>
          <w:tab/>
        </w:r>
        <w:r>
          <w:fldChar w:fldCharType="begin"/>
        </w:r>
        <w:r>
          <w:instrText xml:space="preserve"> PAGEREF _Toc18486 \h </w:instrText>
        </w:r>
        <w:r>
          <w:fldChar w:fldCharType="separate"/>
        </w:r>
        <w:r>
          <w:t>23</w:t>
        </w:r>
        <w:r>
          <w:fldChar w:fldCharType="end"/>
        </w:r>
      </w:hyperlink>
    </w:p>
    <w:p>
      <w:pPr>
        <w:pStyle w:val="TOC1"/>
        <w:tabs>
          <w:tab w:val="right" w:leader="dot" w:pos="8306"/>
        </w:tabs>
      </w:pPr>
      <w:hyperlink w:anchor="_Toc11818" w:history="1">
        <w:r>
          <w:rPr>
            <w:rFonts w:ascii="仿宋" w:eastAsia="仿宋" w:hAnsi="仿宋" w:cs="仿宋" w:hint="eastAsia"/>
            <w:lang w:eastAsia="zh-CN"/>
          </w:rPr>
          <w:t>七、物资供销项目投资规划</w:t>
        </w:r>
        <w:r>
          <w:tab/>
        </w:r>
        <w:r>
          <w:fldChar w:fldCharType="begin"/>
        </w:r>
        <w:r>
          <w:instrText xml:space="preserve"> PAGEREF _Toc11818 \h </w:instrText>
        </w:r>
        <w:r>
          <w:fldChar w:fldCharType="separate"/>
        </w:r>
        <w:r>
          <w:t>25</w:t>
        </w:r>
        <w:r>
          <w:fldChar w:fldCharType="end"/>
        </w:r>
      </w:hyperlink>
    </w:p>
    <w:p>
      <w:pPr>
        <w:pStyle w:val="TOC2"/>
        <w:tabs>
          <w:tab w:val="right" w:leader="dot" w:pos="8306"/>
        </w:tabs>
      </w:pPr>
      <w:hyperlink w:anchor="_Toc7570" w:history="1">
        <w:r>
          <w:rPr>
            <w:rFonts w:ascii="仿宋" w:eastAsia="仿宋" w:hAnsi="仿宋" w:cs="仿宋" w:hint="eastAsia"/>
            <w:lang w:eastAsia="zh-CN"/>
          </w:rPr>
          <w:t>(一)、物资供销项目总投资估算</w:t>
        </w:r>
        <w:r>
          <w:tab/>
        </w:r>
        <w:r>
          <w:fldChar w:fldCharType="begin"/>
        </w:r>
        <w:r>
          <w:instrText xml:space="preserve"> PAGEREF _Toc7570 \h </w:instrText>
        </w:r>
        <w:r>
          <w:fldChar w:fldCharType="separate"/>
        </w:r>
        <w:r>
          <w:t>25</w:t>
        </w:r>
        <w:r>
          <w:fldChar w:fldCharType="end"/>
        </w:r>
      </w:hyperlink>
    </w:p>
    <w:p>
      <w:pPr>
        <w:pStyle w:val="TOC2"/>
        <w:tabs>
          <w:tab w:val="right" w:leader="dot" w:pos="8306"/>
        </w:tabs>
      </w:pPr>
      <w:hyperlink w:anchor="_Toc8194" w:history="1">
        <w:r>
          <w:rPr>
            <w:rFonts w:ascii="仿宋" w:eastAsia="仿宋" w:hAnsi="仿宋" w:cs="仿宋" w:hint="eastAsia"/>
            <w:lang w:eastAsia="zh-CN"/>
          </w:rPr>
          <w:t>(二)、资金筹措</w:t>
        </w:r>
        <w:r>
          <w:tab/>
        </w:r>
        <w:r>
          <w:fldChar w:fldCharType="begin"/>
        </w:r>
        <w:r>
          <w:instrText xml:space="preserve"> PAGEREF _Toc8194 \h </w:instrText>
        </w:r>
        <w:r>
          <w:fldChar w:fldCharType="separate"/>
        </w:r>
        <w:r>
          <w:t>26</w:t>
        </w:r>
        <w:r>
          <w:fldChar w:fldCharType="end"/>
        </w:r>
      </w:hyperlink>
    </w:p>
    <w:p>
      <w:pPr>
        <w:pStyle w:val="TOC1"/>
        <w:tabs>
          <w:tab w:val="right" w:leader="dot" w:pos="8306"/>
        </w:tabs>
      </w:pPr>
      <w:hyperlink w:anchor="_Toc18792" w:history="1">
        <w:r>
          <w:rPr>
            <w:rFonts w:ascii="仿宋" w:eastAsia="仿宋" w:hAnsi="仿宋" w:cs="仿宋" w:hint="eastAsia"/>
            <w:lang w:eastAsia="zh-CN"/>
          </w:rPr>
          <w:t>八、物资供销项目经营效益</w:t>
        </w:r>
        <w:r>
          <w:tab/>
        </w:r>
        <w:r>
          <w:fldChar w:fldCharType="begin"/>
        </w:r>
        <w:r>
          <w:instrText xml:space="preserve"> PAGEREF _Toc18792 \h </w:instrText>
        </w:r>
        <w:r>
          <w:fldChar w:fldCharType="separate"/>
        </w:r>
        <w:r>
          <w:t>27</w:t>
        </w:r>
        <w:r>
          <w:fldChar w:fldCharType="end"/>
        </w:r>
      </w:hyperlink>
    </w:p>
    <w:p>
      <w:pPr>
        <w:pStyle w:val="TOC2"/>
        <w:tabs>
          <w:tab w:val="right" w:leader="dot" w:pos="8306"/>
        </w:tabs>
      </w:pPr>
      <w:hyperlink w:anchor="_Toc4871" w:history="1">
        <w:r>
          <w:rPr>
            <w:rFonts w:ascii="仿宋" w:eastAsia="仿宋" w:hAnsi="仿宋" w:cs="仿宋" w:hint="eastAsia"/>
            <w:lang w:eastAsia="zh-CN"/>
          </w:rPr>
          <w:t>(一)、经济评价财务测算</w:t>
        </w:r>
        <w:r>
          <w:tab/>
        </w:r>
        <w:r>
          <w:fldChar w:fldCharType="begin"/>
        </w:r>
        <w:r>
          <w:instrText xml:space="preserve"> PAGEREF _Toc4871 \h </w:instrText>
        </w:r>
        <w:r>
          <w:fldChar w:fldCharType="separate"/>
        </w:r>
        <w:r>
          <w:t>27</w:t>
        </w:r>
        <w:r>
          <w:fldChar w:fldCharType="end"/>
        </w:r>
      </w:hyperlink>
    </w:p>
    <w:p>
      <w:pPr>
        <w:pStyle w:val="TOC2"/>
        <w:tabs>
          <w:tab w:val="right" w:leader="dot" w:pos="8306"/>
        </w:tabs>
      </w:pPr>
      <w:hyperlink w:anchor="_Toc7401" w:history="1">
        <w:r>
          <w:rPr>
            <w:rFonts w:ascii="仿宋" w:eastAsia="仿宋" w:hAnsi="仿宋" w:cs="仿宋" w:hint="eastAsia"/>
            <w:lang w:eastAsia="zh-CN"/>
          </w:rPr>
          <w:t>(二)、物资供销项目盈利能力分析</w:t>
        </w:r>
        <w:r>
          <w:tab/>
        </w:r>
        <w:r>
          <w:fldChar w:fldCharType="begin"/>
        </w:r>
        <w:r>
          <w:instrText xml:space="preserve"> PAGEREF _Toc7401 \h </w:instrText>
        </w:r>
        <w:r>
          <w:fldChar w:fldCharType="separate"/>
        </w:r>
        <w:r>
          <w:t>28</w:t>
        </w:r>
        <w:r>
          <w:fldChar w:fldCharType="end"/>
        </w:r>
      </w:hyperlink>
    </w:p>
    <w:p>
      <w:pPr>
        <w:pStyle w:val="TOC1"/>
        <w:tabs>
          <w:tab w:val="right" w:leader="dot" w:pos="8306"/>
        </w:tabs>
      </w:pPr>
      <w:hyperlink w:anchor="_Toc25206" w:history="1">
        <w:r>
          <w:rPr>
            <w:rFonts w:ascii="仿宋" w:eastAsia="仿宋" w:hAnsi="仿宋" w:cs="仿宋" w:hint="eastAsia"/>
            <w:lang w:eastAsia="zh-CN"/>
          </w:rPr>
          <w:t>九、物资供销项目风险管理</w:t>
        </w:r>
        <w:r>
          <w:tab/>
        </w:r>
        <w:r>
          <w:fldChar w:fldCharType="begin"/>
        </w:r>
        <w:r>
          <w:instrText xml:space="preserve"> PAGEREF _Toc25206 \h </w:instrText>
        </w:r>
        <w:r>
          <w:fldChar w:fldCharType="separate"/>
        </w:r>
        <w:r>
          <w:t>29</w:t>
        </w:r>
        <w:r>
          <w:fldChar w:fldCharType="end"/>
        </w:r>
      </w:hyperlink>
    </w:p>
    <w:p>
      <w:pPr>
        <w:pStyle w:val="TOC2"/>
        <w:tabs>
          <w:tab w:val="right" w:leader="dot" w:pos="8306"/>
        </w:tabs>
      </w:pPr>
      <w:hyperlink w:anchor="_Toc25063" w:history="1">
        <w:r>
          <w:rPr>
            <w:rFonts w:ascii="仿宋" w:eastAsia="仿宋" w:hAnsi="仿宋" w:cs="仿宋" w:hint="eastAsia"/>
            <w:lang w:eastAsia="zh-CN"/>
          </w:rPr>
          <w:t>(一)、风险识别与评估</w:t>
        </w:r>
        <w:r>
          <w:tab/>
        </w:r>
        <w:r>
          <w:fldChar w:fldCharType="begin"/>
        </w:r>
        <w:r>
          <w:instrText xml:space="preserve"> PAGEREF _Toc25063 \h </w:instrText>
        </w:r>
        <w:r>
          <w:fldChar w:fldCharType="separate"/>
        </w:r>
        <w:r>
          <w:t>29</w:t>
        </w:r>
        <w:r>
          <w:fldChar w:fldCharType="end"/>
        </w:r>
      </w:hyperlink>
    </w:p>
    <w:p>
      <w:pPr>
        <w:pStyle w:val="TOC2"/>
        <w:tabs>
          <w:tab w:val="right" w:leader="dot" w:pos="8306"/>
        </w:tabs>
      </w:pPr>
      <w:hyperlink w:anchor="_Toc17978" w:history="1">
        <w:r>
          <w:rPr>
            <w:rFonts w:ascii="仿宋" w:eastAsia="仿宋" w:hAnsi="仿宋" w:cs="仿宋" w:hint="eastAsia"/>
            <w:lang w:eastAsia="zh-CN"/>
          </w:rPr>
          <w:t>(二)、风险应对策略</w:t>
        </w:r>
        <w:r>
          <w:tab/>
        </w:r>
        <w:r>
          <w:fldChar w:fldCharType="begin"/>
        </w:r>
        <w:r>
          <w:instrText xml:space="preserve"> PAGEREF _Toc17978 \h </w:instrText>
        </w:r>
        <w:r>
          <w:fldChar w:fldCharType="separate"/>
        </w:r>
        <w:r>
          <w:t>30</w:t>
        </w:r>
        <w:r>
          <w:fldChar w:fldCharType="end"/>
        </w:r>
      </w:hyperlink>
    </w:p>
    <w:p>
      <w:pPr>
        <w:pStyle w:val="TOC2"/>
        <w:tabs>
          <w:tab w:val="right" w:leader="dot" w:pos="8306"/>
        </w:tabs>
      </w:pPr>
      <w:hyperlink w:anchor="_Toc14456" w:history="1">
        <w:r>
          <w:rPr>
            <w:rFonts w:ascii="仿宋" w:eastAsia="仿宋" w:hAnsi="仿宋" w:cs="仿宋" w:hint="eastAsia"/>
            <w:lang w:eastAsia="zh-CN"/>
          </w:rPr>
          <w:t>(三)、风险监控与控制</w:t>
        </w:r>
        <w:r>
          <w:tab/>
        </w:r>
        <w:r>
          <w:fldChar w:fldCharType="begin"/>
        </w:r>
        <w:r>
          <w:instrText xml:space="preserve"> PAGEREF _Toc14456 \h </w:instrText>
        </w:r>
        <w:r>
          <w:fldChar w:fldCharType="separate"/>
        </w:r>
        <w:r>
          <w:t>32</w:t>
        </w:r>
        <w:r>
          <w:fldChar w:fldCharType="end"/>
        </w:r>
      </w:hyperlink>
    </w:p>
    <w:p>
      <w:pPr>
        <w:pStyle w:val="TOC1"/>
        <w:tabs>
          <w:tab w:val="right" w:leader="dot" w:pos="8306"/>
        </w:tabs>
      </w:pPr>
      <w:hyperlink w:anchor="_Toc28295" w:history="1">
        <w:r>
          <w:rPr>
            <w:rFonts w:ascii="仿宋" w:eastAsia="仿宋" w:hAnsi="仿宋" w:cs="仿宋" w:hint="eastAsia"/>
            <w:lang w:eastAsia="zh-CN"/>
          </w:rPr>
          <w:t>十、物资供销项目人力资源培养与发展</w:t>
        </w:r>
        <w:r>
          <w:tab/>
        </w:r>
        <w:r>
          <w:fldChar w:fldCharType="begin"/>
        </w:r>
        <w:r>
          <w:instrText xml:space="preserve"> PAGEREF _Toc28295 \h </w:instrText>
        </w:r>
        <w:r>
          <w:fldChar w:fldCharType="separate"/>
        </w:r>
        <w:r>
          <w:t>33</w:t>
        </w:r>
        <w:r>
          <w:fldChar w:fldCharType="end"/>
        </w:r>
      </w:hyperlink>
    </w:p>
    <w:p>
      <w:pPr>
        <w:pStyle w:val="TOC2"/>
        <w:tabs>
          <w:tab w:val="right" w:leader="dot" w:pos="8306"/>
        </w:tabs>
      </w:pPr>
      <w:hyperlink w:anchor="_Toc9905" w:history="1">
        <w:r>
          <w:rPr>
            <w:rFonts w:ascii="仿宋" w:eastAsia="仿宋" w:hAnsi="仿宋" w:cs="仿宋" w:hint="eastAsia"/>
            <w:lang w:eastAsia="zh-CN"/>
          </w:rPr>
          <w:t>(一)、人才需求与规划</w:t>
        </w:r>
        <w:r>
          <w:tab/>
        </w:r>
        <w:r>
          <w:fldChar w:fldCharType="begin"/>
        </w:r>
        <w:r>
          <w:instrText xml:space="preserve"> PAGEREF _Toc9905 \h </w:instrText>
        </w:r>
        <w:r>
          <w:fldChar w:fldCharType="separate"/>
        </w:r>
        <w:r>
          <w:t>33</w:t>
        </w:r>
        <w:r>
          <w:fldChar w:fldCharType="end"/>
        </w:r>
      </w:hyperlink>
    </w:p>
    <w:p>
      <w:pPr>
        <w:pStyle w:val="TOC2"/>
        <w:tabs>
          <w:tab w:val="right" w:leader="dot" w:pos="8306"/>
        </w:tabs>
      </w:pPr>
      <w:hyperlink w:anchor="_Toc11550" w:history="1">
        <w:r>
          <w:rPr>
            <w:rFonts w:ascii="仿宋" w:eastAsia="仿宋" w:hAnsi="仿宋" w:cs="仿宋" w:hint="eastAsia"/>
            <w:lang w:eastAsia="zh-CN"/>
          </w:rPr>
          <w:t>(二)、培训与发展计划</w:t>
        </w:r>
        <w:r>
          <w:tab/>
        </w:r>
        <w:r>
          <w:fldChar w:fldCharType="begin"/>
        </w:r>
        <w:r>
          <w:instrText xml:space="preserve"> PAGEREF _Toc11550 \h </w:instrText>
        </w:r>
        <w:r>
          <w:fldChar w:fldCharType="separate"/>
        </w:r>
        <w:r>
          <w:t>33</w:t>
        </w:r>
        <w:r>
          <w:fldChar w:fldCharType="end"/>
        </w:r>
      </w:hyperlink>
    </w:p>
    <w:p>
      <w:pPr>
        <w:pStyle w:val="TOC1"/>
        <w:tabs>
          <w:tab w:val="right" w:leader="dot" w:pos="8306"/>
        </w:tabs>
      </w:pPr>
      <w:hyperlink w:anchor="_Toc4932" w:history="1">
        <w:r>
          <w:rPr>
            <w:rFonts w:ascii="仿宋" w:eastAsia="仿宋" w:hAnsi="仿宋" w:cs="仿宋" w:hint="eastAsia"/>
            <w:lang w:eastAsia="zh-CN"/>
          </w:rPr>
          <w:t>十一、物资供销项目技术管理</w:t>
        </w:r>
        <w:r>
          <w:tab/>
        </w:r>
        <w:r>
          <w:fldChar w:fldCharType="begin"/>
        </w:r>
        <w:r>
          <w:instrText xml:space="preserve"> PAGEREF _Toc4932 \h </w:instrText>
        </w:r>
        <w:r>
          <w:fldChar w:fldCharType="separate"/>
        </w:r>
        <w:r>
          <w:t>34</w:t>
        </w:r>
        <w:r>
          <w:fldChar w:fldCharType="end"/>
        </w:r>
      </w:hyperlink>
    </w:p>
    <w:p>
      <w:pPr>
        <w:pStyle w:val="TOC2"/>
        <w:tabs>
          <w:tab w:val="right" w:leader="dot" w:pos="8306"/>
        </w:tabs>
      </w:pPr>
      <w:hyperlink w:anchor="_Toc8700" w:history="1">
        <w:r>
          <w:rPr>
            <w:rFonts w:ascii="仿宋" w:eastAsia="仿宋" w:hAnsi="仿宋" w:cs="仿宋" w:hint="eastAsia"/>
            <w:lang w:eastAsia="zh-CN"/>
          </w:rPr>
          <w:t>(一)、技术方案选用方向</w:t>
        </w:r>
        <w:r>
          <w:tab/>
        </w:r>
        <w:r>
          <w:fldChar w:fldCharType="begin"/>
        </w:r>
        <w:r>
          <w:instrText xml:space="preserve"> PAGEREF _Toc8700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2" w:history="1">
        <w:r>
          <w:rPr>
            <w:rFonts w:ascii="仿宋" w:eastAsia="仿宋" w:hAnsi="仿宋" w:cs="仿宋" w:hint="eastAsia"/>
            <w:lang w:eastAsia="zh-CN"/>
          </w:rPr>
          <w:t>(二)、工艺技术方案选用原则</w:t>
        </w:r>
        <w:r>
          <w:tab/>
        </w:r>
        <w:r>
          <w:fldChar w:fldCharType="begin"/>
        </w:r>
        <w:r>
          <w:instrText xml:space="preserve"> PAGEREF _Toc27142 \h </w:instrText>
        </w:r>
        <w:r>
          <w:fldChar w:fldCharType="separate"/>
        </w:r>
        <w:r>
          <w:t>35</w:t>
        </w:r>
        <w:r>
          <w:fldChar w:fldCharType="end"/>
        </w:r>
      </w:hyperlink>
    </w:p>
    <w:p>
      <w:pPr>
        <w:pStyle w:val="TOC2"/>
        <w:tabs>
          <w:tab w:val="right" w:leader="dot" w:pos="8306"/>
        </w:tabs>
      </w:pPr>
      <w:hyperlink w:anchor="_Toc20037" w:history="1">
        <w:r>
          <w:rPr>
            <w:rFonts w:ascii="仿宋" w:eastAsia="仿宋" w:hAnsi="仿宋" w:cs="仿宋" w:hint="eastAsia"/>
            <w:lang w:eastAsia="zh-CN"/>
          </w:rPr>
          <w:t>(三)、工艺技术方案要求</w:t>
        </w:r>
        <w:r>
          <w:tab/>
        </w:r>
        <w:r>
          <w:fldChar w:fldCharType="begin"/>
        </w:r>
        <w:r>
          <w:instrText xml:space="preserve"> PAGEREF _Toc20037 \h </w:instrText>
        </w:r>
        <w:r>
          <w:fldChar w:fldCharType="separate"/>
        </w:r>
        <w:r>
          <w:t>38</w:t>
        </w:r>
        <w:r>
          <w:fldChar w:fldCharType="end"/>
        </w:r>
      </w:hyperlink>
    </w:p>
    <w:p>
      <w:pPr>
        <w:pStyle w:val="TOC1"/>
        <w:tabs>
          <w:tab w:val="right" w:leader="dot" w:pos="8306"/>
        </w:tabs>
      </w:pPr>
      <w:hyperlink w:anchor="_Toc24997" w:history="1">
        <w:r>
          <w:rPr>
            <w:rFonts w:ascii="仿宋" w:eastAsia="仿宋" w:hAnsi="仿宋" w:cs="仿宋" w:hint="eastAsia"/>
            <w:lang w:eastAsia="zh-CN"/>
          </w:rPr>
          <w:t>十二、物资供销项目人力资源管理</w:t>
        </w:r>
        <w:r>
          <w:tab/>
        </w:r>
        <w:r>
          <w:fldChar w:fldCharType="begin"/>
        </w:r>
        <w:r>
          <w:instrText xml:space="preserve"> PAGEREF _Toc24997 \h </w:instrText>
        </w:r>
        <w:r>
          <w:fldChar w:fldCharType="separate"/>
        </w:r>
        <w:r>
          <w:t>40</w:t>
        </w:r>
        <w:r>
          <w:fldChar w:fldCharType="end"/>
        </w:r>
      </w:hyperlink>
    </w:p>
    <w:p>
      <w:pPr>
        <w:pStyle w:val="TOC2"/>
        <w:tabs>
          <w:tab w:val="right" w:leader="dot" w:pos="8306"/>
        </w:tabs>
      </w:pPr>
      <w:hyperlink w:anchor="_Toc18334" w:history="1">
        <w:r>
          <w:rPr>
            <w:rFonts w:ascii="仿宋" w:eastAsia="仿宋" w:hAnsi="仿宋" w:cs="仿宋" w:hint="eastAsia"/>
            <w:lang w:eastAsia="zh-CN"/>
          </w:rPr>
          <w:t>(一)、建立健全的预算管理制度</w:t>
        </w:r>
        <w:r>
          <w:tab/>
        </w:r>
        <w:r>
          <w:fldChar w:fldCharType="begin"/>
        </w:r>
        <w:r>
          <w:instrText xml:space="preserve"> PAGEREF _Toc18334 \h </w:instrText>
        </w:r>
        <w:r>
          <w:fldChar w:fldCharType="separate"/>
        </w:r>
        <w:r>
          <w:t>40</w:t>
        </w:r>
        <w:r>
          <w:fldChar w:fldCharType="end"/>
        </w:r>
      </w:hyperlink>
    </w:p>
    <w:p>
      <w:pPr>
        <w:pStyle w:val="TOC2"/>
        <w:tabs>
          <w:tab w:val="right" w:leader="dot" w:pos="8306"/>
        </w:tabs>
      </w:pPr>
      <w:hyperlink w:anchor="_Toc21529" w:history="1">
        <w:r>
          <w:rPr>
            <w:rFonts w:ascii="仿宋" w:eastAsia="仿宋" w:hAnsi="仿宋" w:cs="仿宋" w:hint="eastAsia"/>
            <w:lang w:eastAsia="zh-CN"/>
          </w:rPr>
          <w:t>(二)、加强资金流动监控</w:t>
        </w:r>
        <w:r>
          <w:tab/>
        </w:r>
        <w:r>
          <w:fldChar w:fldCharType="begin"/>
        </w:r>
        <w:r>
          <w:instrText xml:space="preserve"> PAGEREF _Toc21529 \h </w:instrText>
        </w:r>
        <w:r>
          <w:fldChar w:fldCharType="separate"/>
        </w:r>
        <w:r>
          <w:t>42</w:t>
        </w:r>
        <w:r>
          <w:fldChar w:fldCharType="end"/>
        </w:r>
      </w:hyperlink>
    </w:p>
    <w:p>
      <w:pPr>
        <w:pStyle w:val="TOC2"/>
        <w:tabs>
          <w:tab w:val="right" w:leader="dot" w:pos="8306"/>
        </w:tabs>
      </w:pPr>
      <w:hyperlink w:anchor="_Toc22367" w:history="1">
        <w:r>
          <w:rPr>
            <w:rFonts w:ascii="仿宋" w:eastAsia="仿宋" w:hAnsi="仿宋" w:cs="仿宋" w:hint="eastAsia"/>
            <w:lang w:eastAsia="zh-CN"/>
          </w:rPr>
          <w:t>(三)、制定完善的风险控制机制</w:t>
        </w:r>
        <w:r>
          <w:tab/>
        </w:r>
        <w:r>
          <w:fldChar w:fldCharType="begin"/>
        </w:r>
        <w:r>
          <w:instrText xml:space="preserve"> PAGEREF _Toc22367 \h </w:instrText>
        </w:r>
        <w:r>
          <w:fldChar w:fldCharType="separate"/>
        </w:r>
        <w:r>
          <w:t>43</w:t>
        </w:r>
        <w:r>
          <w:fldChar w:fldCharType="end"/>
        </w:r>
      </w:hyperlink>
    </w:p>
    <w:p>
      <w:pPr>
        <w:pStyle w:val="TOC2"/>
        <w:tabs>
          <w:tab w:val="right" w:leader="dot" w:pos="8306"/>
        </w:tabs>
      </w:pPr>
      <w:hyperlink w:anchor="_Toc26521" w:history="1">
        <w:r>
          <w:rPr>
            <w:rFonts w:ascii="仿宋" w:eastAsia="仿宋" w:hAnsi="仿宋" w:cs="仿宋" w:hint="eastAsia"/>
            <w:lang w:eastAsia="zh-CN"/>
          </w:rPr>
          <w:t>(四)、优化成本管理</w:t>
        </w:r>
        <w:r>
          <w:tab/>
        </w:r>
        <w:r>
          <w:fldChar w:fldCharType="begin"/>
        </w:r>
        <w:r>
          <w:instrText xml:space="preserve"> PAGEREF _Toc26521 \h </w:instrText>
        </w:r>
        <w:r>
          <w:fldChar w:fldCharType="separate"/>
        </w:r>
        <w:r>
          <w:t>44</w:t>
        </w:r>
        <w:r>
          <w:fldChar w:fldCharType="end"/>
        </w:r>
      </w:hyperlink>
    </w:p>
    <w:p>
      <w:pPr>
        <w:pStyle w:val="TOC1"/>
        <w:tabs>
          <w:tab w:val="right" w:leader="dot" w:pos="8306"/>
        </w:tabs>
      </w:pPr>
      <w:hyperlink w:anchor="_Toc27709" w:history="1">
        <w:r>
          <w:rPr>
            <w:rFonts w:ascii="仿宋" w:eastAsia="仿宋" w:hAnsi="仿宋" w:cs="仿宋" w:hint="eastAsia"/>
            <w:lang w:eastAsia="zh-CN"/>
          </w:rPr>
          <w:t>十三、营销与推广策略</w:t>
        </w:r>
        <w:r>
          <w:tab/>
        </w:r>
        <w:r>
          <w:fldChar w:fldCharType="begin"/>
        </w:r>
        <w:r>
          <w:instrText xml:space="preserve"> PAGEREF _Toc27709 \h </w:instrText>
        </w:r>
        <w:r>
          <w:fldChar w:fldCharType="separate"/>
        </w:r>
        <w:r>
          <w:t>45</w:t>
        </w:r>
        <w:r>
          <w:fldChar w:fldCharType="end"/>
        </w:r>
      </w:hyperlink>
    </w:p>
    <w:p>
      <w:pPr>
        <w:pStyle w:val="TOC2"/>
        <w:tabs>
          <w:tab w:val="right" w:leader="dot" w:pos="8306"/>
        </w:tabs>
      </w:pPr>
      <w:hyperlink w:anchor="_Toc29708" w:history="1">
        <w:r>
          <w:rPr>
            <w:rFonts w:ascii="仿宋" w:eastAsia="仿宋" w:hAnsi="仿宋" w:cs="仿宋" w:hint="eastAsia"/>
            <w:lang w:eastAsia="zh-CN"/>
          </w:rPr>
          <w:t>(一)、产品/服务定位与特点</w:t>
        </w:r>
        <w:r>
          <w:tab/>
        </w:r>
        <w:r>
          <w:fldChar w:fldCharType="begin"/>
        </w:r>
        <w:r>
          <w:instrText xml:space="preserve"> PAGEREF _Toc29708 \h </w:instrText>
        </w:r>
        <w:r>
          <w:fldChar w:fldCharType="separate"/>
        </w:r>
        <w:r>
          <w:t>45</w:t>
        </w:r>
        <w:r>
          <w:fldChar w:fldCharType="end"/>
        </w:r>
      </w:hyperlink>
    </w:p>
    <w:p>
      <w:pPr>
        <w:pStyle w:val="TOC2"/>
        <w:tabs>
          <w:tab w:val="right" w:leader="dot" w:pos="8306"/>
        </w:tabs>
      </w:pPr>
      <w:hyperlink w:anchor="_Toc14941" w:history="1">
        <w:r>
          <w:rPr>
            <w:rFonts w:ascii="仿宋" w:eastAsia="仿宋" w:hAnsi="仿宋" w:cs="仿宋" w:hint="eastAsia"/>
            <w:lang w:eastAsia="zh-CN"/>
          </w:rPr>
          <w:t>(二)、市场定位与竞争分析</w:t>
        </w:r>
        <w:r>
          <w:tab/>
        </w:r>
        <w:r>
          <w:fldChar w:fldCharType="begin"/>
        </w:r>
        <w:r>
          <w:instrText xml:space="preserve"> PAGEREF _Toc14941 \h </w:instrText>
        </w:r>
        <w:r>
          <w:fldChar w:fldCharType="separate"/>
        </w:r>
        <w:r>
          <w:t>46</w:t>
        </w:r>
        <w:r>
          <w:fldChar w:fldCharType="end"/>
        </w:r>
      </w:hyperlink>
    </w:p>
    <w:p>
      <w:pPr>
        <w:pStyle w:val="TOC2"/>
        <w:tabs>
          <w:tab w:val="right" w:leader="dot" w:pos="8306"/>
        </w:tabs>
      </w:pPr>
      <w:hyperlink w:anchor="_Toc12637" w:history="1">
        <w:r>
          <w:rPr>
            <w:rFonts w:ascii="仿宋" w:eastAsia="仿宋" w:hAnsi="仿宋" w:cs="仿宋" w:hint="eastAsia"/>
            <w:lang w:eastAsia="zh-CN"/>
          </w:rPr>
          <w:t>(三)、营销渠道与策略</w:t>
        </w:r>
        <w:r>
          <w:tab/>
        </w:r>
        <w:r>
          <w:fldChar w:fldCharType="begin"/>
        </w:r>
        <w:r>
          <w:instrText xml:space="preserve"> PAGEREF _Toc12637 \h </w:instrText>
        </w:r>
        <w:r>
          <w:fldChar w:fldCharType="separate"/>
        </w:r>
        <w:r>
          <w:t>48</w:t>
        </w:r>
        <w:r>
          <w:fldChar w:fldCharType="end"/>
        </w:r>
      </w:hyperlink>
    </w:p>
    <w:p>
      <w:pPr>
        <w:pStyle w:val="TOC2"/>
        <w:tabs>
          <w:tab w:val="right" w:leader="dot" w:pos="8306"/>
        </w:tabs>
      </w:pPr>
      <w:hyperlink w:anchor="_Toc1267" w:history="1">
        <w:r>
          <w:rPr>
            <w:rFonts w:ascii="仿宋" w:eastAsia="仿宋" w:hAnsi="仿宋" w:cs="仿宋" w:hint="eastAsia"/>
            <w:lang w:eastAsia="zh-CN"/>
          </w:rPr>
          <w:t>(四)、推广与宣传活动</w:t>
        </w:r>
        <w:r>
          <w:tab/>
        </w:r>
        <w:r>
          <w:fldChar w:fldCharType="begin"/>
        </w:r>
        <w:r>
          <w:instrText xml:space="preserve"> PAGEREF _Toc1267 \h </w:instrText>
        </w:r>
        <w:r>
          <w:fldChar w:fldCharType="separate"/>
        </w:r>
        <w:r>
          <w:t>49</w:t>
        </w:r>
        <w:r>
          <w:fldChar w:fldCharType="end"/>
        </w:r>
      </w:hyperlink>
    </w:p>
    <w:p>
      <w:pPr>
        <w:pStyle w:val="TOC1"/>
        <w:tabs>
          <w:tab w:val="right" w:leader="dot" w:pos="8306"/>
        </w:tabs>
      </w:pPr>
      <w:hyperlink w:anchor="_Toc23835" w:history="1">
        <w:r>
          <w:rPr>
            <w:rFonts w:ascii="仿宋" w:eastAsia="仿宋" w:hAnsi="仿宋" w:cs="仿宋" w:hint="eastAsia"/>
            <w:lang w:eastAsia="zh-CN"/>
          </w:rPr>
          <w:t>十四、质量管理体系</w:t>
        </w:r>
        <w:r>
          <w:tab/>
        </w:r>
        <w:r>
          <w:fldChar w:fldCharType="begin"/>
        </w:r>
        <w:r>
          <w:instrText xml:space="preserve"> PAGEREF _Toc23835 \h </w:instrText>
        </w:r>
        <w:r>
          <w:fldChar w:fldCharType="separate"/>
        </w:r>
        <w:r>
          <w:t>54</w:t>
        </w:r>
        <w:r>
          <w:fldChar w:fldCharType="end"/>
        </w:r>
      </w:hyperlink>
    </w:p>
    <w:p>
      <w:pPr>
        <w:pStyle w:val="TOC2"/>
        <w:tabs>
          <w:tab w:val="right" w:leader="dot" w:pos="8306"/>
        </w:tabs>
      </w:pPr>
      <w:hyperlink w:anchor="_Toc9686" w:history="1">
        <w:r>
          <w:rPr>
            <w:rFonts w:ascii="仿宋" w:eastAsia="仿宋" w:hAnsi="仿宋" w:cs="仿宋" w:hint="eastAsia"/>
            <w:lang w:eastAsia="zh-CN"/>
          </w:rPr>
          <w:t>(一)、质量目标与方针</w:t>
        </w:r>
        <w:r>
          <w:tab/>
        </w:r>
        <w:r>
          <w:fldChar w:fldCharType="begin"/>
        </w:r>
        <w:r>
          <w:instrText xml:space="preserve"> PAGEREF _Toc9686 \h </w:instrText>
        </w:r>
        <w:r>
          <w:fldChar w:fldCharType="separate"/>
        </w:r>
        <w:r>
          <w:t>54</w:t>
        </w:r>
        <w:r>
          <w:fldChar w:fldCharType="end"/>
        </w:r>
      </w:hyperlink>
    </w:p>
    <w:p>
      <w:pPr>
        <w:pStyle w:val="TOC2"/>
        <w:tabs>
          <w:tab w:val="right" w:leader="dot" w:pos="8306"/>
        </w:tabs>
      </w:pPr>
      <w:hyperlink w:anchor="_Toc14911" w:history="1">
        <w:r>
          <w:rPr>
            <w:rFonts w:ascii="仿宋" w:eastAsia="仿宋" w:hAnsi="仿宋" w:cs="仿宋" w:hint="eastAsia"/>
            <w:lang w:eastAsia="zh-CN"/>
          </w:rPr>
          <w:t>(二)、质量管理责任</w:t>
        </w:r>
        <w:r>
          <w:tab/>
        </w:r>
        <w:r>
          <w:fldChar w:fldCharType="begin"/>
        </w:r>
        <w:r>
          <w:instrText xml:space="preserve"> PAGEREF _Toc14911 \h </w:instrText>
        </w:r>
        <w:r>
          <w:fldChar w:fldCharType="separate"/>
        </w:r>
        <w:r>
          <w:t>55</w:t>
        </w:r>
        <w:r>
          <w:fldChar w:fldCharType="end"/>
        </w:r>
      </w:hyperlink>
    </w:p>
    <w:p>
      <w:pPr>
        <w:pStyle w:val="TOC2"/>
        <w:tabs>
          <w:tab w:val="right" w:leader="dot" w:pos="8306"/>
        </w:tabs>
      </w:pPr>
      <w:hyperlink w:anchor="_Toc19117" w:history="1">
        <w:r>
          <w:rPr>
            <w:rFonts w:ascii="仿宋" w:eastAsia="仿宋" w:hAnsi="仿宋" w:cs="仿宋" w:hint="eastAsia"/>
            <w:lang w:eastAsia="zh-CN"/>
          </w:rPr>
          <w:t>(三)、质量管理体系文件</w:t>
        </w:r>
        <w:r>
          <w:tab/>
        </w:r>
        <w:r>
          <w:fldChar w:fldCharType="begin"/>
        </w:r>
        <w:r>
          <w:instrText xml:space="preserve"> PAGEREF _Toc19117 \h </w:instrText>
        </w:r>
        <w:r>
          <w:fldChar w:fldCharType="separate"/>
        </w:r>
        <w:r>
          <w:t>57</w:t>
        </w:r>
        <w:r>
          <w:fldChar w:fldCharType="end"/>
        </w:r>
      </w:hyperlink>
    </w:p>
    <w:p>
      <w:pPr>
        <w:pStyle w:val="TOC2"/>
        <w:tabs>
          <w:tab w:val="right" w:leader="dot" w:pos="8306"/>
        </w:tabs>
      </w:pPr>
      <w:hyperlink w:anchor="_Toc9240" w:history="1">
        <w:r>
          <w:rPr>
            <w:rFonts w:ascii="仿宋" w:eastAsia="仿宋" w:hAnsi="仿宋" w:cs="仿宋" w:hint="eastAsia"/>
            <w:lang w:eastAsia="zh-CN"/>
          </w:rPr>
          <w:t>(四)、质量培训与教育</w:t>
        </w:r>
        <w:r>
          <w:tab/>
        </w:r>
        <w:r>
          <w:fldChar w:fldCharType="begin"/>
        </w:r>
        <w:r>
          <w:instrText xml:space="preserve"> PAGEREF _Toc9240 \h </w:instrText>
        </w:r>
        <w:r>
          <w:fldChar w:fldCharType="separate"/>
        </w:r>
        <w:r>
          <w:t>59</w:t>
        </w:r>
        <w:r>
          <w:fldChar w:fldCharType="end"/>
        </w:r>
      </w:hyperlink>
    </w:p>
    <w:p>
      <w:pPr>
        <w:pStyle w:val="TOC2"/>
        <w:tabs>
          <w:tab w:val="right" w:leader="dot" w:pos="8306"/>
        </w:tabs>
      </w:pPr>
      <w:hyperlink w:anchor="_Toc23721" w:history="1">
        <w:r>
          <w:rPr>
            <w:rFonts w:ascii="仿宋" w:eastAsia="仿宋" w:hAnsi="仿宋" w:cs="仿宋" w:hint="eastAsia"/>
            <w:lang w:eastAsia="zh-CN"/>
          </w:rPr>
          <w:t>(五)、质量审核与评价</w:t>
        </w:r>
        <w:r>
          <w:tab/>
        </w:r>
        <w:r>
          <w:fldChar w:fldCharType="begin"/>
        </w:r>
        <w:r>
          <w:instrText xml:space="preserve"> PAGEREF _Toc23721 \h </w:instrText>
        </w:r>
        <w:r>
          <w:fldChar w:fldCharType="separate"/>
        </w:r>
        <w:r>
          <w:t>60</w:t>
        </w:r>
        <w:r>
          <w:fldChar w:fldCharType="end"/>
        </w:r>
      </w:hyperlink>
    </w:p>
    <w:p>
      <w:pPr>
        <w:pStyle w:val="TOC2"/>
        <w:tabs>
          <w:tab w:val="right" w:leader="dot" w:pos="8306"/>
        </w:tabs>
      </w:pPr>
      <w:hyperlink w:anchor="_Toc30126" w:history="1">
        <w:r>
          <w:rPr>
            <w:rFonts w:ascii="仿宋" w:eastAsia="仿宋" w:hAnsi="仿宋" w:cs="仿宋" w:hint="eastAsia"/>
            <w:lang w:eastAsia="zh-CN"/>
          </w:rPr>
          <w:t>(六)、不符合与纠正措施</w:t>
        </w:r>
        <w:r>
          <w:tab/>
        </w:r>
        <w:r>
          <w:fldChar w:fldCharType="begin"/>
        </w:r>
        <w:r>
          <w:instrText xml:space="preserve"> PAGEREF _Toc30126 \h </w:instrText>
        </w:r>
        <w:r>
          <w:fldChar w:fldCharType="separate"/>
        </w:r>
        <w:r>
          <w:t>61</w:t>
        </w:r>
        <w:r>
          <w:fldChar w:fldCharType="end"/>
        </w:r>
      </w:hyperlink>
    </w:p>
    <w:p>
      <w:pPr>
        <w:pStyle w:val="TOC1"/>
        <w:tabs>
          <w:tab w:val="right" w:leader="dot" w:pos="8306"/>
        </w:tabs>
      </w:pPr>
      <w:hyperlink w:anchor="_Toc28390" w:history="1">
        <w:r>
          <w:rPr>
            <w:rFonts w:ascii="仿宋" w:eastAsia="仿宋" w:hAnsi="仿宋" w:cs="仿宋" w:hint="eastAsia"/>
            <w:lang w:eastAsia="zh-CN"/>
          </w:rPr>
          <w:t>十五、物资供销项目工程方案分析</w:t>
        </w:r>
        <w:r>
          <w:tab/>
        </w:r>
        <w:r>
          <w:fldChar w:fldCharType="begin"/>
        </w:r>
        <w:r>
          <w:instrText xml:space="preserve"> PAGEREF _Toc28390 \h </w:instrText>
        </w:r>
        <w:r>
          <w:fldChar w:fldCharType="separate"/>
        </w:r>
        <w:r>
          <w:t>62</w:t>
        </w:r>
        <w:r>
          <w:fldChar w:fldCharType="end"/>
        </w:r>
      </w:hyperlink>
    </w:p>
    <w:p>
      <w:pPr>
        <w:pStyle w:val="TOC2"/>
        <w:tabs>
          <w:tab w:val="right" w:leader="dot" w:pos="8306"/>
        </w:tabs>
      </w:pPr>
      <w:hyperlink w:anchor="_Toc20759" w:history="1">
        <w:r>
          <w:rPr>
            <w:rFonts w:ascii="仿宋" w:eastAsia="仿宋" w:hAnsi="仿宋" w:cs="仿宋" w:hint="eastAsia"/>
            <w:lang w:eastAsia="zh-CN"/>
          </w:rPr>
          <w:t>(一)、建筑工程设计原则</w:t>
        </w:r>
        <w:r>
          <w:tab/>
        </w:r>
        <w:r>
          <w:fldChar w:fldCharType="begin"/>
        </w:r>
        <w:r>
          <w:instrText xml:space="preserve"> PAGEREF _Toc20759 \h </w:instrText>
        </w:r>
        <w:r>
          <w:fldChar w:fldCharType="separate"/>
        </w:r>
        <w:r>
          <w:t>62</w:t>
        </w:r>
        <w:r>
          <w:fldChar w:fldCharType="end"/>
        </w:r>
      </w:hyperlink>
    </w:p>
    <w:p>
      <w:pPr>
        <w:pStyle w:val="TOC2"/>
        <w:tabs>
          <w:tab w:val="right" w:leader="dot" w:pos="8306"/>
        </w:tabs>
      </w:pPr>
      <w:hyperlink w:anchor="_Toc12516" w:history="1">
        <w:r>
          <w:rPr>
            <w:rFonts w:ascii="仿宋" w:eastAsia="仿宋" w:hAnsi="仿宋" w:cs="仿宋" w:hint="eastAsia"/>
            <w:lang w:eastAsia="zh-CN"/>
          </w:rPr>
          <w:t>(二)、土建工程建设指标</w:t>
        </w:r>
        <w:r>
          <w:tab/>
        </w:r>
        <w:r>
          <w:fldChar w:fldCharType="begin"/>
        </w:r>
        <w:r>
          <w:instrText xml:space="preserve"> PAGEREF _Toc12516 \h </w:instrText>
        </w:r>
        <w:r>
          <w:fldChar w:fldCharType="separate"/>
        </w:r>
        <w:r>
          <w:t>65</w:t>
        </w:r>
        <w:r>
          <w:fldChar w:fldCharType="end"/>
        </w:r>
      </w:hyperlink>
    </w:p>
    <w:p>
      <w:pPr>
        <w:pStyle w:val="TOC1"/>
        <w:tabs>
          <w:tab w:val="right" w:leader="dot" w:pos="8306"/>
        </w:tabs>
      </w:pPr>
      <w:hyperlink w:anchor="_Toc28307" w:history="1">
        <w:r>
          <w:rPr>
            <w:rFonts w:ascii="仿宋" w:eastAsia="仿宋" w:hAnsi="仿宋" w:cs="仿宋" w:hint="eastAsia"/>
            <w:lang w:eastAsia="zh-CN"/>
          </w:rPr>
          <w:t>十六、物资供销项目实施保障措施</w:t>
        </w:r>
        <w:r>
          <w:tab/>
        </w:r>
        <w:r>
          <w:fldChar w:fldCharType="begin"/>
        </w:r>
        <w:r>
          <w:instrText xml:space="preserve"> PAGEREF _Toc28307 \h </w:instrText>
        </w:r>
        <w:r>
          <w:fldChar w:fldCharType="separate"/>
        </w:r>
        <w:r>
          <w:t>67</w:t>
        </w:r>
        <w:r>
          <w:fldChar w:fldCharType="end"/>
        </w:r>
      </w:hyperlink>
    </w:p>
    <w:p>
      <w:pPr>
        <w:pStyle w:val="TOC2"/>
        <w:tabs>
          <w:tab w:val="right" w:leader="dot" w:pos="8306"/>
        </w:tabs>
      </w:pPr>
      <w:hyperlink w:anchor="_Toc3510" w:history="1">
        <w:r>
          <w:rPr>
            <w:rFonts w:ascii="仿宋" w:eastAsia="仿宋" w:hAnsi="仿宋" w:cs="仿宋" w:hint="eastAsia"/>
            <w:lang w:eastAsia="zh-CN"/>
          </w:rPr>
          <w:t>(一)、物资供销项目实施保障机制</w:t>
        </w:r>
        <w:r>
          <w:tab/>
        </w:r>
        <w:r>
          <w:fldChar w:fldCharType="begin"/>
        </w:r>
        <w:r>
          <w:instrText xml:space="preserve"> PAGEREF _Toc3510 \h </w:instrText>
        </w:r>
        <w:r>
          <w:fldChar w:fldCharType="separate"/>
        </w:r>
        <w:r>
          <w:t>67</w:t>
        </w:r>
        <w:r>
          <w:fldChar w:fldCharType="end"/>
        </w:r>
      </w:hyperlink>
    </w:p>
    <w:p>
      <w:pPr>
        <w:pStyle w:val="TOC2"/>
        <w:tabs>
          <w:tab w:val="right" w:leader="dot" w:pos="8306"/>
        </w:tabs>
      </w:pPr>
      <w:hyperlink w:anchor="_Toc6506" w:history="1">
        <w:r>
          <w:rPr>
            <w:rFonts w:ascii="仿宋" w:eastAsia="仿宋" w:hAnsi="仿宋" w:cs="仿宋" w:hint="eastAsia"/>
            <w:lang w:eastAsia="zh-CN"/>
          </w:rPr>
          <w:t>(二)、物资供销项目法律合规要求</w:t>
        </w:r>
        <w:r>
          <w:tab/>
        </w:r>
        <w:r>
          <w:fldChar w:fldCharType="begin"/>
        </w:r>
        <w:r>
          <w:instrText xml:space="preserve"> PAGEREF _Toc6506 \h </w:instrText>
        </w:r>
        <w:r>
          <w:fldChar w:fldCharType="separate"/>
        </w:r>
        <w:r>
          <w:t>70</w:t>
        </w:r>
        <w:r>
          <w:fldChar w:fldCharType="end"/>
        </w:r>
      </w:hyperlink>
    </w:p>
    <w:p>
      <w:pPr>
        <w:pStyle w:val="TOC2"/>
        <w:tabs>
          <w:tab w:val="right" w:leader="dot" w:pos="8306"/>
        </w:tabs>
      </w:pPr>
      <w:hyperlink w:anchor="_Toc9700" w:history="1">
        <w:r>
          <w:rPr>
            <w:rFonts w:ascii="仿宋" w:eastAsia="仿宋" w:hAnsi="仿宋" w:cs="仿宋" w:hint="eastAsia"/>
            <w:lang w:eastAsia="zh-CN"/>
          </w:rPr>
          <w:t>(三)、物资供销项目合同管理与法律事务</w:t>
        </w:r>
        <w:r>
          <w:tab/>
        </w:r>
        <w:r>
          <w:fldChar w:fldCharType="begin"/>
        </w:r>
        <w:r>
          <w:instrText xml:space="preserve"> PAGEREF _Toc9700 \h </w:instrText>
        </w:r>
        <w:r>
          <w:fldChar w:fldCharType="separate"/>
        </w:r>
        <w:r>
          <w:t>75</w:t>
        </w:r>
        <w:r>
          <w:fldChar w:fldCharType="end"/>
        </w:r>
      </w:hyperlink>
    </w:p>
    <w:p>
      <w:pPr>
        <w:pStyle w:val="TOC2"/>
        <w:tabs>
          <w:tab w:val="right" w:leader="dot" w:pos="8306"/>
        </w:tabs>
      </w:pPr>
      <w:hyperlink w:anchor="_Toc28900" w:history="1">
        <w:r>
          <w:rPr>
            <w:rFonts w:ascii="仿宋" w:eastAsia="仿宋" w:hAnsi="仿宋" w:cs="仿宋" w:hint="eastAsia"/>
            <w:lang w:eastAsia="zh-CN"/>
          </w:rPr>
          <w:t>(四)、物资供销项目知识产权保护策略</w:t>
        </w:r>
        <w:r>
          <w:tab/>
        </w:r>
        <w:r>
          <w:fldChar w:fldCharType="begin"/>
        </w:r>
        <w:r>
          <w:instrText xml:space="preserve"> PAGEREF _Toc28900 \h </w:instrText>
        </w:r>
        <w:r>
          <w:fldChar w:fldCharType="separate"/>
        </w:r>
        <w:r>
          <w:t>81</w:t>
        </w:r>
        <w:r>
          <w:fldChar w:fldCharType="end"/>
        </w:r>
      </w:hyperlink>
    </w:p>
    <w:p>
      <w:pPr>
        <w:pStyle w:val="TOC1"/>
        <w:tabs>
          <w:tab w:val="right" w:leader="dot" w:pos="8306"/>
        </w:tabs>
      </w:pPr>
      <w:hyperlink w:anchor="_Toc268" w:history="1">
        <w:r>
          <w:rPr>
            <w:rFonts w:ascii="仿宋" w:eastAsia="仿宋" w:hAnsi="仿宋" w:cs="仿宋" w:hint="eastAsia"/>
            <w:lang w:eastAsia="zh-CN"/>
          </w:rPr>
          <w:t>十七、利益相关者分析与沟通计划</w:t>
        </w:r>
        <w:r>
          <w:tab/>
        </w:r>
        <w:r>
          <w:fldChar w:fldCharType="begin"/>
        </w:r>
        <w:r>
          <w:instrText xml:space="preserve"> PAGEREF _Toc268 \h </w:instrText>
        </w:r>
        <w:r>
          <w:fldChar w:fldCharType="separate"/>
        </w:r>
        <w:r>
          <w:t>83</w:t>
        </w:r>
        <w:r>
          <w:fldChar w:fldCharType="end"/>
        </w:r>
      </w:hyperlink>
    </w:p>
    <w:p>
      <w:pPr>
        <w:pStyle w:val="TOC2"/>
        <w:tabs>
          <w:tab w:val="right" w:leader="dot" w:pos="8306"/>
        </w:tabs>
      </w:pPr>
      <w:hyperlink w:anchor="_Toc30160" w:history="1">
        <w:r>
          <w:rPr>
            <w:rFonts w:ascii="仿宋" w:eastAsia="仿宋" w:hAnsi="仿宋" w:cs="仿宋" w:hint="eastAsia"/>
            <w:lang w:eastAsia="zh-CN"/>
          </w:rPr>
          <w:t>(一)、利益相关者分析</w:t>
        </w:r>
        <w:r>
          <w:tab/>
        </w:r>
        <w:r>
          <w:fldChar w:fldCharType="begin"/>
        </w:r>
        <w:r>
          <w:instrText xml:space="preserve"> PAGEREF _Toc30160 \h </w:instrText>
        </w:r>
        <w:r>
          <w:fldChar w:fldCharType="separate"/>
        </w:r>
        <w:r>
          <w:t>83</w:t>
        </w:r>
        <w:r>
          <w:fldChar w:fldCharType="end"/>
        </w:r>
      </w:hyperlink>
    </w:p>
    <w:p>
      <w:pPr>
        <w:pStyle w:val="TOC2"/>
        <w:tabs>
          <w:tab w:val="right" w:leader="dot" w:pos="8306"/>
        </w:tabs>
      </w:pPr>
      <w:hyperlink w:anchor="_Toc32190" w:history="1">
        <w:r>
          <w:rPr>
            <w:rFonts w:ascii="仿宋" w:eastAsia="仿宋" w:hAnsi="仿宋" w:cs="仿宋" w:hint="eastAsia"/>
            <w:lang w:eastAsia="zh-CN"/>
          </w:rPr>
          <w:t>(二)、沟通计划</w:t>
        </w:r>
        <w:r>
          <w:tab/>
        </w:r>
        <w:r>
          <w:fldChar w:fldCharType="begin"/>
        </w:r>
        <w:r>
          <w:instrText xml:space="preserve"> PAGEREF _Toc32190 \h </w:instrText>
        </w:r>
        <w:r>
          <w:fldChar w:fldCharType="separate"/>
        </w:r>
        <w:r>
          <w:t>85</w:t>
        </w:r>
        <w:r>
          <w:fldChar w:fldCharType="end"/>
        </w:r>
      </w:hyperlink>
    </w:p>
    <w:p>
      <w:pPr>
        <w:pStyle w:val="TOC1"/>
        <w:tabs>
          <w:tab w:val="right" w:leader="dot" w:pos="8306"/>
        </w:tabs>
      </w:pPr>
      <w:hyperlink w:anchor="_Toc29045" w:history="1">
        <w:r>
          <w:rPr>
            <w:rFonts w:ascii="仿宋" w:eastAsia="仿宋" w:hAnsi="仿宋" w:cs="仿宋" w:hint="eastAsia"/>
            <w:lang w:eastAsia="zh-CN"/>
          </w:rPr>
          <w:t>十八、物资供销项目治理与监督</w:t>
        </w:r>
        <w:r>
          <w:tab/>
        </w:r>
        <w:r>
          <w:fldChar w:fldCharType="begin"/>
        </w:r>
        <w:r>
          <w:instrText xml:space="preserve"> PAGEREF _Toc29045 \h </w:instrText>
        </w:r>
        <w:r>
          <w:fldChar w:fldCharType="separate"/>
        </w:r>
        <w:r>
          <w:t>86</w:t>
        </w:r>
        <w:r>
          <w:fldChar w:fldCharType="end"/>
        </w:r>
      </w:hyperlink>
    </w:p>
    <w:p>
      <w:pPr>
        <w:pStyle w:val="TOC2"/>
        <w:tabs>
          <w:tab w:val="right" w:leader="dot" w:pos="8306"/>
        </w:tabs>
      </w:pPr>
      <w:hyperlink w:anchor="_Toc31031" w:history="1">
        <w:r>
          <w:rPr>
            <w:rFonts w:ascii="仿宋" w:eastAsia="仿宋" w:hAnsi="仿宋" w:cs="仿宋" w:hint="eastAsia"/>
            <w:lang w:eastAsia="zh-CN"/>
          </w:rPr>
          <w:t>(一)、物资供销项目治理结构</w:t>
        </w:r>
        <w:r>
          <w:tab/>
        </w:r>
        <w:r>
          <w:fldChar w:fldCharType="begin"/>
        </w:r>
        <w:r>
          <w:instrText xml:space="preserve"> PAGEREF _Toc31031 \h </w:instrText>
        </w:r>
        <w:r>
          <w:fldChar w:fldCharType="separate"/>
        </w:r>
        <w:r>
          <w:t>86</w:t>
        </w:r>
        <w:r>
          <w:fldChar w:fldCharType="end"/>
        </w:r>
      </w:hyperlink>
    </w:p>
    <w:p>
      <w:pPr>
        <w:pStyle w:val="TOC2"/>
        <w:tabs>
          <w:tab w:val="right" w:leader="dot" w:pos="8306"/>
        </w:tabs>
      </w:pPr>
      <w:hyperlink w:anchor="_Toc26857" w:history="1">
        <w:r>
          <w:rPr>
            <w:rFonts w:ascii="仿宋" w:eastAsia="仿宋" w:hAnsi="仿宋" w:cs="仿宋" w:hint="eastAsia"/>
            <w:lang w:eastAsia="zh-CN"/>
          </w:rPr>
          <w:t>(二)、监督与审计</w:t>
        </w:r>
        <w:r>
          <w:tab/>
        </w:r>
        <w:r>
          <w:fldChar w:fldCharType="begin"/>
        </w:r>
        <w:r>
          <w:instrText xml:space="preserve"> PAGEREF _Toc26857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76"/>
      <w:r>
        <w:rPr>
          <w:rFonts w:ascii="仿宋" w:eastAsia="仿宋" w:hAnsi="仿宋" w:cs="仿宋" w:hint="eastAsia"/>
          <w:sz w:val="28"/>
          <w:lang w:eastAsia="zh-CN"/>
        </w:rPr>
        <w:t>一、物资供销项目概论</w:t>
      </w:r>
      <w:bookmarkEnd w:id="2"/>
    </w:p>
    <w:p>
      <w:pPr>
        <w:pStyle w:val="Heading2"/>
        <w:rPr>
          <w:rFonts w:ascii="仿宋" w:eastAsia="仿宋" w:hAnsi="仿宋" w:cs="仿宋" w:hint="eastAsia"/>
          <w:lang w:eastAsia="zh-CN"/>
        </w:rPr>
      </w:pPr>
      <w:bookmarkStart w:id="3" w:name="_Toc30145"/>
      <w:r>
        <w:rPr>
          <w:rFonts w:ascii="仿宋" w:eastAsia="仿宋" w:hAnsi="仿宋" w:cs="仿宋" w:hint="eastAsia"/>
          <w:lang w:eastAsia="zh-CN"/>
        </w:rPr>
        <w:t>(一)、物资供销项目概况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起源追溯至对市场的深入洞察。市场的不断演变与变革为物资供销项目提供了难得的机遇。当前市场存在的需求缺口和变革的大环境共同构成了物资供销项目的背景。这个物资供销项目旨在充分利用市场机遇，填补行业中尚未满足的需求，为客户提供全新的解决方案。市场的变革和需求的增长使得这个物资供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物资供销项目名称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物资供销项目正式命名为物资供销。这个名称不仅仅是一个标识，更代表了物资供销项目的核心理念和愿景。它蕴含着物资供销项目所要解决问题的关键字，具有强烈的表达和辨识度，为物资供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物资供销项目目标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核心目标是提供一种全新、高效的解决方案，满足客户日益增长的需求。物资供销项目追求的不仅仅是满足市场需求，更是在市场中获得卓越的竞争优势。通过不断提升产品或服务的质量和创新水平，物资供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物资供销项目范围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全面涵盖了产品研发、制造、市场推广和售后服务，确保从产品设计到最终用户体验的全方位关注。这一全面的物资供销项目范围是为了确保物资供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物资供销项目时间表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物资供销项目计划在未来18个月内完成，包括研发、测试、市场试点和正式推出等不同阶段。这个时间表的合理设计是为了确保物资供销项目各个阶段的顺利推进，以便按时交付高质量的成果。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物资供销项目预算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物资供销项目总预算估算为XX百万美元，主要分配在研发、市场推广、人员培训和运营等方面。这一充足的预算为物资供销项目提供了充足的资源，确保物资供销项目在各个方面都能取得优异的表现。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物资供销项目风险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物资供销项目可能面临的风险包括市场接受度低、技术难题、竞争激烈等。物资供销项目团队已经制定了相应的风险应对计划，通过前瞻性的风险管理，确保物资供销项目在面对不确定性时能够迅速做出应对。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物资供销项目团队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物资供销项目汇聚了一支经验丰富、多领域专业素养的核心团队，确保物资供销项目在各个方面都能拥有高水平的执行力。团队的协同作战是物资供销项目成功的关键因素之一。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物资供销项目背景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物资供销项目的背景根植于市场对更高效、创新产品的渴望，同时也受到科技发展对行业格局的深刻改变的影响。这为物资供销项目提供了广阔的发展空间和市场需求。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物资供销项目现状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截至目前，物资供销项目已完成市场调研和技术验证，取得了初步的成功。这为物资供销项目在未来的发展奠定了坚实的基础，为更远大的目标打下了坚实的基石。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142"/>
      <w:r>
        <w:rPr>
          <w:rFonts w:ascii="仿宋" w:eastAsia="仿宋" w:hAnsi="仿宋" w:cs="仿宋" w:hint="eastAsia"/>
          <w:sz w:val="28"/>
          <w:lang w:eastAsia="zh-CN"/>
        </w:rPr>
        <w:t>(二)、物资供销项目目标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keyword》物资供销项目首要业务目标是在市场中占据有利地位，实现产品/服务的成功推广和销售。通过不断提升产品质量、创新性，物资供销项目追求成为行业中的领导者，赢得更多客户的青睐。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在科技迅速发展的时代，物资供销项目着眼于技术创新。通过持续的研发和技术升级，物资供销项目旨在推出更具创新性的产品或服务，以满足市场对新鲜、先进解决方案的需求。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为了建立可持续的客户关系，物资供销项目设定了客户满意度目标。通过提供卓越的产品质量和优质的客户服务，物资供销项目追求赢得客户的信任和忠诚度，确保他们的满意度达到行业领先水平。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物资供销项目注重社会责任和可持续发展。通过实施环保、社会责任物资供销项目，物资供销项目致力于在经济发展的同时保护环境，促进社会公平，实现可持续经营。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物资供销项目的团队是实现目标的核心驱动力。因此，物资供销项目设定了团队发展目标，包括提升团队成员的专业技能、培养领导力，以及搭建协同高效的团队工作氛围。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401"/>
      <w:r>
        <w:rPr>
          <w:rFonts w:ascii="仿宋" w:eastAsia="仿宋" w:hAnsi="仿宋" w:cs="仿宋" w:hint="eastAsia"/>
          <w:sz w:val="28"/>
          <w:lang w:eastAsia="zh-CN"/>
        </w:rPr>
        <w:t>(三)、物资供销项目提出的理由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物资供销项目提出的理由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提出源于对市场机遇的深刻洞察。当前市场中存在的需求缺口和行业发展趋势表明，有巨大的商业机会等待被开发。通过准确捕捉市场机遇，物资供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理念基于对技术创新的信仰。通过持续的研发和技术投入，物资供销项目有望推出更具创新性的产品或服务。在科技飞速发展的当下，物资供销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提出是为了增强企业的行业竞争力。通过提升产品或服务的质量和独特性，物资供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响应了消费者需求的变化。随着社会和科技的不断发展，消费者对产品和服务的需求也在发生变化。通过深入了解并及时回应消费者的新需求，物资供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物资供销项目的提出是企业战略发展规划的一部分。在面对日益激烈的市场竞争和不断变化的商业环境中，物资供销项目作为企业战略的一环，旨在为企业开辟新的增长领域，巩固企业在行业中的地位。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提出不仅仅是基于商业考量，还注重社会责任。通过推出环保、社会责任等方面的物资供销项目，物资供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物资供销项目的提出反映了对利益相关者期望的关注。包括客户、员工、投资者等利益相关者在企业发展中都有着各自的期望，物资供销项目力求在满足这些期望的同时，取得更大的共赢。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024"/>
      <w:r>
        <w:rPr>
          <w:rFonts w:ascii="仿宋" w:eastAsia="仿宋" w:hAnsi="仿宋" w:cs="仿宋" w:hint="eastAsia"/>
          <w:sz w:val="28"/>
          <w:lang w:eastAsia="zh-CN"/>
        </w:rPr>
        <w:t>(四)、物资供销项目意义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在实施物资供销项目的过程中，我们不仅仅是在追逐商业成功，更是为企业和社会的多个层面创造了深远的意义。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的首要意义在于提升企业的市场竞争力。通过持续的创新和对产品质量的高标准要求，物资供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资供销项目的推进将促使行业技术水平的提升。通过引入先进技术和创新性解决方案，物资供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物资供销项目不仅创造了大量就业机会，提高了就业水平，还注重社会责任和环保。通过参与社会公益事业和推动环保物资供销项目，物资供销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综合而言，物资供销项目意义重大，不仅推动了企业的发展，也为行业和社会的进步贡献了积极力量。这是一个全面而深刻的影响，将在未来产生可持续的正面效应。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359"/>
      <w:r>
        <w:rPr>
          <w:rFonts w:ascii="仿宋" w:eastAsia="仿宋" w:hAnsi="仿宋" w:cs="仿宋" w:hint="eastAsia"/>
          <w:sz w:val="28"/>
          <w:lang w:eastAsia="zh-CN"/>
        </w:rPr>
        <w:t>(五)、物资供销项目背景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在当今迅猛发展的商业环境中，物资供销项目的动因根植于对多方面因素的审慎考量。这个物资供销项目的提出并非孤立的决策，而是对企业所处背景深入思考的产物。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市场的不断演变是物资供销项目背后的首要原因。科技的迅速发展和全球市场的快速变化使得企业必须灵活应对。物资供销项目应运而生，旨在通过创新性的解决方案迎合市场的多变需求，赢得竞争中的先机。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竞争的激烈程度也是物资供销项目背景中不可忽视的一环。企业需要在激烈竞争中脱颖而出，为此，物资供销项目致力于打破常规，提供独特的价值主张，以吸引客户并确保市场份额的增长。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技术的迅速发展为企业带来了机遇与挑战。作为物资供销项目启动的背景之一，对新兴技术的应用将有助于提升企业的技术水平，使其在不断演进的商业环境中保持竞争优势。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此外，社会对企业责任的期望也在逐渐升高。物资供销项目充分融入了社会责任的理念，通过可持续经营和社会公益物资供销项目，企图为社会贡献一份力量，在商业成功的同时关注社会价值。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825"/>
      <w:r>
        <w:rPr>
          <w:rFonts w:ascii="仿宋" w:eastAsia="仿宋" w:hAnsi="仿宋" w:cs="仿宋" w:hint="eastAsia"/>
          <w:sz w:val="28"/>
          <w:lang w:eastAsia="zh-CN"/>
        </w:rPr>
        <w:t>二、物资供销项目建设背景及必要性分析</w:t>
      </w:r>
      <w:bookmarkEnd w:id="8"/>
    </w:p>
    <w:p>
      <w:pPr>
        <w:pStyle w:val="Heading2"/>
        <w:rPr>
          <w:rFonts w:ascii="仿宋" w:eastAsia="仿宋" w:hAnsi="仿宋" w:cs="仿宋" w:hint="eastAsia"/>
          <w:lang w:eastAsia="zh-CN"/>
        </w:rPr>
      </w:pPr>
      <w:bookmarkStart w:id="9" w:name="_Toc18281"/>
      <w:r>
        <w:rPr>
          <w:rFonts w:ascii="仿宋" w:eastAsia="仿宋" w:hAnsi="仿宋" w:cs="仿宋" w:hint="eastAsia"/>
          <w:lang w:eastAsia="zh-CN"/>
        </w:rPr>
        <w:t>(一)、物资供销项目背景分析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物资供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物资供销项目在这个潮流中的定位。同时，我们将关注行业内涌现的新兴机遇，以便物资供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物资供销项目提供了强大的发展动力。我们将聚焦于行业内最新的技术发展趋势，包括但不限于人工智能、大数据分析、物联网等领域。通过深度的技术研究，我们将确保物资供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物资供销项目发展的源泉。我们将投入更多的精力对市场需求进行深入剖析，超越表面的需求，深入挖掘潜在的市场痛点和机遇。通过对市场需求的细致了解，物资供销项目将更有针对性地设计解决方案，满足市场的多样化需求，从而更好地促进物资供销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物资供销项目战略至关重要。我们将对竞争态势进行更为深入的分析，包括但不限于市场份额、产品特点、客户满意度等多个维度。通过深度的竞争分析，物资供销项目将能够更准确地把握市场脉搏，制定具有竞争力的物资供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物资供销项目的发展具有直接的影响。我们将进行更为全面的法规和政策分析，了解行业发展中的潜在法律风险和合规挑战。通过充分了解和遵守相关法规，物资供销项目将确保在法律框架内合法合规运营，为物资供销项目的稳健发展提供有力支持。</w:t>
      </w:r>
    </w:p>
    <w:p>
      <w:pPr>
        <w:pStyle w:val="Heading2"/>
        <w:ind w:firstLine="560" w:firstLineChars="200"/>
        <w:rPr>
          <w:rFonts w:ascii="仿宋" w:eastAsia="仿宋" w:hAnsi="仿宋" w:cs="仿宋" w:hint="eastAsia"/>
          <w:sz w:val="28"/>
          <w:lang w:eastAsia="zh-CN"/>
        </w:rPr>
      </w:pPr>
      <w:bookmarkStart w:id="10" w:name="_Toc22125"/>
      <w:r>
        <w:rPr>
          <w:rFonts w:ascii="仿宋" w:eastAsia="仿宋" w:hAnsi="仿宋" w:cs="仿宋" w:hint="eastAsia"/>
          <w:sz w:val="28"/>
          <w:lang w:eastAsia="zh-CN"/>
        </w:rPr>
        <w:t>(二)、物资供销项目建设必要性分析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建设的迫切性源于对行业发展趋势的深刻洞察。我们正处于一个行业变革的时代，科技创新、数字化转型成为企业发展的关键动力。物资供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建设不仅仅是为了跟上潮流，更是为了通过技术创新推动企业的持续发展。通过引入先进的技术和解决方案，物资供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物资供销项目的建设成为必然选择，通过提高产品质量、拓展服务领域，从而在竞争中获得更多的机会。物资供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物资供销项目建设的必要性体现在对客户需求更精准的满足。通过物资供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建设的背后是对企业持续创新的追求。只有通过不断创新，企业才能在竞争中立于不败之地。物资供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0"/>
      <w:r>
        <w:rPr>
          <w:rFonts w:ascii="仿宋" w:eastAsia="仿宋" w:hAnsi="仿宋" w:cs="仿宋" w:hint="eastAsia"/>
          <w:sz w:val="28"/>
          <w:lang w:eastAsia="zh-CN"/>
        </w:rPr>
        <w:t>三、物资供销项目文档管理</w:t>
      </w:r>
      <w:bookmarkEnd w:id="11"/>
    </w:p>
    <w:p>
      <w:pPr>
        <w:pStyle w:val="Heading2"/>
        <w:rPr>
          <w:rFonts w:ascii="仿宋" w:eastAsia="仿宋" w:hAnsi="仿宋" w:cs="仿宋" w:hint="eastAsia"/>
          <w:lang w:eastAsia="zh-CN"/>
        </w:rPr>
      </w:pPr>
      <w:bookmarkStart w:id="12" w:name="_Toc1416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物资供销项目高度重视文档的质量和准确性，以支持物资供销项目的各项活动和决策。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文档的编制始于物资供销项目计划的初期，我们制定了详细的文档编制计划，明确了每个文档的内容、格式和编写责任人。在物资供销项目启动阶段，我们首先编制了物资供销项目章程，明确定义了物资供销项目的目标、范围、风险等关键要素。随后，物资供销项目团队根据计划陆续编制了需求文档、设计文档、测试文档等各类文档，确保物资供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资供销项目管理中的重要环节，旨在确保物资供销项目文档符合质量标准和物资供销项目需求。在物资供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除了内部审查，我们还进行了外部审查，邀请物资供销项目相关利益方和专业领域的专家对文档进行独立审查。这有助于获取更全面、客观的反馈，确保物资供销项目文档不仅符合内部标准，也满足外部需求。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物资供销项目在文档编制与审查方面建立了严格的管理机制，通过规范的流程和多维度的审查，确保物资供销项目文档的质量、准确性和可靠性，为物资供销项目的顺利推进提供了有力支持。</w:t>
      </w:r>
    </w:p>
    <w:p>
      <w:pPr>
        <w:pStyle w:val="Heading2"/>
        <w:ind w:firstLine="560" w:firstLineChars="200"/>
        <w:rPr>
          <w:rFonts w:ascii="仿宋" w:eastAsia="仿宋" w:hAnsi="仿宋" w:cs="仿宋" w:hint="eastAsia"/>
          <w:sz w:val="28"/>
          <w:lang w:eastAsia="zh-CN"/>
        </w:rPr>
      </w:pPr>
      <w:bookmarkStart w:id="13" w:name="_Toc313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在物资供销项目中，我们致力于优化文档发布与分发过程，以确保信息的高效传递和团队间协作的顺畅进行。以下是我们采取的关键优化策略：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我们通过多渠道发布文档，包括电子邮件、物资供销项目管理平台、内部网站等，以满足不同团队成员的偏好和需求。多渠道发布确保了信息的全面覆盖。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我们采用了精细的权限控制，确保只有授权人员可以访问敏感信息。这种安全措施保护了物资供销项目文档的机密性，防止了未经授权的信息泄露。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65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文档存档与归档是物资供销项目生命周期中一个至关重要的环节，直接关系到物资供销项目信息的长期保存和历史记录的完整性。在物资供销项目中，我们实施了一系列有效的文档存档与归档管理策略：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546"/>
      <w:r>
        <w:rPr>
          <w:rFonts w:ascii="仿宋" w:eastAsia="仿宋" w:hAnsi="仿宋" w:cs="仿宋" w:hint="eastAsia"/>
          <w:sz w:val="28"/>
          <w:lang w:eastAsia="zh-CN"/>
        </w:rPr>
        <w:t>四、物资供销项目土建工程</w:t>
      </w:r>
      <w:bookmarkEnd w:id="15"/>
    </w:p>
    <w:p>
      <w:pPr>
        <w:pStyle w:val="Heading2"/>
        <w:rPr>
          <w:rFonts w:ascii="仿宋" w:eastAsia="仿宋" w:hAnsi="仿宋" w:cs="仿宋" w:hint="eastAsia"/>
          <w:lang w:eastAsia="zh-CN"/>
        </w:rPr>
      </w:pPr>
      <w:bookmarkStart w:id="16" w:name="_Toc2478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在物资供销项目的建筑工程设计中，我们将秉承一系列重要的设计原则，以确保物资供销项目建筑在功能、美观、可持续性等方面达到最佳效果。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首要原则是确保建筑的功能性得到最大化的发挥。我们将充分理解物资供销项目的实际需求，合理布局各个功能区域，保证建筑在满足业务需求的同时，提供高效的工作环境。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https://d.book118.com/567124151150006043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95237"/>
    <w:rsid w:val="6ED95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2415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2024-02-19T04:05:00Z</dcterms:created>
  <dcterms:modified xsi:type="dcterms:W3CDTF">2024-02-19T04:06:10Z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E91BB79593074799A3F785790DAC4E3C_11</vt:lpwstr>
  </property>
  <property fmtid="{D5CDD505-2E9C-101B-9397-08002B2CF9AE}" pid="3" name="KSOProductBuildVer">
    <vt:lpwstr>2052-12.1.0.16250</vt:lpwstr>
  </property>
</Properties>
</file>