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低熔点金属胶战略市场规划报告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6212" w:history="1">
        <w:r>
          <w:rPr>
            <w:rFonts w:ascii="仿宋" w:eastAsia="仿宋" w:hAnsi="仿宋" w:cs="仿宋" w:hint="eastAsia"/>
            <w:lang w:val="en-GB"/>
          </w:rPr>
          <w:t>前言</w:t>
        </w:r>
        <w:r>
          <w:tab/>
        </w:r>
        <w:r>
          <w:fldChar w:fldCharType="begin"/>
        </w:r>
        <w:r>
          <w:instrText xml:space="preserve"> PAGEREF _Toc26212 \h </w:instrText>
        </w:r>
        <w:r>
          <w:fldChar w:fldCharType="separate"/>
        </w:r>
        <w:r>
          <w:t>3</w:t>
        </w:r>
        <w:r>
          <w:fldChar w:fldCharType="end"/>
        </w:r>
      </w:hyperlink>
    </w:p>
    <w:p>
      <w:pPr>
        <w:pStyle w:val="TOC1"/>
        <w:tabs>
          <w:tab w:val="right" w:leader="dot" w:pos="8306"/>
        </w:tabs>
      </w:pPr>
      <w:hyperlink w:anchor="_Toc8316" w:history="1">
        <w:r>
          <w:rPr>
            <w:rFonts w:ascii="仿宋" w:eastAsia="仿宋" w:hAnsi="仿宋" w:cs="仿宋" w:hint="eastAsia"/>
            <w:lang w:val="en-GB"/>
          </w:rPr>
          <w:t>一、低熔点金属胶行业前景</w:t>
        </w:r>
        <w:r>
          <w:tab/>
        </w:r>
        <w:r>
          <w:fldChar w:fldCharType="begin"/>
        </w:r>
        <w:r>
          <w:instrText xml:space="preserve"> PAGEREF _Toc8316 \h </w:instrText>
        </w:r>
        <w:r>
          <w:fldChar w:fldCharType="separate"/>
        </w:r>
        <w:r>
          <w:t>3</w:t>
        </w:r>
        <w:r>
          <w:fldChar w:fldCharType="end"/>
        </w:r>
      </w:hyperlink>
    </w:p>
    <w:p>
      <w:pPr>
        <w:pStyle w:val="TOC2"/>
        <w:tabs>
          <w:tab w:val="right" w:leader="dot" w:pos="8306"/>
        </w:tabs>
      </w:pPr>
      <w:hyperlink w:anchor="_Toc15785" w:history="1">
        <w:r>
          <w:rPr>
            <w:rFonts w:ascii="仿宋" w:eastAsia="仿宋" w:hAnsi="仿宋" w:cs="仿宋" w:hint="eastAsia"/>
            <w:lang w:val="en-GB"/>
          </w:rPr>
          <w:t>(一)、市场增长预测</w:t>
        </w:r>
        <w:r>
          <w:tab/>
        </w:r>
        <w:r>
          <w:fldChar w:fldCharType="begin"/>
        </w:r>
        <w:r>
          <w:instrText xml:space="preserve"> PAGEREF _Toc15785 \h </w:instrText>
        </w:r>
        <w:r>
          <w:fldChar w:fldCharType="separate"/>
        </w:r>
        <w:r>
          <w:t>3</w:t>
        </w:r>
        <w:r>
          <w:fldChar w:fldCharType="end"/>
        </w:r>
      </w:hyperlink>
    </w:p>
    <w:p>
      <w:pPr>
        <w:pStyle w:val="TOC2"/>
        <w:tabs>
          <w:tab w:val="right" w:leader="dot" w:pos="8306"/>
        </w:tabs>
      </w:pPr>
      <w:hyperlink w:anchor="_Toc16814" w:history="1">
        <w:r>
          <w:rPr>
            <w:rFonts w:ascii="仿宋" w:eastAsia="仿宋" w:hAnsi="仿宋" w:cs="仿宋" w:hint="eastAsia"/>
            <w:lang w:val="en-GB"/>
          </w:rPr>
          <w:t>(二)、新兴市场机会</w:t>
        </w:r>
        <w:r>
          <w:tab/>
        </w:r>
        <w:r>
          <w:fldChar w:fldCharType="begin"/>
        </w:r>
        <w:r>
          <w:instrText xml:space="preserve"> PAGEREF _Toc16814 \h </w:instrText>
        </w:r>
        <w:r>
          <w:fldChar w:fldCharType="separate"/>
        </w:r>
        <w:r>
          <w:t>4</w:t>
        </w:r>
        <w:r>
          <w:fldChar w:fldCharType="end"/>
        </w:r>
      </w:hyperlink>
    </w:p>
    <w:p>
      <w:pPr>
        <w:pStyle w:val="TOC2"/>
        <w:tabs>
          <w:tab w:val="right" w:leader="dot" w:pos="8306"/>
        </w:tabs>
      </w:pPr>
      <w:hyperlink w:anchor="_Toc10540" w:history="1">
        <w:r>
          <w:rPr>
            <w:rFonts w:ascii="仿宋" w:eastAsia="仿宋" w:hAnsi="仿宋" w:cs="仿宋" w:hint="eastAsia"/>
            <w:lang w:val="en-GB"/>
          </w:rPr>
          <w:t>(三)、技术前景展望</w:t>
        </w:r>
        <w:r>
          <w:tab/>
        </w:r>
        <w:r>
          <w:fldChar w:fldCharType="begin"/>
        </w:r>
        <w:r>
          <w:instrText xml:space="preserve"> PAGEREF _Toc10540 \h </w:instrText>
        </w:r>
        <w:r>
          <w:fldChar w:fldCharType="separate"/>
        </w:r>
        <w:r>
          <w:t>5</w:t>
        </w:r>
        <w:r>
          <w:fldChar w:fldCharType="end"/>
        </w:r>
      </w:hyperlink>
    </w:p>
    <w:p>
      <w:pPr>
        <w:pStyle w:val="TOC2"/>
        <w:tabs>
          <w:tab w:val="right" w:leader="dot" w:pos="8306"/>
        </w:tabs>
      </w:pPr>
      <w:hyperlink w:anchor="_Toc17789" w:history="1">
        <w:r>
          <w:rPr>
            <w:rFonts w:ascii="仿宋" w:eastAsia="仿宋" w:hAnsi="仿宋" w:cs="仿宋" w:hint="eastAsia"/>
            <w:lang w:val="en-GB"/>
          </w:rPr>
          <w:t>(四)、政策环境变化</w:t>
        </w:r>
        <w:r>
          <w:tab/>
        </w:r>
        <w:r>
          <w:fldChar w:fldCharType="begin"/>
        </w:r>
        <w:r>
          <w:instrText xml:space="preserve"> PAGEREF _Toc17789 \h </w:instrText>
        </w:r>
        <w:r>
          <w:fldChar w:fldCharType="separate"/>
        </w:r>
        <w:r>
          <w:t>6</w:t>
        </w:r>
        <w:r>
          <w:fldChar w:fldCharType="end"/>
        </w:r>
      </w:hyperlink>
    </w:p>
    <w:p>
      <w:pPr>
        <w:pStyle w:val="TOC1"/>
        <w:tabs>
          <w:tab w:val="right" w:leader="dot" w:pos="8306"/>
        </w:tabs>
      </w:pPr>
      <w:hyperlink w:anchor="_Toc12253" w:history="1">
        <w:r>
          <w:rPr>
            <w:rFonts w:ascii="仿宋" w:eastAsia="仿宋" w:hAnsi="仿宋" w:cs="仿宋" w:hint="eastAsia"/>
            <w:lang w:val="en-GB"/>
          </w:rPr>
          <w:t>二、SWOT分析说明</w:t>
        </w:r>
        <w:r>
          <w:tab/>
        </w:r>
        <w:r>
          <w:fldChar w:fldCharType="begin"/>
        </w:r>
        <w:r>
          <w:instrText xml:space="preserve"> PAGEREF _Toc12253 \h </w:instrText>
        </w:r>
        <w:r>
          <w:fldChar w:fldCharType="separate"/>
        </w:r>
        <w:r>
          <w:t>7</w:t>
        </w:r>
        <w:r>
          <w:fldChar w:fldCharType="end"/>
        </w:r>
      </w:hyperlink>
    </w:p>
    <w:p>
      <w:pPr>
        <w:pStyle w:val="TOC2"/>
        <w:tabs>
          <w:tab w:val="right" w:leader="dot" w:pos="8306"/>
        </w:tabs>
      </w:pPr>
      <w:hyperlink w:anchor="_Toc19383" w:history="1">
        <w:r>
          <w:rPr>
            <w:rFonts w:ascii="仿宋" w:eastAsia="仿宋" w:hAnsi="仿宋" w:cs="仿宋" w:hint="eastAsia"/>
            <w:lang w:val="en-GB"/>
          </w:rPr>
          <w:t>(一)、优势分析(S)</w:t>
        </w:r>
        <w:r>
          <w:tab/>
        </w:r>
        <w:r>
          <w:fldChar w:fldCharType="begin"/>
        </w:r>
        <w:r>
          <w:instrText xml:space="preserve"> PAGEREF _Toc19383 \h </w:instrText>
        </w:r>
        <w:r>
          <w:fldChar w:fldCharType="separate"/>
        </w:r>
        <w:r>
          <w:t>7</w:t>
        </w:r>
        <w:r>
          <w:fldChar w:fldCharType="end"/>
        </w:r>
      </w:hyperlink>
    </w:p>
    <w:p>
      <w:pPr>
        <w:pStyle w:val="TOC2"/>
        <w:tabs>
          <w:tab w:val="right" w:leader="dot" w:pos="8306"/>
        </w:tabs>
      </w:pPr>
      <w:hyperlink w:anchor="_Toc23655" w:history="1">
        <w:r>
          <w:rPr>
            <w:rFonts w:ascii="仿宋" w:eastAsia="仿宋" w:hAnsi="仿宋" w:cs="仿宋" w:hint="eastAsia"/>
            <w:lang w:val="en-GB"/>
          </w:rPr>
          <w:t>(二)、劣势分析(W)</w:t>
        </w:r>
        <w:r>
          <w:tab/>
        </w:r>
        <w:r>
          <w:fldChar w:fldCharType="begin"/>
        </w:r>
        <w:r>
          <w:instrText xml:space="preserve"> PAGEREF _Toc23655 \h </w:instrText>
        </w:r>
        <w:r>
          <w:fldChar w:fldCharType="separate"/>
        </w:r>
        <w:r>
          <w:t>8</w:t>
        </w:r>
        <w:r>
          <w:fldChar w:fldCharType="end"/>
        </w:r>
      </w:hyperlink>
    </w:p>
    <w:p>
      <w:pPr>
        <w:pStyle w:val="TOC2"/>
        <w:tabs>
          <w:tab w:val="right" w:leader="dot" w:pos="8306"/>
        </w:tabs>
      </w:pPr>
      <w:hyperlink w:anchor="_Toc24079" w:history="1">
        <w:r>
          <w:rPr>
            <w:rFonts w:ascii="仿宋" w:eastAsia="仿宋" w:hAnsi="仿宋" w:cs="仿宋" w:hint="eastAsia"/>
            <w:lang w:val="en-GB"/>
          </w:rPr>
          <w:t>(三)、机会分析(O)</w:t>
        </w:r>
        <w:r>
          <w:tab/>
        </w:r>
        <w:r>
          <w:fldChar w:fldCharType="begin"/>
        </w:r>
        <w:r>
          <w:instrText xml:space="preserve"> PAGEREF _Toc24079 \h </w:instrText>
        </w:r>
        <w:r>
          <w:fldChar w:fldCharType="separate"/>
        </w:r>
        <w:r>
          <w:t>9</w:t>
        </w:r>
        <w:r>
          <w:fldChar w:fldCharType="end"/>
        </w:r>
      </w:hyperlink>
    </w:p>
    <w:p>
      <w:pPr>
        <w:pStyle w:val="TOC2"/>
        <w:tabs>
          <w:tab w:val="right" w:leader="dot" w:pos="8306"/>
        </w:tabs>
      </w:pPr>
      <w:hyperlink w:anchor="_Toc23710" w:history="1">
        <w:r>
          <w:rPr>
            <w:rFonts w:ascii="仿宋" w:eastAsia="仿宋" w:hAnsi="仿宋" w:cs="仿宋" w:hint="eastAsia"/>
            <w:lang w:val="en-GB"/>
          </w:rPr>
          <w:t>(四)、威胁分析(T)</w:t>
        </w:r>
        <w:r>
          <w:tab/>
        </w:r>
        <w:r>
          <w:fldChar w:fldCharType="begin"/>
        </w:r>
        <w:r>
          <w:instrText xml:space="preserve"> PAGEREF _Toc23710 \h </w:instrText>
        </w:r>
        <w:r>
          <w:fldChar w:fldCharType="separate"/>
        </w:r>
        <w:r>
          <w:t>11</w:t>
        </w:r>
        <w:r>
          <w:fldChar w:fldCharType="end"/>
        </w:r>
      </w:hyperlink>
    </w:p>
    <w:p>
      <w:pPr>
        <w:pStyle w:val="TOC1"/>
        <w:tabs>
          <w:tab w:val="right" w:leader="dot" w:pos="8306"/>
        </w:tabs>
      </w:pPr>
      <w:hyperlink w:anchor="_Toc14921" w:history="1">
        <w:r>
          <w:rPr>
            <w:rFonts w:ascii="仿宋" w:eastAsia="仿宋" w:hAnsi="仿宋" w:cs="仿宋" w:hint="eastAsia"/>
            <w:lang w:val="en-GB"/>
          </w:rPr>
          <w:t>三、发展规划分析</w:t>
        </w:r>
        <w:r>
          <w:tab/>
        </w:r>
        <w:r>
          <w:fldChar w:fldCharType="begin"/>
        </w:r>
        <w:r>
          <w:instrText xml:space="preserve"> PAGEREF _Toc14921 \h </w:instrText>
        </w:r>
        <w:r>
          <w:fldChar w:fldCharType="separate"/>
        </w:r>
        <w:r>
          <w:t>13</w:t>
        </w:r>
        <w:r>
          <w:fldChar w:fldCharType="end"/>
        </w:r>
      </w:hyperlink>
    </w:p>
    <w:p>
      <w:pPr>
        <w:pStyle w:val="TOC2"/>
        <w:tabs>
          <w:tab w:val="right" w:leader="dot" w:pos="8306"/>
        </w:tabs>
      </w:pPr>
      <w:hyperlink w:anchor="_Toc10611" w:history="1">
        <w:r>
          <w:rPr>
            <w:rFonts w:ascii="仿宋" w:eastAsia="仿宋" w:hAnsi="仿宋" w:cs="仿宋" w:hint="eastAsia"/>
            <w:lang w:val="en-GB"/>
          </w:rPr>
          <w:t>(一)、公司发展规划</w:t>
        </w:r>
        <w:r>
          <w:tab/>
        </w:r>
        <w:r>
          <w:fldChar w:fldCharType="begin"/>
        </w:r>
        <w:r>
          <w:instrText xml:space="preserve"> PAGEREF _Toc10611 \h </w:instrText>
        </w:r>
        <w:r>
          <w:fldChar w:fldCharType="separate"/>
        </w:r>
        <w:r>
          <w:t>13</w:t>
        </w:r>
        <w:r>
          <w:fldChar w:fldCharType="end"/>
        </w:r>
      </w:hyperlink>
    </w:p>
    <w:p>
      <w:pPr>
        <w:pStyle w:val="TOC2"/>
        <w:tabs>
          <w:tab w:val="right" w:leader="dot" w:pos="8306"/>
        </w:tabs>
      </w:pPr>
      <w:hyperlink w:anchor="_Toc18149" w:history="1">
        <w:r>
          <w:rPr>
            <w:rFonts w:ascii="仿宋" w:eastAsia="仿宋" w:hAnsi="仿宋" w:cs="仿宋" w:hint="eastAsia"/>
            <w:lang w:val="en-GB"/>
          </w:rPr>
          <w:t>(二)、保障措施</w:t>
        </w:r>
        <w:r>
          <w:tab/>
        </w:r>
        <w:r>
          <w:fldChar w:fldCharType="begin"/>
        </w:r>
        <w:r>
          <w:instrText xml:space="preserve"> PAGEREF _Toc18149 \h </w:instrText>
        </w:r>
        <w:r>
          <w:fldChar w:fldCharType="separate"/>
        </w:r>
        <w:r>
          <w:t>14</w:t>
        </w:r>
        <w:r>
          <w:fldChar w:fldCharType="end"/>
        </w:r>
      </w:hyperlink>
    </w:p>
    <w:p>
      <w:pPr>
        <w:pStyle w:val="TOC1"/>
        <w:tabs>
          <w:tab w:val="right" w:leader="dot" w:pos="8306"/>
        </w:tabs>
      </w:pPr>
      <w:hyperlink w:anchor="_Toc25452" w:history="1">
        <w:r>
          <w:rPr>
            <w:rFonts w:ascii="仿宋" w:eastAsia="仿宋" w:hAnsi="仿宋" w:cs="仿宋" w:hint="eastAsia"/>
            <w:lang w:val="en-GB"/>
          </w:rPr>
          <w:t>四、低熔点金属胶项目概论</w:t>
        </w:r>
        <w:r>
          <w:tab/>
        </w:r>
        <w:r>
          <w:fldChar w:fldCharType="begin"/>
        </w:r>
        <w:r>
          <w:instrText xml:space="preserve"> PAGEREF _Toc25452 \h </w:instrText>
        </w:r>
        <w:r>
          <w:fldChar w:fldCharType="separate"/>
        </w:r>
        <w:r>
          <w:t>15</w:t>
        </w:r>
        <w:r>
          <w:fldChar w:fldCharType="end"/>
        </w:r>
      </w:hyperlink>
    </w:p>
    <w:p>
      <w:pPr>
        <w:pStyle w:val="TOC2"/>
        <w:tabs>
          <w:tab w:val="right" w:leader="dot" w:pos="8306"/>
        </w:tabs>
      </w:pPr>
      <w:hyperlink w:anchor="_Toc20021" w:history="1">
        <w:r>
          <w:rPr>
            <w:rFonts w:ascii="仿宋" w:eastAsia="仿宋" w:hAnsi="仿宋" w:cs="仿宋" w:hint="eastAsia"/>
            <w:lang w:val="en-GB"/>
          </w:rPr>
          <w:t>(一)、低熔点金属胶项目概述</w:t>
        </w:r>
        <w:r>
          <w:tab/>
        </w:r>
        <w:r>
          <w:fldChar w:fldCharType="begin"/>
        </w:r>
        <w:r>
          <w:instrText xml:space="preserve"> PAGEREF _Toc20021 \h </w:instrText>
        </w:r>
        <w:r>
          <w:fldChar w:fldCharType="separate"/>
        </w:r>
        <w:r>
          <w:t>15</w:t>
        </w:r>
        <w:r>
          <w:fldChar w:fldCharType="end"/>
        </w:r>
      </w:hyperlink>
    </w:p>
    <w:p>
      <w:pPr>
        <w:pStyle w:val="TOC2"/>
        <w:tabs>
          <w:tab w:val="right" w:leader="dot" w:pos="8306"/>
        </w:tabs>
      </w:pPr>
      <w:hyperlink w:anchor="_Toc12270" w:history="1">
        <w:r>
          <w:rPr>
            <w:rFonts w:ascii="仿宋" w:eastAsia="仿宋" w:hAnsi="仿宋" w:cs="仿宋" w:hint="eastAsia"/>
            <w:lang w:val="en-GB"/>
          </w:rPr>
          <w:t>(二)、低熔点金属胶项目总投资及资金构成</w:t>
        </w:r>
        <w:r>
          <w:tab/>
        </w:r>
        <w:r>
          <w:fldChar w:fldCharType="begin"/>
        </w:r>
        <w:r>
          <w:instrText xml:space="preserve"> PAGEREF _Toc12270 \h </w:instrText>
        </w:r>
        <w:r>
          <w:fldChar w:fldCharType="separate"/>
        </w:r>
        <w:r>
          <w:t>17</w:t>
        </w:r>
        <w:r>
          <w:fldChar w:fldCharType="end"/>
        </w:r>
      </w:hyperlink>
    </w:p>
    <w:p>
      <w:pPr>
        <w:pStyle w:val="TOC2"/>
        <w:tabs>
          <w:tab w:val="right" w:leader="dot" w:pos="8306"/>
        </w:tabs>
      </w:pPr>
      <w:hyperlink w:anchor="_Toc15096" w:history="1">
        <w:r>
          <w:rPr>
            <w:rFonts w:ascii="仿宋" w:eastAsia="仿宋" w:hAnsi="仿宋" w:cs="仿宋" w:hint="eastAsia"/>
            <w:lang w:val="en-GB"/>
          </w:rPr>
          <w:t>(三)、资金筹措方案</w:t>
        </w:r>
        <w:r>
          <w:tab/>
        </w:r>
        <w:r>
          <w:fldChar w:fldCharType="begin"/>
        </w:r>
        <w:r>
          <w:instrText xml:space="preserve"> PAGEREF _Toc15096 \h </w:instrText>
        </w:r>
        <w:r>
          <w:fldChar w:fldCharType="separate"/>
        </w:r>
        <w:r>
          <w:t>17</w:t>
        </w:r>
        <w:r>
          <w:fldChar w:fldCharType="end"/>
        </w:r>
      </w:hyperlink>
    </w:p>
    <w:p>
      <w:pPr>
        <w:pStyle w:val="TOC2"/>
        <w:tabs>
          <w:tab w:val="right" w:leader="dot" w:pos="8306"/>
        </w:tabs>
      </w:pPr>
      <w:hyperlink w:anchor="_Toc1509" w:history="1">
        <w:r>
          <w:rPr>
            <w:rFonts w:ascii="仿宋" w:eastAsia="仿宋" w:hAnsi="仿宋" w:cs="仿宋" w:hint="eastAsia"/>
            <w:lang w:val="en-GB"/>
          </w:rPr>
          <w:t>(四)、低熔点金属胶项目预期经济效益规划目标</w:t>
        </w:r>
        <w:r>
          <w:tab/>
        </w:r>
        <w:r>
          <w:fldChar w:fldCharType="begin"/>
        </w:r>
        <w:r>
          <w:instrText xml:space="preserve"> PAGEREF _Toc1509 \h </w:instrText>
        </w:r>
        <w:r>
          <w:fldChar w:fldCharType="separate"/>
        </w:r>
        <w:r>
          <w:t>18</w:t>
        </w:r>
        <w:r>
          <w:fldChar w:fldCharType="end"/>
        </w:r>
      </w:hyperlink>
    </w:p>
    <w:p>
      <w:pPr>
        <w:pStyle w:val="TOC2"/>
        <w:tabs>
          <w:tab w:val="right" w:leader="dot" w:pos="8306"/>
        </w:tabs>
      </w:pPr>
      <w:hyperlink w:anchor="_Toc10993" w:history="1">
        <w:r>
          <w:rPr>
            <w:rFonts w:ascii="仿宋" w:eastAsia="仿宋" w:hAnsi="仿宋" w:cs="仿宋" w:hint="eastAsia"/>
            <w:lang w:val="en-GB"/>
          </w:rPr>
          <w:t>(五)、低熔点金属胶项目建设进度规划</w:t>
        </w:r>
        <w:r>
          <w:tab/>
        </w:r>
        <w:r>
          <w:fldChar w:fldCharType="begin"/>
        </w:r>
        <w:r>
          <w:instrText xml:space="preserve"> PAGEREF _Toc10993 \h </w:instrText>
        </w:r>
        <w:r>
          <w:fldChar w:fldCharType="separate"/>
        </w:r>
        <w:r>
          <w:t>19</w:t>
        </w:r>
        <w:r>
          <w:fldChar w:fldCharType="end"/>
        </w:r>
      </w:hyperlink>
    </w:p>
    <w:p>
      <w:pPr>
        <w:pStyle w:val="TOC1"/>
        <w:tabs>
          <w:tab w:val="right" w:leader="dot" w:pos="8306"/>
        </w:tabs>
      </w:pPr>
      <w:hyperlink w:anchor="_Toc3204" w:history="1">
        <w:r>
          <w:rPr>
            <w:rFonts w:ascii="仿宋" w:eastAsia="仿宋" w:hAnsi="仿宋" w:cs="仿宋" w:hint="eastAsia"/>
            <w:lang w:val="en-GB"/>
          </w:rPr>
          <w:t>五、公司简介</w:t>
        </w:r>
        <w:r>
          <w:tab/>
        </w:r>
        <w:r>
          <w:fldChar w:fldCharType="begin"/>
        </w:r>
        <w:r>
          <w:instrText xml:space="preserve"> PAGEREF _Toc3204 \h </w:instrText>
        </w:r>
        <w:r>
          <w:fldChar w:fldCharType="separate"/>
        </w:r>
        <w:r>
          <w:t>20</w:t>
        </w:r>
        <w:r>
          <w:fldChar w:fldCharType="end"/>
        </w:r>
      </w:hyperlink>
    </w:p>
    <w:p>
      <w:pPr>
        <w:pStyle w:val="TOC2"/>
        <w:tabs>
          <w:tab w:val="right" w:leader="dot" w:pos="8306"/>
        </w:tabs>
      </w:pPr>
      <w:hyperlink w:anchor="_Toc3860" w:history="1">
        <w:r>
          <w:rPr>
            <w:rFonts w:ascii="仿宋" w:eastAsia="仿宋" w:hAnsi="仿宋" w:cs="仿宋" w:hint="eastAsia"/>
            <w:lang w:val="en-GB"/>
          </w:rPr>
          <w:t>(一)、公司基本信息</w:t>
        </w:r>
        <w:r>
          <w:tab/>
        </w:r>
        <w:r>
          <w:fldChar w:fldCharType="begin"/>
        </w:r>
        <w:r>
          <w:instrText xml:space="preserve"> PAGEREF _Toc3860 \h </w:instrText>
        </w:r>
        <w:r>
          <w:fldChar w:fldCharType="separate"/>
        </w:r>
        <w:r>
          <w:t>20</w:t>
        </w:r>
        <w:r>
          <w:fldChar w:fldCharType="end"/>
        </w:r>
      </w:hyperlink>
    </w:p>
    <w:p>
      <w:pPr>
        <w:pStyle w:val="TOC2"/>
        <w:tabs>
          <w:tab w:val="right" w:leader="dot" w:pos="8306"/>
        </w:tabs>
      </w:pPr>
      <w:hyperlink w:anchor="_Toc1336" w:history="1">
        <w:r>
          <w:rPr>
            <w:rFonts w:ascii="仿宋" w:eastAsia="仿宋" w:hAnsi="仿宋" w:cs="仿宋" w:hint="eastAsia"/>
            <w:lang w:val="en-GB"/>
          </w:rPr>
          <w:t>(二)、公司简介</w:t>
        </w:r>
        <w:r>
          <w:tab/>
        </w:r>
        <w:r>
          <w:fldChar w:fldCharType="begin"/>
        </w:r>
        <w:r>
          <w:instrText xml:space="preserve"> PAGEREF _Toc1336 \h </w:instrText>
        </w:r>
        <w:r>
          <w:fldChar w:fldCharType="separate"/>
        </w:r>
        <w:r>
          <w:t>21</w:t>
        </w:r>
        <w:r>
          <w:fldChar w:fldCharType="end"/>
        </w:r>
      </w:hyperlink>
    </w:p>
    <w:p>
      <w:pPr>
        <w:pStyle w:val="TOC1"/>
        <w:tabs>
          <w:tab w:val="right" w:leader="dot" w:pos="8306"/>
        </w:tabs>
      </w:pPr>
      <w:hyperlink w:anchor="_Toc3646" w:history="1">
        <w:r>
          <w:rPr>
            <w:rFonts w:ascii="仿宋" w:eastAsia="仿宋" w:hAnsi="仿宋" w:cs="仿宋" w:hint="eastAsia"/>
            <w:lang w:val="en-GB"/>
          </w:rPr>
          <w:t>六、低熔点金属胶组织市场分析</w:t>
        </w:r>
        <w:r>
          <w:tab/>
        </w:r>
        <w:r>
          <w:fldChar w:fldCharType="begin"/>
        </w:r>
        <w:r>
          <w:instrText xml:space="preserve"> PAGEREF _Toc3646 \h </w:instrText>
        </w:r>
        <w:r>
          <w:fldChar w:fldCharType="separate"/>
        </w:r>
        <w:r>
          <w:t>22</w:t>
        </w:r>
        <w:r>
          <w:fldChar w:fldCharType="end"/>
        </w:r>
      </w:hyperlink>
    </w:p>
    <w:p>
      <w:pPr>
        <w:pStyle w:val="TOC2"/>
        <w:tabs>
          <w:tab w:val="right" w:leader="dot" w:pos="8306"/>
        </w:tabs>
      </w:pPr>
      <w:hyperlink w:anchor="_Toc16901" w:history="1">
        <w:r>
          <w:rPr>
            <w:rFonts w:ascii="仿宋" w:eastAsia="仿宋" w:hAnsi="仿宋" w:cs="仿宋" w:hint="eastAsia"/>
            <w:lang w:val="en-GB"/>
          </w:rPr>
          <w:t>(一)、组织结构</w:t>
        </w:r>
        <w:r>
          <w:tab/>
        </w:r>
        <w:r>
          <w:fldChar w:fldCharType="begin"/>
        </w:r>
        <w:r>
          <w:instrText xml:space="preserve"> PAGEREF _Toc16901 \h </w:instrText>
        </w:r>
        <w:r>
          <w:fldChar w:fldCharType="separate"/>
        </w:r>
        <w:r>
          <w:t>22</w:t>
        </w:r>
        <w:r>
          <w:fldChar w:fldCharType="end"/>
        </w:r>
      </w:hyperlink>
    </w:p>
    <w:p>
      <w:pPr>
        <w:pStyle w:val="TOC2"/>
        <w:tabs>
          <w:tab w:val="right" w:leader="dot" w:pos="8306"/>
        </w:tabs>
      </w:pPr>
      <w:hyperlink w:anchor="_Toc18071" w:history="1">
        <w:r>
          <w:rPr>
            <w:rFonts w:ascii="仿宋" w:eastAsia="仿宋" w:hAnsi="仿宋" w:cs="仿宋" w:hint="eastAsia"/>
            <w:lang w:val="en-GB"/>
          </w:rPr>
          <w:t>(二)、决策机制</w:t>
        </w:r>
        <w:r>
          <w:tab/>
        </w:r>
        <w:r>
          <w:fldChar w:fldCharType="begin"/>
        </w:r>
        <w:r>
          <w:instrText xml:space="preserve"> PAGEREF _Toc18071 \h </w:instrText>
        </w:r>
        <w:r>
          <w:fldChar w:fldCharType="separate"/>
        </w:r>
        <w:r>
          <w:t>23</w:t>
        </w:r>
        <w:r>
          <w:fldChar w:fldCharType="end"/>
        </w:r>
      </w:hyperlink>
    </w:p>
    <w:p>
      <w:pPr>
        <w:pStyle w:val="TOC2"/>
        <w:tabs>
          <w:tab w:val="right" w:leader="dot" w:pos="8306"/>
        </w:tabs>
      </w:pPr>
      <w:hyperlink w:anchor="_Toc29661" w:history="1">
        <w:r>
          <w:rPr>
            <w:rFonts w:ascii="仿宋" w:eastAsia="仿宋" w:hAnsi="仿宋" w:cs="仿宋" w:hint="eastAsia"/>
            <w:lang w:val="en-GB"/>
          </w:rPr>
          <w:t>(三)、企业文化</w:t>
        </w:r>
        <w:r>
          <w:tab/>
        </w:r>
        <w:r>
          <w:fldChar w:fldCharType="begin"/>
        </w:r>
        <w:r>
          <w:instrText xml:space="preserve"> PAGEREF _Toc29661 \h </w:instrText>
        </w:r>
        <w:r>
          <w:fldChar w:fldCharType="separate"/>
        </w:r>
        <w:r>
          <w:t>25</w:t>
        </w:r>
        <w:r>
          <w:fldChar w:fldCharType="end"/>
        </w:r>
      </w:hyperlink>
    </w:p>
    <w:p>
      <w:pPr>
        <w:pStyle w:val="TOC2"/>
        <w:tabs>
          <w:tab w:val="right" w:leader="dot" w:pos="8306"/>
        </w:tabs>
      </w:pPr>
      <w:hyperlink w:anchor="_Toc11017" w:history="1">
        <w:r>
          <w:rPr>
            <w:rFonts w:ascii="仿宋" w:eastAsia="仿宋" w:hAnsi="仿宋" w:cs="仿宋" w:hint="eastAsia"/>
            <w:lang w:val="en-GB"/>
          </w:rPr>
          <w:t>(四)、供应商关系</w:t>
        </w:r>
        <w:r>
          <w:tab/>
        </w:r>
        <w:r>
          <w:fldChar w:fldCharType="begin"/>
        </w:r>
        <w:r>
          <w:instrText xml:space="preserve"> PAGEREF _Toc11017 \h </w:instrText>
        </w:r>
        <w:r>
          <w:fldChar w:fldCharType="separate"/>
        </w:r>
        <w:r>
          <w:t>26</w:t>
        </w:r>
        <w:r>
          <w:fldChar w:fldCharType="end"/>
        </w:r>
      </w:hyperlink>
    </w:p>
    <w:p>
      <w:pPr>
        <w:pStyle w:val="TOC1"/>
        <w:tabs>
          <w:tab w:val="right" w:leader="dot" w:pos="8306"/>
        </w:tabs>
      </w:pPr>
      <w:hyperlink w:anchor="_Toc14523" w:history="1">
        <w:r>
          <w:rPr>
            <w:rFonts w:ascii="仿宋" w:eastAsia="仿宋" w:hAnsi="仿宋" w:cs="仿宋" w:hint="eastAsia"/>
            <w:lang w:val="en-GB"/>
          </w:rPr>
          <w:t>七、低熔点金属胶消费者市场分析</w:t>
        </w:r>
        <w:r>
          <w:tab/>
        </w:r>
        <w:r>
          <w:fldChar w:fldCharType="begin"/>
        </w:r>
        <w:r>
          <w:instrText xml:space="preserve"> PAGEREF _Toc14523 \h </w:instrText>
        </w:r>
        <w:r>
          <w:fldChar w:fldCharType="separate"/>
        </w:r>
        <w:r>
          <w:t>27</w:t>
        </w:r>
        <w:r>
          <w:fldChar w:fldCharType="end"/>
        </w:r>
      </w:hyperlink>
    </w:p>
    <w:p>
      <w:pPr>
        <w:pStyle w:val="TOC2"/>
        <w:tabs>
          <w:tab w:val="right" w:leader="dot" w:pos="8306"/>
        </w:tabs>
      </w:pPr>
      <w:hyperlink w:anchor="_Toc25974" w:history="1">
        <w:r>
          <w:rPr>
            <w:rFonts w:ascii="仿宋" w:eastAsia="仿宋" w:hAnsi="仿宋" w:cs="仿宋" w:hint="eastAsia"/>
            <w:lang w:val="en-GB"/>
          </w:rPr>
          <w:t>(一)、目标客户群体</w:t>
        </w:r>
        <w:r>
          <w:tab/>
        </w:r>
        <w:r>
          <w:fldChar w:fldCharType="begin"/>
        </w:r>
        <w:r>
          <w:instrText xml:space="preserve"> PAGEREF _Toc25974 \h </w:instrText>
        </w:r>
        <w:r>
          <w:fldChar w:fldCharType="separate"/>
        </w:r>
        <w:r>
          <w:t>27</w:t>
        </w:r>
        <w:r>
          <w:fldChar w:fldCharType="end"/>
        </w:r>
      </w:hyperlink>
    </w:p>
    <w:p>
      <w:pPr>
        <w:pStyle w:val="TOC2"/>
        <w:tabs>
          <w:tab w:val="right" w:leader="dot" w:pos="8306"/>
        </w:tabs>
      </w:pPr>
      <w:hyperlink w:anchor="_Toc20356" w:history="1">
        <w:r>
          <w:rPr>
            <w:rFonts w:ascii="仿宋" w:eastAsia="仿宋" w:hAnsi="仿宋" w:cs="仿宋" w:hint="eastAsia"/>
            <w:lang w:val="en-GB"/>
          </w:rPr>
          <w:t>(二)、消费者需求</w:t>
        </w:r>
        <w:r>
          <w:tab/>
        </w:r>
        <w:r>
          <w:fldChar w:fldCharType="begin"/>
        </w:r>
        <w:r>
          <w:instrText xml:space="preserve"> PAGEREF _Toc20356 \h </w:instrText>
        </w:r>
        <w:r>
          <w:fldChar w:fldCharType="separate"/>
        </w:r>
        <w:r>
          <w:t>28</w:t>
        </w:r>
        <w:r>
          <w:fldChar w:fldCharType="end"/>
        </w:r>
      </w:hyperlink>
    </w:p>
    <w:p>
      <w:pPr>
        <w:pStyle w:val="TOC1"/>
        <w:tabs>
          <w:tab w:val="right" w:leader="dot" w:pos="8306"/>
        </w:tabs>
      </w:pPr>
      <w:hyperlink w:anchor="_Toc11151" w:history="1">
        <w:r>
          <w:rPr>
            <w:rFonts w:ascii="仿宋" w:eastAsia="仿宋" w:hAnsi="仿宋" w:cs="仿宋" w:hint="eastAsia"/>
            <w:lang w:val="en-GB"/>
          </w:rPr>
          <w:t>八、低熔点金属胶市场地位与竞争战略</w:t>
        </w:r>
        <w:r>
          <w:tab/>
        </w:r>
        <w:r>
          <w:fldChar w:fldCharType="begin"/>
        </w:r>
        <w:r>
          <w:instrText xml:space="preserve"> PAGEREF _Toc11151 \h </w:instrText>
        </w:r>
        <w:r>
          <w:fldChar w:fldCharType="separate"/>
        </w:r>
        <w:r>
          <w:t>30</w:t>
        </w:r>
        <w:r>
          <w:fldChar w:fldCharType="end"/>
        </w:r>
      </w:hyperlink>
    </w:p>
    <w:p>
      <w:pPr>
        <w:pStyle w:val="TOC2"/>
        <w:tabs>
          <w:tab w:val="right" w:leader="dot" w:pos="8306"/>
        </w:tabs>
      </w:pPr>
      <w:hyperlink w:anchor="_Toc18426" w:history="1">
        <w:r>
          <w:rPr>
            <w:rFonts w:ascii="仿宋" w:eastAsia="仿宋" w:hAnsi="仿宋" w:cs="仿宋" w:hint="eastAsia"/>
            <w:lang w:val="en-GB"/>
          </w:rPr>
          <w:t>(一)、公司市场地位</w:t>
        </w:r>
        <w:r>
          <w:tab/>
        </w:r>
        <w:r>
          <w:fldChar w:fldCharType="begin"/>
        </w:r>
        <w:r>
          <w:instrText xml:space="preserve"> PAGEREF _Toc18426 \h </w:instrText>
        </w:r>
        <w:r>
          <w:fldChar w:fldCharType="separate"/>
        </w:r>
        <w:r>
          <w:t>30</w:t>
        </w:r>
        <w:r>
          <w:fldChar w:fldCharType="end"/>
        </w:r>
      </w:hyperlink>
    </w:p>
    <w:p>
      <w:pPr>
        <w:pStyle w:val="TOC2"/>
        <w:tabs>
          <w:tab w:val="right" w:leader="dot" w:pos="8306"/>
        </w:tabs>
      </w:pPr>
      <w:hyperlink w:anchor="_Toc9088" w:history="1">
        <w:r>
          <w:rPr>
            <w:rFonts w:ascii="仿宋" w:eastAsia="仿宋" w:hAnsi="仿宋" w:cs="仿宋" w:hint="eastAsia"/>
            <w:lang w:val="en-GB"/>
          </w:rPr>
          <w:t>(二)、竞争对手分析</w:t>
        </w:r>
        <w:r>
          <w:tab/>
        </w:r>
        <w:r>
          <w:fldChar w:fldCharType="begin"/>
        </w:r>
        <w:r>
          <w:instrText xml:space="preserve"> PAGEREF _Toc9088 \h </w:instrText>
        </w:r>
        <w:r>
          <w:fldChar w:fldCharType="separate"/>
        </w:r>
        <w:r>
          <w:t>31</w:t>
        </w:r>
        <w:r>
          <w:fldChar w:fldCharType="end"/>
        </w:r>
      </w:hyperlink>
    </w:p>
    <w:p>
      <w:pPr>
        <w:pStyle w:val="TOC2"/>
        <w:tabs>
          <w:tab w:val="right" w:leader="dot" w:pos="8306"/>
        </w:tabs>
      </w:pPr>
      <w:hyperlink w:anchor="_Toc30539" w:history="1">
        <w:r>
          <w:rPr>
            <w:rFonts w:ascii="仿宋" w:eastAsia="仿宋" w:hAnsi="仿宋" w:cs="仿宋" w:hint="eastAsia"/>
            <w:lang w:val="en-GB"/>
          </w:rPr>
          <w:t>(三)、竞争战略</w:t>
        </w:r>
        <w:r>
          <w:tab/>
        </w:r>
        <w:r>
          <w:fldChar w:fldCharType="begin"/>
        </w:r>
        <w:r>
          <w:instrText xml:space="preserve"> PAGEREF _Toc30539 \h </w:instrText>
        </w:r>
        <w:r>
          <w:fldChar w:fldCharType="separate"/>
        </w:r>
        <w:r>
          <w:t>32</w:t>
        </w:r>
        <w:r>
          <w:fldChar w:fldCharType="end"/>
        </w:r>
      </w:hyperlink>
    </w:p>
    <w:p>
      <w:pPr>
        <w:pStyle w:val="TOC2"/>
        <w:tabs>
          <w:tab w:val="right" w:leader="dot" w:pos="8306"/>
        </w:tabs>
      </w:pPr>
      <w:hyperlink w:anchor="_Toc7877" w:history="1">
        <w:r>
          <w:rPr>
            <w:rFonts w:ascii="仿宋" w:eastAsia="仿宋" w:hAnsi="仿宋" w:cs="仿宋" w:hint="eastAsia"/>
            <w:lang w:val="en-GB"/>
          </w:rPr>
          <w:t>(四)、市场定位</w:t>
        </w:r>
        <w:r>
          <w:tab/>
        </w:r>
        <w:r>
          <w:fldChar w:fldCharType="begin"/>
        </w:r>
        <w:r>
          <w:instrText xml:space="preserve"> PAGEREF _Toc7877 \h </w:instrText>
        </w:r>
        <w:r>
          <w:fldChar w:fldCharType="separate"/>
        </w:r>
        <w:r>
          <w:t>33</w:t>
        </w:r>
        <w:r>
          <w:fldChar w:fldCharType="end"/>
        </w:r>
      </w:hyperlink>
    </w:p>
    <w:p>
      <w:pPr>
        <w:pStyle w:val="TOC1"/>
        <w:tabs>
          <w:tab w:val="right" w:leader="dot" w:pos="8306"/>
        </w:tabs>
      </w:pPr>
      <w:hyperlink w:anchor="_Toc32248" w:history="1">
        <w:r>
          <w:rPr>
            <w:rFonts w:ascii="仿宋" w:eastAsia="仿宋" w:hAnsi="仿宋" w:cs="仿宋" w:hint="eastAsia"/>
            <w:lang w:val="en-GB"/>
          </w:rPr>
          <w:t>九、低熔点金属胶行业竞争对选址的影响</w:t>
        </w:r>
        <w:r>
          <w:tab/>
        </w:r>
        <w:r>
          <w:fldChar w:fldCharType="begin"/>
        </w:r>
        <w:r>
          <w:instrText xml:space="preserve"> PAGEREF _Toc32248 \h </w:instrText>
        </w:r>
        <w:r>
          <w:fldChar w:fldCharType="separate"/>
        </w:r>
        <w:r>
          <w:t>33</w:t>
        </w:r>
        <w:r>
          <w:fldChar w:fldCharType="end"/>
        </w:r>
      </w:hyperlink>
    </w:p>
    <w:p>
      <w:pPr>
        <w:pStyle w:val="TOC2"/>
        <w:tabs>
          <w:tab w:val="right" w:leader="dot" w:pos="8306"/>
        </w:tabs>
      </w:pPr>
      <w:hyperlink w:anchor="_Toc25831" w:history="1">
        <w:r>
          <w:rPr>
            <w:rFonts w:ascii="仿宋" w:eastAsia="仿宋" w:hAnsi="仿宋" w:cs="仿宋" w:hint="eastAsia"/>
            <w:lang w:val="en-GB"/>
          </w:rPr>
          <w:t>(一)、地理位置分析</w:t>
        </w:r>
        <w:r>
          <w:tab/>
        </w:r>
        <w:r>
          <w:fldChar w:fldCharType="begin"/>
        </w:r>
        <w:r>
          <w:instrText xml:space="preserve"> PAGEREF _Toc25831 \h </w:instrText>
        </w:r>
        <w:r>
          <w:fldChar w:fldCharType="separate"/>
        </w:r>
        <w:r>
          <w:t>33</w:t>
        </w:r>
        <w:r>
          <w:fldChar w:fldCharType="end"/>
        </w:r>
      </w:hyperlink>
    </w:p>
    <w:p>
      <w:pPr>
        <w:pStyle w:val="TOC2"/>
        <w:tabs>
          <w:tab w:val="right" w:leader="dot" w:pos="8306"/>
        </w:tabs>
      </w:pPr>
      <w:hyperlink w:anchor="_Toc21043" w:history="1">
        <w:r>
          <w:rPr>
            <w:rFonts w:ascii="仿宋" w:eastAsia="仿宋" w:hAnsi="仿宋" w:cs="仿宋" w:hint="eastAsia"/>
            <w:lang w:val="en-GB"/>
          </w:rPr>
          <w:t>(二)、供应链优势</w:t>
        </w:r>
        <w:r>
          <w:tab/>
        </w:r>
        <w:r>
          <w:fldChar w:fldCharType="begin"/>
        </w:r>
        <w:r>
          <w:instrText xml:space="preserve"> PAGEREF _Toc21043 \h </w:instrText>
        </w:r>
        <w:r>
          <w:fldChar w:fldCharType="separate"/>
        </w:r>
        <w:r>
          <w:t>35</w:t>
        </w:r>
        <w:r>
          <w:fldChar w:fldCharType="end"/>
        </w:r>
      </w:hyperlink>
    </w:p>
    <w:p>
      <w:pPr>
        <w:pStyle w:val="TOC2"/>
        <w:tabs>
          <w:tab w:val="right" w:leader="dot" w:pos="8306"/>
        </w:tabs>
      </w:pPr>
      <w:hyperlink w:anchor="_Toc21751" w:history="1">
        <w:r>
          <w:rPr>
            <w:rFonts w:ascii="仿宋" w:eastAsia="仿宋" w:hAnsi="仿宋" w:cs="仿宋" w:hint="eastAsia"/>
            <w:lang w:val="en-GB"/>
          </w:rPr>
          <w:t>(三)、人才资源</w:t>
        </w:r>
        <w:r>
          <w:tab/>
        </w:r>
        <w:r>
          <w:fldChar w:fldCharType="begin"/>
        </w:r>
        <w:r>
          <w:instrText xml:space="preserve"> PAGEREF _Toc21751 \h </w:instrText>
        </w:r>
        <w:r>
          <w:fldChar w:fldCharType="separate"/>
        </w:r>
        <w:r>
          <w:t>36</w:t>
        </w:r>
        <w:r>
          <w:fldChar w:fldCharType="end"/>
        </w:r>
      </w:hyperlink>
    </w:p>
    <w:p>
      <w:pPr>
        <w:pStyle w:val="TOC2"/>
        <w:tabs>
          <w:tab w:val="right" w:leader="dot" w:pos="8306"/>
        </w:tabs>
      </w:pPr>
      <w:hyperlink w:anchor="_Toc6623" w:history="1">
        <w:r>
          <w:rPr>
            <w:rFonts w:ascii="仿宋" w:eastAsia="仿宋" w:hAnsi="仿宋" w:cs="仿宋" w:hint="eastAsia"/>
            <w:lang w:val="en-GB"/>
          </w:rPr>
          <w:t>(四)、政策支持</w:t>
        </w:r>
        <w:r>
          <w:tab/>
        </w:r>
        <w:r>
          <w:fldChar w:fldCharType="begin"/>
        </w:r>
        <w:r>
          <w:instrText xml:space="preserve"> PAGEREF _Toc6623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64" w:history="1">
        <w:r>
          <w:rPr>
            <w:rFonts w:ascii="仿宋" w:eastAsia="仿宋" w:hAnsi="仿宋" w:cs="仿宋" w:hint="eastAsia"/>
            <w:lang w:val="en-GB"/>
          </w:rPr>
          <w:t>十、市场趋势与消费者洞察</w:t>
        </w:r>
        <w:r>
          <w:tab/>
        </w:r>
        <w:r>
          <w:fldChar w:fldCharType="begin"/>
        </w:r>
        <w:r>
          <w:instrText xml:space="preserve"> PAGEREF _Toc7164 \h </w:instrText>
        </w:r>
        <w:r>
          <w:fldChar w:fldCharType="separate"/>
        </w:r>
        <w:r>
          <w:t>38</w:t>
        </w:r>
        <w:r>
          <w:fldChar w:fldCharType="end"/>
        </w:r>
      </w:hyperlink>
    </w:p>
    <w:p>
      <w:pPr>
        <w:pStyle w:val="TOC2"/>
        <w:tabs>
          <w:tab w:val="right" w:leader="dot" w:pos="8306"/>
        </w:tabs>
      </w:pPr>
      <w:hyperlink w:anchor="_Toc14805" w:history="1">
        <w:r>
          <w:rPr>
            <w:rFonts w:ascii="仿宋" w:eastAsia="仿宋" w:hAnsi="仿宋" w:cs="仿宋" w:hint="eastAsia"/>
            <w:lang w:val="en-GB"/>
          </w:rPr>
          <w:t>(一)、市场趋势分析与预测</w:t>
        </w:r>
        <w:r>
          <w:tab/>
        </w:r>
        <w:r>
          <w:fldChar w:fldCharType="begin"/>
        </w:r>
        <w:r>
          <w:instrText xml:space="preserve"> PAGEREF _Toc14805 \h </w:instrText>
        </w:r>
        <w:r>
          <w:fldChar w:fldCharType="separate"/>
        </w:r>
        <w:r>
          <w:t>38</w:t>
        </w:r>
        <w:r>
          <w:fldChar w:fldCharType="end"/>
        </w:r>
      </w:hyperlink>
    </w:p>
    <w:p>
      <w:pPr>
        <w:pStyle w:val="TOC2"/>
        <w:tabs>
          <w:tab w:val="right" w:leader="dot" w:pos="8306"/>
        </w:tabs>
      </w:pPr>
      <w:hyperlink w:anchor="_Toc28591" w:history="1">
        <w:r>
          <w:rPr>
            <w:rFonts w:ascii="仿宋" w:eastAsia="仿宋" w:hAnsi="仿宋" w:cs="仿宋" w:hint="eastAsia"/>
            <w:lang w:val="en-GB"/>
          </w:rPr>
          <w:t>(二)、消费者洞察与行为研究</w:t>
        </w:r>
        <w:r>
          <w:tab/>
        </w:r>
        <w:r>
          <w:fldChar w:fldCharType="begin"/>
        </w:r>
        <w:r>
          <w:instrText xml:space="preserve"> PAGEREF _Toc28591 \h </w:instrText>
        </w:r>
        <w:r>
          <w:fldChar w:fldCharType="separate"/>
        </w:r>
        <w:r>
          <w:t>39</w:t>
        </w:r>
        <w:r>
          <w:fldChar w:fldCharType="end"/>
        </w:r>
      </w:hyperlink>
    </w:p>
    <w:p>
      <w:pPr>
        <w:pStyle w:val="TOC2"/>
        <w:tabs>
          <w:tab w:val="right" w:leader="dot" w:pos="8306"/>
        </w:tabs>
      </w:pPr>
      <w:hyperlink w:anchor="_Toc27681" w:history="1">
        <w:r>
          <w:rPr>
            <w:rFonts w:ascii="仿宋" w:eastAsia="仿宋" w:hAnsi="仿宋" w:cs="仿宋" w:hint="eastAsia"/>
            <w:lang w:val="en-GB"/>
          </w:rPr>
          <w:t>(三)、产品创新与市场适应性</w:t>
        </w:r>
        <w:r>
          <w:tab/>
        </w:r>
        <w:r>
          <w:fldChar w:fldCharType="begin"/>
        </w:r>
        <w:r>
          <w:instrText xml:space="preserve"> PAGEREF _Toc27681 \h </w:instrText>
        </w:r>
        <w:r>
          <w:fldChar w:fldCharType="separate"/>
        </w:r>
        <w:r>
          <w:t>41</w:t>
        </w:r>
        <w:r>
          <w:fldChar w:fldCharType="end"/>
        </w:r>
      </w:hyperlink>
    </w:p>
    <w:p>
      <w:pPr>
        <w:pStyle w:val="TOC2"/>
        <w:tabs>
          <w:tab w:val="right" w:leader="dot" w:pos="8306"/>
        </w:tabs>
      </w:pPr>
      <w:hyperlink w:anchor="_Toc30778" w:history="1">
        <w:r>
          <w:rPr>
            <w:rFonts w:ascii="仿宋" w:eastAsia="仿宋" w:hAnsi="仿宋" w:cs="仿宋" w:hint="eastAsia"/>
            <w:lang w:val="en-GB"/>
          </w:rPr>
          <w:t>(四)、服务体验与客户满意度</w:t>
        </w:r>
        <w:r>
          <w:tab/>
        </w:r>
        <w:r>
          <w:fldChar w:fldCharType="begin"/>
        </w:r>
        <w:r>
          <w:instrText xml:space="preserve"> PAGEREF _Toc30778 \h </w:instrText>
        </w:r>
        <w:r>
          <w:fldChar w:fldCharType="separate"/>
        </w:r>
        <w:r>
          <w:t>43</w:t>
        </w:r>
        <w:r>
          <w:fldChar w:fldCharType="end"/>
        </w:r>
      </w:hyperlink>
    </w:p>
    <w:p>
      <w:pPr>
        <w:pStyle w:val="TOC1"/>
        <w:tabs>
          <w:tab w:val="right" w:leader="dot" w:pos="8306"/>
        </w:tabs>
      </w:pPr>
      <w:hyperlink w:anchor="_Toc32081" w:history="1">
        <w:r>
          <w:rPr>
            <w:rFonts w:ascii="仿宋" w:eastAsia="仿宋" w:hAnsi="仿宋" w:cs="仿宋" w:hint="eastAsia"/>
            <w:lang w:val="en-GB"/>
          </w:rPr>
          <w:t>十一、低熔点金属胶行业发展方向</w:t>
        </w:r>
        <w:r>
          <w:tab/>
        </w:r>
        <w:r>
          <w:fldChar w:fldCharType="begin"/>
        </w:r>
        <w:r>
          <w:instrText xml:space="preserve"> PAGEREF _Toc32081 \h </w:instrText>
        </w:r>
        <w:r>
          <w:fldChar w:fldCharType="separate"/>
        </w:r>
        <w:r>
          <w:t>44</w:t>
        </w:r>
        <w:r>
          <w:fldChar w:fldCharType="end"/>
        </w:r>
      </w:hyperlink>
    </w:p>
    <w:p>
      <w:pPr>
        <w:pStyle w:val="TOC2"/>
        <w:tabs>
          <w:tab w:val="right" w:leader="dot" w:pos="8306"/>
        </w:tabs>
      </w:pPr>
      <w:hyperlink w:anchor="_Toc10456" w:history="1">
        <w:r>
          <w:rPr>
            <w:rFonts w:ascii="仿宋" w:eastAsia="仿宋" w:hAnsi="仿宋" w:cs="仿宋" w:hint="eastAsia"/>
            <w:lang w:val="en-GB"/>
          </w:rPr>
          <w:t>(一)、未来趋势与预测</w:t>
        </w:r>
        <w:r>
          <w:tab/>
        </w:r>
        <w:r>
          <w:fldChar w:fldCharType="begin"/>
        </w:r>
        <w:r>
          <w:instrText xml:space="preserve"> PAGEREF _Toc10456 \h </w:instrText>
        </w:r>
        <w:r>
          <w:fldChar w:fldCharType="separate"/>
        </w:r>
        <w:r>
          <w:t>44</w:t>
        </w:r>
        <w:r>
          <w:fldChar w:fldCharType="end"/>
        </w:r>
      </w:hyperlink>
    </w:p>
    <w:p>
      <w:pPr>
        <w:pStyle w:val="TOC2"/>
        <w:tabs>
          <w:tab w:val="right" w:leader="dot" w:pos="8306"/>
        </w:tabs>
      </w:pPr>
      <w:hyperlink w:anchor="_Toc4364" w:history="1">
        <w:r>
          <w:rPr>
            <w:rFonts w:ascii="仿宋" w:eastAsia="仿宋" w:hAnsi="仿宋" w:cs="仿宋" w:hint="eastAsia"/>
            <w:lang w:val="en-GB"/>
          </w:rPr>
          <w:t>(二)、新兴技术应用</w:t>
        </w:r>
        <w:r>
          <w:tab/>
        </w:r>
        <w:r>
          <w:fldChar w:fldCharType="begin"/>
        </w:r>
        <w:r>
          <w:instrText xml:space="preserve"> PAGEREF _Toc4364 \h </w:instrText>
        </w:r>
        <w:r>
          <w:fldChar w:fldCharType="separate"/>
        </w:r>
        <w:r>
          <w:t>46</w:t>
        </w:r>
        <w:r>
          <w:fldChar w:fldCharType="end"/>
        </w:r>
      </w:hyperlink>
    </w:p>
    <w:p>
      <w:pPr>
        <w:pStyle w:val="TOC2"/>
        <w:tabs>
          <w:tab w:val="right" w:leader="dot" w:pos="8306"/>
        </w:tabs>
      </w:pPr>
      <w:hyperlink w:anchor="_Toc1670" w:history="1">
        <w:r>
          <w:rPr>
            <w:rFonts w:ascii="仿宋" w:eastAsia="仿宋" w:hAnsi="仿宋" w:cs="仿宋" w:hint="eastAsia"/>
            <w:lang w:val="en-GB"/>
          </w:rPr>
          <w:t>(三)、低熔点金属胶行业生态系统构建</w:t>
        </w:r>
        <w:r>
          <w:tab/>
        </w:r>
        <w:r>
          <w:fldChar w:fldCharType="begin"/>
        </w:r>
        <w:r>
          <w:instrText xml:space="preserve"> PAGEREF _Toc1670 \h </w:instrText>
        </w:r>
        <w:r>
          <w:fldChar w:fldCharType="separate"/>
        </w:r>
        <w:r>
          <w:t>47</w:t>
        </w:r>
        <w:r>
          <w:fldChar w:fldCharType="end"/>
        </w:r>
      </w:hyperlink>
    </w:p>
    <w:p>
      <w:pPr>
        <w:pStyle w:val="TOC2"/>
        <w:tabs>
          <w:tab w:val="right" w:leader="dot" w:pos="8306"/>
        </w:tabs>
      </w:pPr>
      <w:hyperlink w:anchor="_Toc4232" w:history="1">
        <w:r>
          <w:rPr>
            <w:rFonts w:ascii="仿宋" w:eastAsia="仿宋" w:hAnsi="仿宋" w:cs="仿宋" w:hint="eastAsia"/>
            <w:lang w:val="en-GB"/>
          </w:rPr>
          <w:t>(四)、国际市场拓展策略</w:t>
        </w:r>
        <w:r>
          <w:tab/>
        </w:r>
        <w:r>
          <w:fldChar w:fldCharType="begin"/>
        </w:r>
        <w:r>
          <w:instrText xml:space="preserve"> PAGEREF _Toc4232 \h </w:instrText>
        </w:r>
        <w:r>
          <w:fldChar w:fldCharType="separate"/>
        </w:r>
        <w:r>
          <w:t>48</w:t>
        </w:r>
        <w:r>
          <w:fldChar w:fldCharType="end"/>
        </w:r>
      </w:hyperlink>
    </w:p>
    <w:p>
      <w:pPr>
        <w:pStyle w:val="TOC1"/>
        <w:tabs>
          <w:tab w:val="right" w:leader="dot" w:pos="8306"/>
        </w:tabs>
      </w:pPr>
      <w:hyperlink w:anchor="_Toc5411" w:history="1">
        <w:r>
          <w:rPr>
            <w:rFonts w:ascii="仿宋" w:eastAsia="仿宋" w:hAnsi="仿宋" w:cs="仿宋" w:hint="eastAsia"/>
            <w:lang w:val="en-GB"/>
          </w:rPr>
          <w:t>十二、低熔点金属胶风险管理与合规</w:t>
        </w:r>
        <w:r>
          <w:tab/>
        </w:r>
        <w:r>
          <w:fldChar w:fldCharType="begin"/>
        </w:r>
        <w:r>
          <w:instrText xml:space="preserve"> PAGEREF _Toc5411 \h </w:instrText>
        </w:r>
        <w:r>
          <w:fldChar w:fldCharType="separate"/>
        </w:r>
        <w:r>
          <w:t>50</w:t>
        </w:r>
        <w:r>
          <w:fldChar w:fldCharType="end"/>
        </w:r>
      </w:hyperlink>
    </w:p>
    <w:p>
      <w:pPr>
        <w:pStyle w:val="TOC2"/>
        <w:tabs>
          <w:tab w:val="right" w:leader="dot" w:pos="8306"/>
        </w:tabs>
      </w:pPr>
      <w:hyperlink w:anchor="_Toc14750" w:history="1">
        <w:r>
          <w:rPr>
            <w:rFonts w:ascii="仿宋" w:eastAsia="仿宋" w:hAnsi="仿宋" w:cs="仿宋" w:hint="eastAsia"/>
            <w:lang w:val="en-GB"/>
          </w:rPr>
          <w:t>(一)、风险评估与监测体系</w:t>
        </w:r>
        <w:r>
          <w:tab/>
        </w:r>
        <w:r>
          <w:fldChar w:fldCharType="begin"/>
        </w:r>
        <w:r>
          <w:instrText xml:space="preserve"> PAGEREF _Toc14750 \h </w:instrText>
        </w:r>
        <w:r>
          <w:fldChar w:fldCharType="separate"/>
        </w:r>
        <w:r>
          <w:t>50</w:t>
        </w:r>
        <w:r>
          <w:fldChar w:fldCharType="end"/>
        </w:r>
      </w:hyperlink>
    </w:p>
    <w:p>
      <w:pPr>
        <w:pStyle w:val="TOC2"/>
        <w:tabs>
          <w:tab w:val="right" w:leader="dot" w:pos="8306"/>
        </w:tabs>
      </w:pPr>
      <w:hyperlink w:anchor="_Toc9909" w:history="1">
        <w:r>
          <w:rPr>
            <w:rFonts w:ascii="仿宋" w:eastAsia="仿宋" w:hAnsi="仿宋" w:cs="仿宋" w:hint="eastAsia"/>
            <w:lang w:val="en-GB"/>
          </w:rPr>
          <w:t>(二)、合规政策制定与执行</w:t>
        </w:r>
        <w:r>
          <w:tab/>
        </w:r>
        <w:r>
          <w:fldChar w:fldCharType="begin"/>
        </w:r>
        <w:r>
          <w:instrText xml:space="preserve"> PAGEREF _Toc9909 \h </w:instrText>
        </w:r>
        <w:r>
          <w:fldChar w:fldCharType="separate"/>
        </w:r>
        <w:r>
          <w:t>51</w:t>
        </w:r>
        <w:r>
          <w:fldChar w:fldCharType="end"/>
        </w:r>
      </w:hyperlink>
    </w:p>
    <w:p>
      <w:pPr>
        <w:pStyle w:val="TOC2"/>
        <w:tabs>
          <w:tab w:val="right" w:leader="dot" w:pos="8306"/>
        </w:tabs>
      </w:pPr>
      <w:hyperlink w:anchor="_Toc15243" w:history="1">
        <w:r>
          <w:rPr>
            <w:rFonts w:ascii="仿宋" w:eastAsia="仿宋" w:hAnsi="仿宋" w:cs="仿宋" w:hint="eastAsia"/>
            <w:lang w:val="en-GB"/>
          </w:rPr>
          <w:t>(三)、危机管理与灾备计划</w:t>
        </w:r>
        <w:r>
          <w:tab/>
        </w:r>
        <w:r>
          <w:fldChar w:fldCharType="begin"/>
        </w:r>
        <w:r>
          <w:instrText xml:space="preserve"> PAGEREF _Toc15243 \h </w:instrText>
        </w:r>
        <w:r>
          <w:fldChar w:fldCharType="separate"/>
        </w:r>
        <w:r>
          <w:t>52</w:t>
        </w:r>
        <w:r>
          <w:fldChar w:fldCharType="end"/>
        </w:r>
      </w:hyperlink>
    </w:p>
    <w:p>
      <w:pPr>
        <w:pStyle w:val="TOC2"/>
        <w:tabs>
          <w:tab w:val="right" w:leader="dot" w:pos="8306"/>
        </w:tabs>
      </w:pPr>
      <w:hyperlink w:anchor="_Toc26026" w:history="1">
        <w:r>
          <w:rPr>
            <w:rFonts w:ascii="仿宋" w:eastAsia="仿宋" w:hAnsi="仿宋" w:cs="仿宋" w:hint="eastAsia"/>
            <w:lang w:val="en-GB"/>
          </w:rPr>
          <w:t>(四)、法律事务与法规遵从</w:t>
        </w:r>
        <w:r>
          <w:tab/>
        </w:r>
        <w:r>
          <w:fldChar w:fldCharType="begin"/>
        </w:r>
        <w:r>
          <w:instrText xml:space="preserve"> PAGEREF _Toc26026 \h </w:instrText>
        </w:r>
        <w:r>
          <w:fldChar w:fldCharType="separate"/>
        </w:r>
        <w:r>
          <w:t>54</w:t>
        </w:r>
        <w:r>
          <w:fldChar w:fldCharType="end"/>
        </w:r>
      </w:hyperlink>
    </w:p>
    <w:p>
      <w:pPr>
        <w:pStyle w:val="TOC1"/>
        <w:tabs>
          <w:tab w:val="right" w:leader="dot" w:pos="8306"/>
        </w:tabs>
      </w:pPr>
      <w:hyperlink w:anchor="_Toc30362" w:history="1">
        <w:r>
          <w:rPr>
            <w:rFonts w:ascii="仿宋" w:eastAsia="仿宋" w:hAnsi="仿宋" w:cs="仿宋" w:hint="eastAsia"/>
            <w:lang w:val="en-GB"/>
          </w:rPr>
          <w:t>十三、低熔点金属胶人才战略与团队建设</w:t>
        </w:r>
        <w:r>
          <w:tab/>
        </w:r>
        <w:r>
          <w:fldChar w:fldCharType="begin"/>
        </w:r>
        <w:r>
          <w:instrText xml:space="preserve"> PAGEREF _Toc30362 \h </w:instrText>
        </w:r>
        <w:r>
          <w:fldChar w:fldCharType="separate"/>
        </w:r>
        <w:r>
          <w:t>55</w:t>
        </w:r>
        <w:r>
          <w:fldChar w:fldCharType="end"/>
        </w:r>
      </w:hyperlink>
    </w:p>
    <w:p>
      <w:pPr>
        <w:pStyle w:val="TOC2"/>
        <w:tabs>
          <w:tab w:val="right" w:leader="dot" w:pos="8306"/>
        </w:tabs>
      </w:pPr>
      <w:hyperlink w:anchor="_Toc31311" w:history="1">
        <w:r>
          <w:rPr>
            <w:rFonts w:ascii="仿宋" w:eastAsia="仿宋" w:hAnsi="仿宋" w:cs="仿宋" w:hint="eastAsia"/>
            <w:lang w:val="en-GB"/>
          </w:rPr>
          <w:t>(一)、人才需求与招聘计划</w:t>
        </w:r>
        <w:r>
          <w:tab/>
        </w:r>
        <w:r>
          <w:fldChar w:fldCharType="begin"/>
        </w:r>
        <w:r>
          <w:instrText xml:space="preserve"> PAGEREF _Toc31311 \h </w:instrText>
        </w:r>
        <w:r>
          <w:fldChar w:fldCharType="separate"/>
        </w:r>
        <w:r>
          <w:t>55</w:t>
        </w:r>
        <w:r>
          <w:fldChar w:fldCharType="end"/>
        </w:r>
      </w:hyperlink>
    </w:p>
    <w:p>
      <w:pPr>
        <w:pStyle w:val="TOC2"/>
        <w:tabs>
          <w:tab w:val="right" w:leader="dot" w:pos="8306"/>
        </w:tabs>
      </w:pPr>
      <w:hyperlink w:anchor="_Toc24146" w:history="1">
        <w:r>
          <w:rPr>
            <w:rFonts w:ascii="仿宋" w:eastAsia="仿宋" w:hAnsi="仿宋" w:cs="仿宋" w:hint="eastAsia"/>
            <w:lang w:val="en-GB"/>
          </w:rPr>
          <w:t>(二)、培训与专业发展</w:t>
        </w:r>
        <w:r>
          <w:tab/>
        </w:r>
        <w:r>
          <w:fldChar w:fldCharType="begin"/>
        </w:r>
        <w:r>
          <w:instrText xml:space="preserve"> PAGEREF _Toc24146 \h </w:instrText>
        </w:r>
        <w:r>
          <w:fldChar w:fldCharType="separate"/>
        </w:r>
        <w:r>
          <w:t>56</w:t>
        </w:r>
        <w:r>
          <w:fldChar w:fldCharType="end"/>
        </w:r>
      </w:hyperlink>
    </w:p>
    <w:p>
      <w:pPr>
        <w:pStyle w:val="TOC2"/>
        <w:tabs>
          <w:tab w:val="right" w:leader="dot" w:pos="8306"/>
        </w:tabs>
      </w:pPr>
      <w:hyperlink w:anchor="_Toc27860" w:history="1">
        <w:r>
          <w:rPr>
            <w:rFonts w:ascii="仿宋" w:eastAsia="仿宋" w:hAnsi="仿宋" w:cs="仿宋" w:hint="eastAsia"/>
            <w:lang w:val="en-GB"/>
          </w:rPr>
          <w:t>(三)、绩效评价与激励机制</w:t>
        </w:r>
        <w:r>
          <w:tab/>
        </w:r>
        <w:r>
          <w:fldChar w:fldCharType="begin"/>
        </w:r>
        <w:r>
          <w:instrText xml:space="preserve"> PAGEREF _Toc27860 \h </w:instrText>
        </w:r>
        <w:r>
          <w:fldChar w:fldCharType="separate"/>
        </w:r>
        <w:r>
          <w:t>58</w:t>
        </w:r>
        <w:r>
          <w:fldChar w:fldCharType="end"/>
        </w:r>
      </w:hyperlink>
    </w:p>
    <w:p>
      <w:pPr>
        <w:pStyle w:val="TOC2"/>
        <w:tabs>
          <w:tab w:val="right" w:leader="dot" w:pos="8306"/>
        </w:tabs>
      </w:pPr>
      <w:hyperlink w:anchor="_Toc14811" w:history="1">
        <w:r>
          <w:rPr>
            <w:rFonts w:ascii="仿宋" w:eastAsia="仿宋" w:hAnsi="仿宋" w:cs="仿宋" w:hint="eastAsia"/>
            <w:lang w:val="en-GB"/>
          </w:rPr>
          <w:t>(四)、团队建设与协作模式</w:t>
        </w:r>
        <w:r>
          <w:tab/>
        </w:r>
        <w:r>
          <w:fldChar w:fldCharType="begin"/>
        </w:r>
        <w:r>
          <w:instrText xml:space="preserve"> PAGEREF _Toc14811 \h </w:instrText>
        </w:r>
        <w:r>
          <w:fldChar w:fldCharType="separate"/>
        </w:r>
        <w:r>
          <w:t>59</w:t>
        </w:r>
        <w:r>
          <w:fldChar w:fldCharType="end"/>
        </w:r>
      </w:hyperlink>
    </w:p>
    <w:p>
      <w:pPr>
        <w:pStyle w:val="TOC1"/>
        <w:tabs>
          <w:tab w:val="right" w:leader="dot" w:pos="8306"/>
        </w:tabs>
      </w:pPr>
      <w:hyperlink w:anchor="_Toc12434" w:history="1">
        <w:r>
          <w:rPr>
            <w:rFonts w:ascii="仿宋" w:eastAsia="仿宋" w:hAnsi="仿宋" w:cs="仿宋" w:hint="eastAsia"/>
            <w:lang w:val="en-GB"/>
          </w:rPr>
          <w:t>十四、低熔点金属胶行业高质量发展</w:t>
        </w:r>
        <w:r>
          <w:tab/>
        </w:r>
        <w:r>
          <w:fldChar w:fldCharType="begin"/>
        </w:r>
        <w:r>
          <w:instrText xml:space="preserve"> PAGEREF _Toc12434 \h </w:instrText>
        </w:r>
        <w:r>
          <w:fldChar w:fldCharType="separate"/>
        </w:r>
        <w:r>
          <w:t>60</w:t>
        </w:r>
        <w:r>
          <w:fldChar w:fldCharType="end"/>
        </w:r>
      </w:hyperlink>
    </w:p>
    <w:p>
      <w:pPr>
        <w:pStyle w:val="TOC2"/>
        <w:tabs>
          <w:tab w:val="right" w:leader="dot" w:pos="8306"/>
        </w:tabs>
      </w:pPr>
      <w:hyperlink w:anchor="_Toc7346" w:history="1">
        <w:r>
          <w:rPr>
            <w:rFonts w:ascii="仿宋" w:eastAsia="仿宋" w:hAnsi="仿宋" w:cs="仿宋" w:hint="eastAsia"/>
            <w:lang w:val="en-GB"/>
          </w:rPr>
          <w:t>(一)、质量管理体系</w:t>
        </w:r>
        <w:r>
          <w:tab/>
        </w:r>
        <w:r>
          <w:fldChar w:fldCharType="begin"/>
        </w:r>
        <w:r>
          <w:instrText xml:space="preserve"> PAGEREF _Toc7346 \h </w:instrText>
        </w:r>
        <w:r>
          <w:fldChar w:fldCharType="separate"/>
        </w:r>
        <w:r>
          <w:t>60</w:t>
        </w:r>
        <w:r>
          <w:fldChar w:fldCharType="end"/>
        </w:r>
      </w:hyperlink>
    </w:p>
    <w:p>
      <w:pPr>
        <w:pStyle w:val="TOC2"/>
        <w:tabs>
          <w:tab w:val="right" w:leader="dot" w:pos="8306"/>
        </w:tabs>
      </w:pPr>
      <w:hyperlink w:anchor="_Toc27256" w:history="1">
        <w:r>
          <w:rPr>
            <w:rFonts w:ascii="仿宋" w:eastAsia="仿宋" w:hAnsi="仿宋" w:cs="仿宋" w:hint="eastAsia"/>
            <w:lang w:val="en-GB"/>
          </w:rPr>
          <w:t>(二)、创新与研发投入</w:t>
        </w:r>
        <w:r>
          <w:tab/>
        </w:r>
        <w:r>
          <w:fldChar w:fldCharType="begin"/>
        </w:r>
        <w:r>
          <w:instrText xml:space="preserve"> PAGEREF _Toc27256 \h </w:instrText>
        </w:r>
        <w:r>
          <w:fldChar w:fldCharType="separate"/>
        </w:r>
        <w:r>
          <w:t>62</w:t>
        </w:r>
        <w:r>
          <w:fldChar w:fldCharType="end"/>
        </w:r>
      </w:hyperlink>
    </w:p>
    <w:p>
      <w:pPr>
        <w:pStyle w:val="TOC2"/>
        <w:tabs>
          <w:tab w:val="right" w:leader="dot" w:pos="8306"/>
        </w:tabs>
      </w:pPr>
      <w:hyperlink w:anchor="_Toc489" w:history="1">
        <w:r>
          <w:rPr>
            <w:rFonts w:ascii="仿宋" w:eastAsia="仿宋" w:hAnsi="仿宋" w:cs="仿宋" w:hint="eastAsia"/>
            <w:lang w:val="en-GB"/>
          </w:rPr>
          <w:t>(三)、生产效率提升</w:t>
        </w:r>
        <w:r>
          <w:tab/>
        </w:r>
        <w:r>
          <w:fldChar w:fldCharType="begin"/>
        </w:r>
        <w:r>
          <w:instrText xml:space="preserve"> PAGEREF _Toc489 \h </w:instrText>
        </w:r>
        <w:r>
          <w:fldChar w:fldCharType="separate"/>
        </w:r>
        <w:r>
          <w:t>63</w:t>
        </w:r>
        <w:r>
          <w:fldChar w:fldCharType="end"/>
        </w:r>
      </w:hyperlink>
    </w:p>
    <w:p>
      <w:pPr>
        <w:pStyle w:val="TOC2"/>
        <w:tabs>
          <w:tab w:val="right" w:leader="dot" w:pos="8306"/>
        </w:tabs>
      </w:pPr>
      <w:hyperlink w:anchor="_Toc21434" w:history="1">
        <w:r>
          <w:rPr>
            <w:rFonts w:ascii="仿宋" w:eastAsia="仿宋" w:hAnsi="仿宋" w:cs="仿宋" w:hint="eastAsia"/>
            <w:lang w:val="en-GB"/>
          </w:rPr>
          <w:t>(四)、环保与可持续发展</w:t>
        </w:r>
        <w:r>
          <w:tab/>
        </w:r>
        <w:r>
          <w:fldChar w:fldCharType="begin"/>
        </w:r>
        <w:r>
          <w:instrText xml:space="preserve"> PAGEREF _Toc21434 \h </w:instrText>
        </w:r>
        <w:r>
          <w:fldChar w:fldCharType="separate"/>
        </w:r>
        <w:r>
          <w:t>65</w:t>
        </w:r>
        <w:r>
          <w:fldChar w:fldCharType="end"/>
        </w:r>
      </w:hyperlink>
    </w:p>
    <w:p>
      <w:pPr>
        <w:pStyle w:val="TOC1"/>
        <w:tabs>
          <w:tab w:val="right" w:leader="dot" w:pos="8306"/>
        </w:tabs>
      </w:pPr>
      <w:hyperlink w:anchor="_Toc1673" w:history="1">
        <w:r>
          <w:rPr>
            <w:rFonts w:ascii="仿宋" w:eastAsia="仿宋" w:hAnsi="仿宋" w:cs="仿宋" w:hint="eastAsia"/>
            <w:lang w:val="en-GB"/>
          </w:rPr>
          <w:t>十五、低熔点金属胶可持续发展战略</w:t>
        </w:r>
        <w:r>
          <w:tab/>
        </w:r>
        <w:r>
          <w:fldChar w:fldCharType="begin"/>
        </w:r>
        <w:r>
          <w:instrText xml:space="preserve"> PAGEREF _Toc1673 \h </w:instrText>
        </w:r>
        <w:r>
          <w:fldChar w:fldCharType="separate"/>
        </w:r>
        <w:r>
          <w:t>66</w:t>
        </w:r>
        <w:r>
          <w:fldChar w:fldCharType="end"/>
        </w:r>
      </w:hyperlink>
    </w:p>
    <w:p>
      <w:pPr>
        <w:pStyle w:val="TOC2"/>
        <w:tabs>
          <w:tab w:val="right" w:leader="dot" w:pos="8306"/>
        </w:tabs>
      </w:pPr>
      <w:hyperlink w:anchor="_Toc25413" w:history="1">
        <w:r>
          <w:rPr>
            <w:rFonts w:ascii="仿宋" w:eastAsia="仿宋" w:hAnsi="仿宋" w:cs="仿宋" w:hint="eastAsia"/>
            <w:lang w:val="en-GB"/>
          </w:rPr>
          <w:t>(一)、环保与社会责任</w:t>
        </w:r>
        <w:r>
          <w:tab/>
        </w:r>
        <w:r>
          <w:fldChar w:fldCharType="begin"/>
        </w:r>
        <w:r>
          <w:instrText xml:space="preserve"> PAGEREF _Toc25413 \h </w:instrText>
        </w:r>
        <w:r>
          <w:fldChar w:fldCharType="separate"/>
        </w:r>
        <w:r>
          <w:t>66</w:t>
        </w:r>
        <w:r>
          <w:fldChar w:fldCharType="end"/>
        </w:r>
      </w:hyperlink>
    </w:p>
    <w:p>
      <w:pPr>
        <w:pStyle w:val="TOC2"/>
        <w:tabs>
          <w:tab w:val="right" w:leader="dot" w:pos="8306"/>
        </w:tabs>
      </w:pPr>
      <w:hyperlink w:anchor="_Toc25546" w:history="1">
        <w:r>
          <w:rPr>
            <w:rFonts w:ascii="仿宋" w:eastAsia="仿宋" w:hAnsi="仿宋" w:cs="仿宋" w:hint="eastAsia"/>
            <w:lang w:val="en-GB"/>
          </w:rPr>
          <w:t>(二)、资源有效利用与循环经济</w:t>
        </w:r>
        <w:r>
          <w:tab/>
        </w:r>
        <w:r>
          <w:fldChar w:fldCharType="begin"/>
        </w:r>
        <w:r>
          <w:instrText xml:space="preserve"> PAGEREF _Toc25546 \h </w:instrText>
        </w:r>
        <w:r>
          <w:fldChar w:fldCharType="separate"/>
        </w:r>
        <w:r>
          <w:t>67</w:t>
        </w:r>
        <w:r>
          <w:fldChar w:fldCharType="end"/>
        </w:r>
      </w:hyperlink>
    </w:p>
    <w:p>
      <w:pPr>
        <w:pStyle w:val="TOC2"/>
        <w:tabs>
          <w:tab w:val="right" w:leader="dot" w:pos="8306"/>
        </w:tabs>
      </w:pPr>
      <w:hyperlink w:anchor="_Toc31616" w:history="1">
        <w:r>
          <w:rPr>
            <w:rFonts w:ascii="仿宋" w:eastAsia="仿宋" w:hAnsi="仿宋" w:cs="仿宋" w:hint="eastAsia"/>
            <w:lang w:val="en-GB"/>
          </w:rPr>
          <w:t>(三)、社会影响与公益活动</w:t>
        </w:r>
        <w:r>
          <w:tab/>
        </w:r>
        <w:r>
          <w:fldChar w:fldCharType="begin"/>
        </w:r>
        <w:r>
          <w:instrText xml:space="preserve"> PAGEREF _Toc31616 \h </w:instrText>
        </w:r>
        <w:r>
          <w:fldChar w:fldCharType="separate"/>
        </w:r>
        <w:r>
          <w:t>69</w:t>
        </w:r>
        <w:r>
          <w:fldChar w:fldCharType="end"/>
        </w:r>
      </w:hyperlink>
    </w:p>
    <w:p>
      <w:pPr>
        <w:pStyle w:val="TOC2"/>
        <w:tabs>
          <w:tab w:val="right" w:leader="dot" w:pos="8306"/>
        </w:tabs>
      </w:pPr>
      <w:hyperlink w:anchor="_Toc4156" w:history="1">
        <w:r>
          <w:rPr>
            <w:rFonts w:ascii="仿宋" w:eastAsia="仿宋" w:hAnsi="仿宋" w:cs="仿宋" w:hint="eastAsia"/>
            <w:lang w:val="en-GB"/>
          </w:rPr>
          <w:t>(四)、可持续供应链与生产模式</w:t>
        </w:r>
        <w:r>
          <w:tab/>
        </w:r>
        <w:r>
          <w:fldChar w:fldCharType="begin"/>
        </w:r>
        <w:r>
          <w:instrText xml:space="preserve"> PAGEREF _Toc4156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6212"/>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低熔点金属胶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8316"/>
      <w:r>
        <w:rPr>
          <w:rFonts w:ascii="仿宋" w:eastAsia="仿宋" w:hAnsi="仿宋" w:cs="仿宋" w:hint="eastAsia"/>
          <w:sz w:val="28"/>
          <w:lang w:val="en-GB"/>
        </w:rPr>
        <w:t>一、低熔点金属胶行业前景</w:t>
      </w:r>
      <w:bookmarkEnd w:id="2"/>
    </w:p>
    <w:p>
      <w:pPr>
        <w:pStyle w:val="Heading2"/>
        <w:rPr>
          <w:rFonts w:ascii="仿宋" w:eastAsia="仿宋" w:hAnsi="仿宋" w:cs="仿宋" w:hint="eastAsia"/>
          <w:lang w:val="en-GB"/>
        </w:rPr>
      </w:pPr>
      <w:bookmarkStart w:id="3" w:name="_Toc15785"/>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低熔点金属胶行业专业机构的研究和市场数据分析，低熔点金属胶行业展现出强劲的增长势头，未来几年内市场规模有望进一步扩大，年均增长率预计将维持在XX%以上。这一预测的乐观态势主要受益于全球经济的回暖、消费者需求的升级，以及新技术的广泛应用。这为低熔点金属胶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全球经济的回暖将成为推动市场增长的关键因素。随着各国逐渐克服疫情影响，全球经济有望实现复苏，为低熔点金属胶行业创造更有利的经济环境。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消费者需求的升级将成为市场增长的主要推动力。随着消费者对产品和服务品质的不断追求，低熔点金属胶行业有望迎来更高水平的市场需求。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这一市场增长预测为低熔点金属胶行业参与者提供了广泛的发展机遇，激励着企业加大投资、加强创新力，以更好地适应并引领低熔点金属胶行业的发展潮流。</w:t>
      </w:r>
    </w:p>
    <w:p>
      <w:pPr>
        <w:pStyle w:val="Heading2"/>
        <w:ind w:firstLine="560" w:firstLineChars="200"/>
        <w:rPr>
          <w:rFonts w:ascii="仿宋" w:eastAsia="仿宋" w:hAnsi="仿宋" w:cs="仿宋" w:hint="eastAsia"/>
          <w:sz w:val="28"/>
          <w:lang w:val="en-GB"/>
        </w:rPr>
      </w:pPr>
      <w:bookmarkStart w:id="4" w:name="_Toc16814"/>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低熔点金属胶行业在全球化进程加速和新兴市场崛起的大背景下呈现出强劲的增长势头。未来几年内，市场规模有望进一步扩大，年均增长率将保持在XX%以上。这一趋势主要受益于全球经济复苏、消费升级以及新技术应用的推动，为低熔点金属胶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低熔点金属胶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0540"/>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低熔点金属胶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17789"/>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公司将持续关注国家和地方政府对低熔点金属胶行业的政策导向，包括产业支持政策、环保法规等。及时了解政策变化，公司将能够更好地调整业务策略，确保在政策引导下实现可持续经营。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紧密关注产业支持政策。公司将密切关注国家和地方政府对低熔点金属胶行业的支持政策，包括财政、税收等方面的支持。及时了解这些政策的调整和变化，以便灵活调整公司的战略，更好地利用政策红利。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低熔点金属胶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低熔点金属胶行业协商和政策制定过程。通过参与政府决策，公司将有机会在政策制定中发挥更大的影响力，确保政策符合低熔点金属胶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https://d.book118.com/567126065015006043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低熔点金属胶战略市场规划报告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低熔点金属胶战略市场规划报告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低熔点金属胶战略市场规划报告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低熔点金属胶战略市场规划报告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低熔点金属胶战略市场规划报告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低熔点金属胶战略市场规划报告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低熔点金属胶战略市场规划报告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E419CD"/>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2E419CD"/>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712606501500604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2024-01-10T22:36:00Z</dcterms:created>
  <dcterms:modified xsi:type="dcterms:W3CDTF">2024-01-10T22:36:31Z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CB8FD06A82FE44BAB61A25388CF9812E_11</vt:lpwstr>
  </property>
  <property fmtid="{D5CDD505-2E9C-101B-9397-08002B2CF9AE}" pid="3" name="KSOProductBuildVer">
    <vt:lpwstr>2052-12.1.0.16120</vt:lpwstr>
  </property>
</Properties>
</file>