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废料回收项目规划设计蓝图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6" w:history="1">
        <w:r>
          <w:rPr>
            <w:rFonts w:ascii="仿宋" w:eastAsia="仿宋" w:hAnsi="仿宋" w:cs="仿宋" w:hint="eastAsia"/>
            <w:lang w:eastAsia="zh-CN"/>
          </w:rPr>
          <w:t>概论</w:t>
        </w:r>
        <w:r>
          <w:tab/>
        </w:r>
        <w:r>
          <w:fldChar w:fldCharType="begin"/>
        </w:r>
        <w:r>
          <w:instrText xml:space="preserve"> PAGEREF _Toc8696 \h </w:instrText>
        </w:r>
        <w:r>
          <w:fldChar w:fldCharType="separate"/>
        </w:r>
        <w:r>
          <w:t>3</w:t>
        </w:r>
        <w:r>
          <w:fldChar w:fldCharType="end"/>
        </w:r>
      </w:hyperlink>
    </w:p>
    <w:p>
      <w:pPr>
        <w:pStyle w:val="TOC1"/>
        <w:tabs>
          <w:tab w:val="right" w:leader="dot" w:pos="8306"/>
        </w:tabs>
      </w:pPr>
      <w:hyperlink w:anchor="_Toc24515" w:history="1">
        <w:r>
          <w:rPr>
            <w:rFonts w:ascii="仿宋" w:eastAsia="仿宋" w:hAnsi="仿宋" w:cs="仿宋" w:hint="eastAsia"/>
            <w:lang w:eastAsia="zh-CN"/>
          </w:rPr>
          <w:t>一、废料回收项目建设背景及必要性分析</w:t>
        </w:r>
        <w:r>
          <w:tab/>
        </w:r>
        <w:r>
          <w:fldChar w:fldCharType="begin"/>
        </w:r>
        <w:r>
          <w:instrText xml:space="preserve"> PAGEREF _Toc24515 \h </w:instrText>
        </w:r>
        <w:r>
          <w:fldChar w:fldCharType="separate"/>
        </w:r>
        <w:r>
          <w:t>3</w:t>
        </w:r>
        <w:r>
          <w:fldChar w:fldCharType="end"/>
        </w:r>
      </w:hyperlink>
    </w:p>
    <w:p>
      <w:pPr>
        <w:pStyle w:val="TOC2"/>
        <w:tabs>
          <w:tab w:val="right" w:leader="dot" w:pos="8306"/>
        </w:tabs>
      </w:pPr>
      <w:hyperlink w:anchor="_Toc13425" w:history="1">
        <w:r>
          <w:rPr>
            <w:rFonts w:ascii="仿宋" w:eastAsia="仿宋" w:hAnsi="仿宋" w:cs="仿宋" w:hint="eastAsia"/>
            <w:lang w:eastAsia="zh-CN"/>
          </w:rPr>
          <w:t>(一)、废料回收项目背景分析</w:t>
        </w:r>
        <w:r>
          <w:tab/>
        </w:r>
        <w:r>
          <w:fldChar w:fldCharType="begin"/>
        </w:r>
        <w:r>
          <w:instrText xml:space="preserve"> PAGEREF _Toc13425 \h </w:instrText>
        </w:r>
        <w:r>
          <w:fldChar w:fldCharType="separate"/>
        </w:r>
        <w:r>
          <w:t>3</w:t>
        </w:r>
        <w:r>
          <w:fldChar w:fldCharType="end"/>
        </w:r>
      </w:hyperlink>
    </w:p>
    <w:p>
      <w:pPr>
        <w:pStyle w:val="TOC2"/>
        <w:tabs>
          <w:tab w:val="right" w:leader="dot" w:pos="8306"/>
        </w:tabs>
      </w:pPr>
      <w:hyperlink w:anchor="_Toc8107" w:history="1">
        <w:r>
          <w:rPr>
            <w:rFonts w:ascii="仿宋" w:eastAsia="仿宋" w:hAnsi="仿宋" w:cs="仿宋" w:hint="eastAsia"/>
            <w:lang w:eastAsia="zh-CN"/>
          </w:rPr>
          <w:t>(二)、废料回收项目建设必要性分析</w:t>
        </w:r>
        <w:r>
          <w:tab/>
        </w:r>
        <w:r>
          <w:fldChar w:fldCharType="begin"/>
        </w:r>
        <w:r>
          <w:instrText xml:space="preserve"> PAGEREF _Toc8107 \h </w:instrText>
        </w:r>
        <w:r>
          <w:fldChar w:fldCharType="separate"/>
        </w:r>
        <w:r>
          <w:t>5</w:t>
        </w:r>
        <w:r>
          <w:fldChar w:fldCharType="end"/>
        </w:r>
      </w:hyperlink>
    </w:p>
    <w:p>
      <w:pPr>
        <w:pStyle w:val="TOC1"/>
        <w:tabs>
          <w:tab w:val="right" w:leader="dot" w:pos="8306"/>
        </w:tabs>
      </w:pPr>
      <w:hyperlink w:anchor="_Toc10203" w:history="1">
        <w:r>
          <w:rPr>
            <w:rFonts w:ascii="仿宋" w:eastAsia="仿宋" w:hAnsi="仿宋" w:cs="仿宋" w:hint="eastAsia"/>
            <w:lang w:eastAsia="zh-CN"/>
          </w:rPr>
          <w:t>二、废料回收项目危机管理</w:t>
        </w:r>
        <w:r>
          <w:tab/>
        </w:r>
        <w:r>
          <w:fldChar w:fldCharType="begin"/>
        </w:r>
        <w:r>
          <w:instrText xml:space="preserve"> PAGEREF _Toc10203 \h </w:instrText>
        </w:r>
        <w:r>
          <w:fldChar w:fldCharType="separate"/>
        </w:r>
        <w:r>
          <w:t>6</w:t>
        </w:r>
        <w:r>
          <w:fldChar w:fldCharType="end"/>
        </w:r>
      </w:hyperlink>
    </w:p>
    <w:p>
      <w:pPr>
        <w:pStyle w:val="TOC2"/>
        <w:tabs>
          <w:tab w:val="right" w:leader="dot" w:pos="8306"/>
        </w:tabs>
      </w:pPr>
      <w:hyperlink w:anchor="_Toc24736" w:history="1">
        <w:r>
          <w:rPr>
            <w:rFonts w:ascii="仿宋" w:eastAsia="仿宋" w:hAnsi="仿宋" w:cs="仿宋" w:hint="eastAsia"/>
            <w:lang w:eastAsia="zh-CN"/>
          </w:rPr>
          <w:t>(一)、危机预警与识别</w:t>
        </w:r>
        <w:r>
          <w:tab/>
        </w:r>
        <w:r>
          <w:fldChar w:fldCharType="begin"/>
        </w:r>
        <w:r>
          <w:instrText xml:space="preserve"> PAGEREF _Toc24736 \h </w:instrText>
        </w:r>
        <w:r>
          <w:fldChar w:fldCharType="separate"/>
        </w:r>
        <w:r>
          <w:t>6</w:t>
        </w:r>
        <w:r>
          <w:fldChar w:fldCharType="end"/>
        </w:r>
      </w:hyperlink>
    </w:p>
    <w:p>
      <w:pPr>
        <w:pStyle w:val="TOC2"/>
        <w:tabs>
          <w:tab w:val="right" w:leader="dot" w:pos="8306"/>
        </w:tabs>
      </w:pPr>
      <w:hyperlink w:anchor="_Toc30087" w:history="1">
        <w:r>
          <w:rPr>
            <w:rFonts w:ascii="仿宋" w:eastAsia="仿宋" w:hAnsi="仿宋" w:cs="仿宋" w:hint="eastAsia"/>
            <w:lang w:eastAsia="zh-CN"/>
          </w:rPr>
          <w:t>(二)、危机应对与恢复</w:t>
        </w:r>
        <w:r>
          <w:tab/>
        </w:r>
        <w:r>
          <w:fldChar w:fldCharType="begin"/>
        </w:r>
        <w:r>
          <w:instrText xml:space="preserve"> PAGEREF _Toc30087 \h </w:instrText>
        </w:r>
        <w:r>
          <w:fldChar w:fldCharType="separate"/>
        </w:r>
        <w:r>
          <w:t>7</w:t>
        </w:r>
        <w:r>
          <w:fldChar w:fldCharType="end"/>
        </w:r>
      </w:hyperlink>
    </w:p>
    <w:p>
      <w:pPr>
        <w:pStyle w:val="TOC1"/>
        <w:tabs>
          <w:tab w:val="right" w:leader="dot" w:pos="8306"/>
        </w:tabs>
      </w:pPr>
      <w:hyperlink w:anchor="_Toc8093" w:history="1">
        <w:r>
          <w:rPr>
            <w:rFonts w:ascii="仿宋" w:eastAsia="仿宋" w:hAnsi="仿宋" w:cs="仿宋" w:hint="eastAsia"/>
            <w:lang w:eastAsia="zh-CN"/>
          </w:rPr>
          <w:t>三、废料回收项目绩效评估</w:t>
        </w:r>
        <w:r>
          <w:tab/>
        </w:r>
        <w:r>
          <w:fldChar w:fldCharType="begin"/>
        </w:r>
        <w:r>
          <w:instrText xml:space="preserve"> PAGEREF _Toc8093 \h </w:instrText>
        </w:r>
        <w:r>
          <w:fldChar w:fldCharType="separate"/>
        </w:r>
        <w:r>
          <w:t>8</w:t>
        </w:r>
        <w:r>
          <w:fldChar w:fldCharType="end"/>
        </w:r>
      </w:hyperlink>
    </w:p>
    <w:p>
      <w:pPr>
        <w:pStyle w:val="TOC2"/>
        <w:tabs>
          <w:tab w:val="right" w:leader="dot" w:pos="8306"/>
        </w:tabs>
      </w:pPr>
      <w:hyperlink w:anchor="_Toc13224" w:history="1">
        <w:r>
          <w:rPr>
            <w:rFonts w:ascii="仿宋" w:eastAsia="仿宋" w:hAnsi="仿宋" w:cs="仿宋" w:hint="eastAsia"/>
            <w:lang w:eastAsia="zh-CN"/>
          </w:rPr>
          <w:t>(一)、绩效评估指标</w:t>
        </w:r>
        <w:r>
          <w:tab/>
        </w:r>
        <w:r>
          <w:fldChar w:fldCharType="begin"/>
        </w:r>
        <w:r>
          <w:instrText xml:space="preserve"> PAGEREF _Toc13224 \h </w:instrText>
        </w:r>
        <w:r>
          <w:fldChar w:fldCharType="separate"/>
        </w:r>
        <w:r>
          <w:t>8</w:t>
        </w:r>
        <w:r>
          <w:fldChar w:fldCharType="end"/>
        </w:r>
      </w:hyperlink>
    </w:p>
    <w:p>
      <w:pPr>
        <w:pStyle w:val="TOC2"/>
        <w:tabs>
          <w:tab w:val="right" w:leader="dot" w:pos="8306"/>
        </w:tabs>
      </w:pPr>
      <w:hyperlink w:anchor="_Toc6799" w:history="1">
        <w:r>
          <w:rPr>
            <w:rFonts w:ascii="仿宋" w:eastAsia="仿宋" w:hAnsi="仿宋" w:cs="仿宋" w:hint="eastAsia"/>
            <w:lang w:eastAsia="zh-CN"/>
          </w:rPr>
          <w:t>(二)、绩效评估方法</w:t>
        </w:r>
        <w:r>
          <w:tab/>
        </w:r>
        <w:r>
          <w:fldChar w:fldCharType="begin"/>
        </w:r>
        <w:r>
          <w:instrText xml:space="preserve"> PAGEREF _Toc6799 \h </w:instrText>
        </w:r>
        <w:r>
          <w:fldChar w:fldCharType="separate"/>
        </w:r>
        <w:r>
          <w:t>9</w:t>
        </w:r>
        <w:r>
          <w:fldChar w:fldCharType="end"/>
        </w:r>
      </w:hyperlink>
    </w:p>
    <w:p>
      <w:pPr>
        <w:pStyle w:val="TOC2"/>
        <w:tabs>
          <w:tab w:val="right" w:leader="dot" w:pos="8306"/>
        </w:tabs>
      </w:pPr>
      <w:hyperlink w:anchor="_Toc12022" w:history="1">
        <w:r>
          <w:rPr>
            <w:rFonts w:ascii="仿宋" w:eastAsia="仿宋" w:hAnsi="仿宋" w:cs="仿宋" w:hint="eastAsia"/>
            <w:lang w:eastAsia="zh-CN"/>
          </w:rPr>
          <w:t>(三)、绩效评估周期</w:t>
        </w:r>
        <w:r>
          <w:tab/>
        </w:r>
        <w:r>
          <w:fldChar w:fldCharType="begin"/>
        </w:r>
        <w:r>
          <w:instrText xml:space="preserve"> PAGEREF _Toc12022 \h </w:instrText>
        </w:r>
        <w:r>
          <w:fldChar w:fldCharType="separate"/>
        </w:r>
        <w:r>
          <w:t>10</w:t>
        </w:r>
        <w:r>
          <w:fldChar w:fldCharType="end"/>
        </w:r>
      </w:hyperlink>
    </w:p>
    <w:p>
      <w:pPr>
        <w:pStyle w:val="TOC1"/>
        <w:tabs>
          <w:tab w:val="right" w:leader="dot" w:pos="8306"/>
        </w:tabs>
      </w:pPr>
      <w:hyperlink w:anchor="_Toc16351" w:history="1">
        <w:r>
          <w:rPr>
            <w:rFonts w:ascii="仿宋" w:eastAsia="仿宋" w:hAnsi="仿宋" w:cs="仿宋" w:hint="eastAsia"/>
            <w:lang w:eastAsia="zh-CN"/>
          </w:rPr>
          <w:t>四、废料回收项目概论</w:t>
        </w:r>
        <w:r>
          <w:tab/>
        </w:r>
        <w:r>
          <w:fldChar w:fldCharType="begin"/>
        </w:r>
        <w:r>
          <w:instrText xml:space="preserve"> PAGEREF _Toc16351 \h </w:instrText>
        </w:r>
        <w:r>
          <w:fldChar w:fldCharType="separate"/>
        </w:r>
        <w:r>
          <w:t>11</w:t>
        </w:r>
        <w:r>
          <w:fldChar w:fldCharType="end"/>
        </w:r>
      </w:hyperlink>
    </w:p>
    <w:p>
      <w:pPr>
        <w:pStyle w:val="TOC2"/>
        <w:tabs>
          <w:tab w:val="right" w:leader="dot" w:pos="8306"/>
        </w:tabs>
      </w:pPr>
      <w:hyperlink w:anchor="_Toc26236" w:history="1">
        <w:r>
          <w:rPr>
            <w:rFonts w:ascii="仿宋" w:eastAsia="仿宋" w:hAnsi="仿宋" w:cs="仿宋" w:hint="eastAsia"/>
            <w:lang w:eastAsia="zh-CN"/>
          </w:rPr>
          <w:t>(一)、废料回收项目概况</w:t>
        </w:r>
        <w:r>
          <w:tab/>
        </w:r>
        <w:r>
          <w:fldChar w:fldCharType="begin"/>
        </w:r>
        <w:r>
          <w:instrText xml:space="preserve"> PAGEREF _Toc26236 \h </w:instrText>
        </w:r>
        <w:r>
          <w:fldChar w:fldCharType="separate"/>
        </w:r>
        <w:r>
          <w:t>11</w:t>
        </w:r>
        <w:r>
          <w:fldChar w:fldCharType="end"/>
        </w:r>
      </w:hyperlink>
    </w:p>
    <w:p>
      <w:pPr>
        <w:pStyle w:val="TOC2"/>
        <w:tabs>
          <w:tab w:val="right" w:leader="dot" w:pos="8306"/>
        </w:tabs>
      </w:pPr>
      <w:hyperlink w:anchor="_Toc23435" w:history="1">
        <w:r>
          <w:rPr>
            <w:rFonts w:ascii="仿宋" w:eastAsia="仿宋" w:hAnsi="仿宋" w:cs="仿宋" w:hint="eastAsia"/>
            <w:lang w:eastAsia="zh-CN"/>
          </w:rPr>
          <w:t>(二)、废料回收项目目标</w:t>
        </w:r>
        <w:r>
          <w:tab/>
        </w:r>
        <w:r>
          <w:fldChar w:fldCharType="begin"/>
        </w:r>
        <w:r>
          <w:instrText xml:space="preserve"> PAGEREF _Toc23435 \h </w:instrText>
        </w:r>
        <w:r>
          <w:fldChar w:fldCharType="separate"/>
        </w:r>
        <w:r>
          <w:t>14</w:t>
        </w:r>
        <w:r>
          <w:fldChar w:fldCharType="end"/>
        </w:r>
      </w:hyperlink>
    </w:p>
    <w:p>
      <w:pPr>
        <w:pStyle w:val="TOC2"/>
        <w:tabs>
          <w:tab w:val="right" w:leader="dot" w:pos="8306"/>
        </w:tabs>
      </w:pPr>
      <w:hyperlink w:anchor="_Toc8921" w:history="1">
        <w:r>
          <w:rPr>
            <w:rFonts w:ascii="仿宋" w:eastAsia="仿宋" w:hAnsi="仿宋" w:cs="仿宋" w:hint="eastAsia"/>
            <w:lang w:eastAsia="zh-CN"/>
          </w:rPr>
          <w:t>(三)、废料回收项目提出的理由</w:t>
        </w:r>
        <w:r>
          <w:tab/>
        </w:r>
        <w:r>
          <w:fldChar w:fldCharType="begin"/>
        </w:r>
        <w:r>
          <w:instrText xml:space="preserve"> PAGEREF _Toc8921 \h </w:instrText>
        </w:r>
        <w:r>
          <w:fldChar w:fldCharType="separate"/>
        </w:r>
        <w:r>
          <w:t>14</w:t>
        </w:r>
        <w:r>
          <w:fldChar w:fldCharType="end"/>
        </w:r>
      </w:hyperlink>
    </w:p>
    <w:p>
      <w:pPr>
        <w:pStyle w:val="TOC2"/>
        <w:tabs>
          <w:tab w:val="right" w:leader="dot" w:pos="8306"/>
        </w:tabs>
      </w:pPr>
      <w:hyperlink w:anchor="_Toc30186" w:history="1">
        <w:r>
          <w:rPr>
            <w:rFonts w:ascii="仿宋" w:eastAsia="仿宋" w:hAnsi="仿宋" w:cs="仿宋" w:hint="eastAsia"/>
            <w:lang w:eastAsia="zh-CN"/>
          </w:rPr>
          <w:t>(四)、废料回收项目意义</w:t>
        </w:r>
        <w:r>
          <w:tab/>
        </w:r>
        <w:r>
          <w:fldChar w:fldCharType="begin"/>
        </w:r>
        <w:r>
          <w:instrText xml:space="preserve"> PAGEREF _Toc30186 \h </w:instrText>
        </w:r>
        <w:r>
          <w:fldChar w:fldCharType="separate"/>
        </w:r>
        <w:r>
          <w:t>16</w:t>
        </w:r>
        <w:r>
          <w:fldChar w:fldCharType="end"/>
        </w:r>
      </w:hyperlink>
    </w:p>
    <w:p>
      <w:pPr>
        <w:pStyle w:val="TOC2"/>
        <w:tabs>
          <w:tab w:val="right" w:leader="dot" w:pos="8306"/>
        </w:tabs>
      </w:pPr>
      <w:hyperlink w:anchor="_Toc27769" w:history="1">
        <w:r>
          <w:rPr>
            <w:rFonts w:ascii="仿宋" w:eastAsia="仿宋" w:hAnsi="仿宋" w:cs="仿宋" w:hint="eastAsia"/>
            <w:lang w:eastAsia="zh-CN"/>
          </w:rPr>
          <w:t>(五)、废料回收项目背景</w:t>
        </w:r>
        <w:r>
          <w:tab/>
        </w:r>
        <w:r>
          <w:fldChar w:fldCharType="begin"/>
        </w:r>
        <w:r>
          <w:instrText xml:space="preserve"> PAGEREF _Toc27769 \h </w:instrText>
        </w:r>
        <w:r>
          <w:fldChar w:fldCharType="separate"/>
        </w:r>
        <w:r>
          <w:t>17</w:t>
        </w:r>
        <w:r>
          <w:fldChar w:fldCharType="end"/>
        </w:r>
      </w:hyperlink>
    </w:p>
    <w:p>
      <w:pPr>
        <w:pStyle w:val="TOC1"/>
        <w:tabs>
          <w:tab w:val="right" w:leader="dot" w:pos="8306"/>
        </w:tabs>
      </w:pPr>
      <w:hyperlink w:anchor="_Toc14718" w:history="1">
        <w:r>
          <w:rPr>
            <w:rFonts w:ascii="仿宋" w:eastAsia="仿宋" w:hAnsi="仿宋" w:cs="仿宋" w:hint="eastAsia"/>
            <w:lang w:eastAsia="zh-CN"/>
          </w:rPr>
          <w:t>五、废料回收项目选址可行性分析</w:t>
        </w:r>
        <w:r>
          <w:tab/>
        </w:r>
        <w:r>
          <w:fldChar w:fldCharType="begin"/>
        </w:r>
        <w:r>
          <w:instrText xml:space="preserve"> PAGEREF _Toc14718 \h </w:instrText>
        </w:r>
        <w:r>
          <w:fldChar w:fldCharType="separate"/>
        </w:r>
        <w:r>
          <w:t>18</w:t>
        </w:r>
        <w:r>
          <w:fldChar w:fldCharType="end"/>
        </w:r>
      </w:hyperlink>
    </w:p>
    <w:p>
      <w:pPr>
        <w:pStyle w:val="TOC2"/>
        <w:tabs>
          <w:tab w:val="right" w:leader="dot" w:pos="8306"/>
        </w:tabs>
      </w:pPr>
      <w:hyperlink w:anchor="_Toc136" w:history="1">
        <w:r>
          <w:rPr>
            <w:rFonts w:ascii="仿宋" w:eastAsia="仿宋" w:hAnsi="仿宋" w:cs="仿宋" w:hint="eastAsia"/>
            <w:lang w:eastAsia="zh-CN"/>
          </w:rPr>
          <w:t>(一)、废料回收项目选址</w:t>
        </w:r>
        <w:r>
          <w:tab/>
        </w:r>
        <w:r>
          <w:fldChar w:fldCharType="begin"/>
        </w:r>
        <w:r>
          <w:instrText xml:space="preserve"> PAGEREF _Toc136 \h </w:instrText>
        </w:r>
        <w:r>
          <w:fldChar w:fldCharType="separate"/>
        </w:r>
        <w:r>
          <w:t>18</w:t>
        </w:r>
        <w:r>
          <w:fldChar w:fldCharType="end"/>
        </w:r>
      </w:hyperlink>
    </w:p>
    <w:p>
      <w:pPr>
        <w:pStyle w:val="TOC2"/>
        <w:tabs>
          <w:tab w:val="right" w:leader="dot" w:pos="8306"/>
        </w:tabs>
      </w:pPr>
      <w:hyperlink w:anchor="_Toc8335" w:history="1">
        <w:r>
          <w:rPr>
            <w:rFonts w:ascii="仿宋" w:eastAsia="仿宋" w:hAnsi="仿宋" w:cs="仿宋" w:hint="eastAsia"/>
            <w:lang w:eastAsia="zh-CN"/>
          </w:rPr>
          <w:t>(二)、用地控制指标</w:t>
        </w:r>
        <w:r>
          <w:tab/>
        </w:r>
        <w:r>
          <w:fldChar w:fldCharType="begin"/>
        </w:r>
        <w:r>
          <w:instrText xml:space="preserve"> PAGEREF _Toc8335 \h </w:instrText>
        </w:r>
        <w:r>
          <w:fldChar w:fldCharType="separate"/>
        </w:r>
        <w:r>
          <w:t>18</w:t>
        </w:r>
        <w:r>
          <w:fldChar w:fldCharType="end"/>
        </w:r>
      </w:hyperlink>
    </w:p>
    <w:p>
      <w:pPr>
        <w:pStyle w:val="TOC2"/>
        <w:tabs>
          <w:tab w:val="right" w:leader="dot" w:pos="8306"/>
        </w:tabs>
      </w:pPr>
      <w:hyperlink w:anchor="_Toc8891" w:history="1">
        <w:r>
          <w:rPr>
            <w:rFonts w:ascii="仿宋" w:eastAsia="仿宋" w:hAnsi="仿宋" w:cs="仿宋" w:hint="eastAsia"/>
            <w:lang w:eastAsia="zh-CN"/>
          </w:rPr>
          <w:t>(三)、节约用地措施</w:t>
        </w:r>
        <w:r>
          <w:tab/>
        </w:r>
        <w:r>
          <w:fldChar w:fldCharType="begin"/>
        </w:r>
        <w:r>
          <w:instrText xml:space="preserve"> PAGEREF _Toc8891 \h </w:instrText>
        </w:r>
        <w:r>
          <w:fldChar w:fldCharType="separate"/>
        </w:r>
        <w:r>
          <w:t>20</w:t>
        </w:r>
        <w:r>
          <w:fldChar w:fldCharType="end"/>
        </w:r>
      </w:hyperlink>
    </w:p>
    <w:p>
      <w:pPr>
        <w:pStyle w:val="TOC2"/>
        <w:tabs>
          <w:tab w:val="right" w:leader="dot" w:pos="8306"/>
        </w:tabs>
      </w:pPr>
      <w:hyperlink w:anchor="_Toc28769" w:history="1">
        <w:r>
          <w:rPr>
            <w:rFonts w:ascii="仿宋" w:eastAsia="仿宋" w:hAnsi="仿宋" w:cs="仿宋" w:hint="eastAsia"/>
            <w:lang w:eastAsia="zh-CN"/>
          </w:rPr>
          <w:t>(四)、总图布置方案</w:t>
        </w:r>
        <w:r>
          <w:tab/>
        </w:r>
        <w:r>
          <w:fldChar w:fldCharType="begin"/>
        </w:r>
        <w:r>
          <w:instrText xml:space="preserve"> PAGEREF _Toc28769 \h </w:instrText>
        </w:r>
        <w:r>
          <w:fldChar w:fldCharType="separate"/>
        </w:r>
        <w:r>
          <w:t>21</w:t>
        </w:r>
        <w:r>
          <w:fldChar w:fldCharType="end"/>
        </w:r>
      </w:hyperlink>
    </w:p>
    <w:p>
      <w:pPr>
        <w:pStyle w:val="TOC2"/>
        <w:tabs>
          <w:tab w:val="right" w:leader="dot" w:pos="8306"/>
        </w:tabs>
      </w:pPr>
      <w:hyperlink w:anchor="_Toc23073" w:history="1">
        <w:r>
          <w:rPr>
            <w:rFonts w:ascii="仿宋" w:eastAsia="仿宋" w:hAnsi="仿宋" w:cs="仿宋" w:hint="eastAsia"/>
            <w:lang w:eastAsia="zh-CN"/>
          </w:rPr>
          <w:t>(五)、选址综合评价</w:t>
        </w:r>
        <w:r>
          <w:tab/>
        </w:r>
        <w:r>
          <w:fldChar w:fldCharType="begin"/>
        </w:r>
        <w:r>
          <w:instrText xml:space="preserve"> PAGEREF _Toc23073 \h </w:instrText>
        </w:r>
        <w:r>
          <w:fldChar w:fldCharType="separate"/>
        </w:r>
        <w:r>
          <w:t>22</w:t>
        </w:r>
        <w:r>
          <w:fldChar w:fldCharType="end"/>
        </w:r>
      </w:hyperlink>
    </w:p>
    <w:p>
      <w:pPr>
        <w:pStyle w:val="TOC1"/>
        <w:tabs>
          <w:tab w:val="right" w:leader="dot" w:pos="8306"/>
        </w:tabs>
      </w:pPr>
      <w:hyperlink w:anchor="_Toc30523" w:history="1">
        <w:r>
          <w:rPr>
            <w:rFonts w:ascii="仿宋" w:eastAsia="仿宋" w:hAnsi="仿宋" w:cs="仿宋" w:hint="eastAsia"/>
            <w:lang w:eastAsia="zh-CN"/>
          </w:rPr>
          <w:t>六、废料回收项目土建工程</w:t>
        </w:r>
        <w:r>
          <w:tab/>
        </w:r>
        <w:r>
          <w:fldChar w:fldCharType="begin"/>
        </w:r>
        <w:r>
          <w:instrText xml:space="preserve"> PAGEREF _Toc30523 \h </w:instrText>
        </w:r>
        <w:r>
          <w:fldChar w:fldCharType="separate"/>
        </w:r>
        <w:r>
          <w:t>23</w:t>
        </w:r>
        <w:r>
          <w:fldChar w:fldCharType="end"/>
        </w:r>
      </w:hyperlink>
    </w:p>
    <w:p>
      <w:pPr>
        <w:pStyle w:val="TOC2"/>
        <w:tabs>
          <w:tab w:val="right" w:leader="dot" w:pos="8306"/>
        </w:tabs>
      </w:pPr>
      <w:hyperlink w:anchor="_Toc22925" w:history="1">
        <w:r>
          <w:rPr>
            <w:rFonts w:ascii="仿宋" w:eastAsia="仿宋" w:hAnsi="仿宋" w:cs="仿宋" w:hint="eastAsia"/>
            <w:lang w:eastAsia="zh-CN"/>
          </w:rPr>
          <w:t>(一)、建筑工程设计原则</w:t>
        </w:r>
        <w:r>
          <w:tab/>
        </w:r>
        <w:r>
          <w:fldChar w:fldCharType="begin"/>
        </w:r>
        <w:r>
          <w:instrText xml:space="preserve"> PAGEREF _Toc22925 \h </w:instrText>
        </w:r>
        <w:r>
          <w:fldChar w:fldCharType="separate"/>
        </w:r>
        <w:r>
          <w:t>23</w:t>
        </w:r>
        <w:r>
          <w:fldChar w:fldCharType="end"/>
        </w:r>
      </w:hyperlink>
    </w:p>
    <w:p>
      <w:pPr>
        <w:pStyle w:val="TOC2"/>
        <w:tabs>
          <w:tab w:val="right" w:leader="dot" w:pos="8306"/>
        </w:tabs>
      </w:pPr>
      <w:hyperlink w:anchor="_Toc27556" w:history="1">
        <w:r>
          <w:rPr>
            <w:rFonts w:ascii="仿宋" w:eastAsia="仿宋" w:hAnsi="仿宋" w:cs="仿宋" w:hint="eastAsia"/>
            <w:lang w:eastAsia="zh-CN"/>
          </w:rPr>
          <w:t>(二)、土建工程设计年限及安全等级</w:t>
        </w:r>
        <w:r>
          <w:tab/>
        </w:r>
        <w:r>
          <w:fldChar w:fldCharType="begin"/>
        </w:r>
        <w:r>
          <w:instrText xml:space="preserve"> PAGEREF _Toc27556 \h </w:instrText>
        </w:r>
        <w:r>
          <w:fldChar w:fldCharType="separate"/>
        </w:r>
        <w:r>
          <w:t>24</w:t>
        </w:r>
        <w:r>
          <w:fldChar w:fldCharType="end"/>
        </w:r>
      </w:hyperlink>
    </w:p>
    <w:p>
      <w:pPr>
        <w:pStyle w:val="TOC2"/>
        <w:tabs>
          <w:tab w:val="right" w:leader="dot" w:pos="8306"/>
        </w:tabs>
      </w:pPr>
      <w:hyperlink w:anchor="_Toc6247" w:history="1">
        <w:r>
          <w:rPr>
            <w:rFonts w:ascii="仿宋" w:eastAsia="仿宋" w:hAnsi="仿宋" w:cs="仿宋" w:hint="eastAsia"/>
            <w:lang w:eastAsia="zh-CN"/>
          </w:rPr>
          <w:t>(三)、建筑工程设计总体要求</w:t>
        </w:r>
        <w:r>
          <w:tab/>
        </w:r>
        <w:r>
          <w:fldChar w:fldCharType="begin"/>
        </w:r>
        <w:r>
          <w:instrText xml:space="preserve"> PAGEREF _Toc6247 \h </w:instrText>
        </w:r>
        <w:r>
          <w:fldChar w:fldCharType="separate"/>
        </w:r>
        <w:r>
          <w:t>25</w:t>
        </w:r>
        <w:r>
          <w:fldChar w:fldCharType="end"/>
        </w:r>
      </w:hyperlink>
    </w:p>
    <w:p>
      <w:pPr>
        <w:pStyle w:val="TOC2"/>
        <w:tabs>
          <w:tab w:val="right" w:leader="dot" w:pos="8306"/>
        </w:tabs>
      </w:pPr>
      <w:hyperlink w:anchor="_Toc32378" w:history="1">
        <w:r>
          <w:rPr>
            <w:rFonts w:ascii="仿宋" w:eastAsia="仿宋" w:hAnsi="仿宋" w:cs="仿宋" w:hint="eastAsia"/>
            <w:lang w:eastAsia="zh-CN"/>
          </w:rPr>
          <w:t>(四)、土建工程建设指标</w:t>
        </w:r>
        <w:r>
          <w:tab/>
        </w:r>
        <w:r>
          <w:fldChar w:fldCharType="begin"/>
        </w:r>
        <w:r>
          <w:instrText xml:space="preserve"> PAGEREF _Toc32378 \h </w:instrText>
        </w:r>
        <w:r>
          <w:fldChar w:fldCharType="separate"/>
        </w:r>
        <w:r>
          <w:t>26</w:t>
        </w:r>
        <w:r>
          <w:fldChar w:fldCharType="end"/>
        </w:r>
      </w:hyperlink>
    </w:p>
    <w:p>
      <w:pPr>
        <w:pStyle w:val="TOC1"/>
        <w:tabs>
          <w:tab w:val="right" w:leader="dot" w:pos="8306"/>
        </w:tabs>
      </w:pPr>
      <w:hyperlink w:anchor="_Toc1757" w:history="1">
        <w:r>
          <w:rPr>
            <w:rFonts w:ascii="仿宋" w:eastAsia="仿宋" w:hAnsi="仿宋" w:cs="仿宋" w:hint="eastAsia"/>
            <w:lang w:eastAsia="zh-CN"/>
          </w:rPr>
          <w:t>七、废料回收项目投资规划</w:t>
        </w:r>
        <w:r>
          <w:tab/>
        </w:r>
        <w:r>
          <w:fldChar w:fldCharType="begin"/>
        </w:r>
        <w:r>
          <w:instrText xml:space="preserve"> PAGEREF _Toc1757 \h </w:instrText>
        </w:r>
        <w:r>
          <w:fldChar w:fldCharType="separate"/>
        </w:r>
        <w:r>
          <w:t>26</w:t>
        </w:r>
        <w:r>
          <w:fldChar w:fldCharType="end"/>
        </w:r>
      </w:hyperlink>
    </w:p>
    <w:p>
      <w:pPr>
        <w:pStyle w:val="TOC2"/>
        <w:tabs>
          <w:tab w:val="right" w:leader="dot" w:pos="8306"/>
        </w:tabs>
      </w:pPr>
      <w:hyperlink w:anchor="_Toc32464" w:history="1">
        <w:r>
          <w:rPr>
            <w:rFonts w:ascii="仿宋" w:eastAsia="仿宋" w:hAnsi="仿宋" w:cs="仿宋" w:hint="eastAsia"/>
            <w:lang w:eastAsia="zh-CN"/>
          </w:rPr>
          <w:t>(一)、废料回收项目总投资估算</w:t>
        </w:r>
        <w:r>
          <w:tab/>
        </w:r>
        <w:r>
          <w:fldChar w:fldCharType="begin"/>
        </w:r>
        <w:r>
          <w:instrText xml:space="preserve"> PAGEREF _Toc32464 \h </w:instrText>
        </w:r>
        <w:r>
          <w:fldChar w:fldCharType="separate"/>
        </w:r>
        <w:r>
          <w:t>26</w:t>
        </w:r>
        <w:r>
          <w:fldChar w:fldCharType="end"/>
        </w:r>
      </w:hyperlink>
    </w:p>
    <w:p>
      <w:pPr>
        <w:pStyle w:val="TOC2"/>
        <w:tabs>
          <w:tab w:val="right" w:leader="dot" w:pos="8306"/>
        </w:tabs>
      </w:pPr>
      <w:hyperlink w:anchor="_Toc24784" w:history="1">
        <w:r>
          <w:rPr>
            <w:rFonts w:ascii="仿宋" w:eastAsia="仿宋" w:hAnsi="仿宋" w:cs="仿宋" w:hint="eastAsia"/>
            <w:lang w:eastAsia="zh-CN"/>
          </w:rPr>
          <w:t>(二)、资金筹措</w:t>
        </w:r>
        <w:r>
          <w:tab/>
        </w:r>
        <w:r>
          <w:fldChar w:fldCharType="begin"/>
        </w:r>
        <w:r>
          <w:instrText xml:space="preserve"> PAGEREF _Toc24784 \h </w:instrText>
        </w:r>
        <w:r>
          <w:fldChar w:fldCharType="separate"/>
        </w:r>
        <w:r>
          <w:t>28</w:t>
        </w:r>
        <w:r>
          <w:fldChar w:fldCharType="end"/>
        </w:r>
      </w:hyperlink>
    </w:p>
    <w:p>
      <w:pPr>
        <w:pStyle w:val="TOC1"/>
        <w:tabs>
          <w:tab w:val="right" w:leader="dot" w:pos="8306"/>
        </w:tabs>
      </w:pPr>
      <w:hyperlink w:anchor="_Toc9658" w:history="1">
        <w:r>
          <w:rPr>
            <w:rFonts w:ascii="仿宋" w:eastAsia="仿宋" w:hAnsi="仿宋" w:cs="仿宋" w:hint="eastAsia"/>
            <w:lang w:eastAsia="zh-CN"/>
          </w:rPr>
          <w:t>八、废料回收项目人力资源培养与发展</w:t>
        </w:r>
        <w:r>
          <w:tab/>
        </w:r>
        <w:r>
          <w:fldChar w:fldCharType="begin"/>
        </w:r>
        <w:r>
          <w:instrText xml:space="preserve"> PAGEREF _Toc9658 \h </w:instrText>
        </w:r>
        <w:r>
          <w:fldChar w:fldCharType="separate"/>
        </w:r>
        <w:r>
          <w:t>28</w:t>
        </w:r>
        <w:r>
          <w:fldChar w:fldCharType="end"/>
        </w:r>
      </w:hyperlink>
    </w:p>
    <w:p>
      <w:pPr>
        <w:pStyle w:val="TOC2"/>
        <w:tabs>
          <w:tab w:val="right" w:leader="dot" w:pos="8306"/>
        </w:tabs>
      </w:pPr>
      <w:hyperlink w:anchor="_Toc31982" w:history="1">
        <w:r>
          <w:rPr>
            <w:rFonts w:ascii="仿宋" w:eastAsia="仿宋" w:hAnsi="仿宋" w:cs="仿宋" w:hint="eastAsia"/>
            <w:lang w:eastAsia="zh-CN"/>
          </w:rPr>
          <w:t>(一)、人才需求与规划</w:t>
        </w:r>
        <w:r>
          <w:tab/>
        </w:r>
        <w:r>
          <w:fldChar w:fldCharType="begin"/>
        </w:r>
        <w:r>
          <w:instrText xml:space="preserve"> PAGEREF _Toc31982 \h </w:instrText>
        </w:r>
        <w:r>
          <w:fldChar w:fldCharType="separate"/>
        </w:r>
        <w:r>
          <w:t>28</w:t>
        </w:r>
        <w:r>
          <w:fldChar w:fldCharType="end"/>
        </w:r>
      </w:hyperlink>
    </w:p>
    <w:p>
      <w:pPr>
        <w:pStyle w:val="TOC2"/>
        <w:tabs>
          <w:tab w:val="right" w:leader="dot" w:pos="8306"/>
        </w:tabs>
      </w:pPr>
      <w:hyperlink w:anchor="_Toc4459" w:history="1">
        <w:r>
          <w:rPr>
            <w:rFonts w:ascii="仿宋" w:eastAsia="仿宋" w:hAnsi="仿宋" w:cs="仿宋" w:hint="eastAsia"/>
            <w:lang w:eastAsia="zh-CN"/>
          </w:rPr>
          <w:t>(二)、培训与发展计划</w:t>
        </w:r>
        <w:r>
          <w:tab/>
        </w:r>
        <w:r>
          <w:fldChar w:fldCharType="begin"/>
        </w:r>
        <w:r>
          <w:instrText xml:space="preserve"> PAGEREF _Toc4459 \h </w:instrText>
        </w:r>
        <w:r>
          <w:fldChar w:fldCharType="separate"/>
        </w:r>
        <w:r>
          <w:t>29</w:t>
        </w:r>
        <w:r>
          <w:fldChar w:fldCharType="end"/>
        </w:r>
      </w:hyperlink>
    </w:p>
    <w:p>
      <w:pPr>
        <w:pStyle w:val="TOC1"/>
        <w:tabs>
          <w:tab w:val="right" w:leader="dot" w:pos="8306"/>
        </w:tabs>
      </w:pPr>
      <w:hyperlink w:anchor="_Toc8665" w:history="1">
        <w:r>
          <w:rPr>
            <w:rFonts w:ascii="仿宋" w:eastAsia="仿宋" w:hAnsi="仿宋" w:cs="仿宋" w:hint="eastAsia"/>
            <w:lang w:eastAsia="zh-CN"/>
          </w:rPr>
          <w:t>九、废料回收项目风险管理</w:t>
        </w:r>
        <w:r>
          <w:tab/>
        </w:r>
        <w:r>
          <w:fldChar w:fldCharType="begin"/>
        </w:r>
        <w:r>
          <w:instrText xml:space="preserve"> PAGEREF _Toc8665 \h </w:instrText>
        </w:r>
        <w:r>
          <w:fldChar w:fldCharType="separate"/>
        </w:r>
        <w:r>
          <w:t>29</w:t>
        </w:r>
        <w:r>
          <w:fldChar w:fldCharType="end"/>
        </w:r>
      </w:hyperlink>
    </w:p>
    <w:p>
      <w:pPr>
        <w:pStyle w:val="TOC2"/>
        <w:tabs>
          <w:tab w:val="right" w:leader="dot" w:pos="8306"/>
        </w:tabs>
      </w:pPr>
      <w:hyperlink w:anchor="_Toc29266" w:history="1">
        <w:r>
          <w:rPr>
            <w:rFonts w:ascii="仿宋" w:eastAsia="仿宋" w:hAnsi="仿宋" w:cs="仿宋" w:hint="eastAsia"/>
            <w:lang w:eastAsia="zh-CN"/>
          </w:rPr>
          <w:t>(一)、风险识别与评估</w:t>
        </w:r>
        <w:r>
          <w:tab/>
        </w:r>
        <w:r>
          <w:fldChar w:fldCharType="begin"/>
        </w:r>
        <w:r>
          <w:instrText xml:space="preserve"> PAGEREF _Toc29266 \h </w:instrText>
        </w:r>
        <w:r>
          <w:fldChar w:fldCharType="separate"/>
        </w:r>
        <w:r>
          <w:t>29</w:t>
        </w:r>
        <w:r>
          <w:fldChar w:fldCharType="end"/>
        </w:r>
      </w:hyperlink>
    </w:p>
    <w:p>
      <w:pPr>
        <w:pStyle w:val="TOC2"/>
        <w:tabs>
          <w:tab w:val="right" w:leader="dot" w:pos="8306"/>
        </w:tabs>
      </w:pPr>
      <w:hyperlink w:anchor="_Toc31053" w:history="1">
        <w:r>
          <w:rPr>
            <w:rFonts w:ascii="仿宋" w:eastAsia="仿宋" w:hAnsi="仿宋" w:cs="仿宋" w:hint="eastAsia"/>
            <w:lang w:eastAsia="zh-CN"/>
          </w:rPr>
          <w:t>(二)、风险应对策略</w:t>
        </w:r>
        <w:r>
          <w:tab/>
        </w:r>
        <w:r>
          <w:fldChar w:fldCharType="begin"/>
        </w:r>
        <w:r>
          <w:instrText xml:space="preserve"> PAGEREF _Toc31053 \h </w:instrText>
        </w:r>
        <w:r>
          <w:fldChar w:fldCharType="separate"/>
        </w:r>
        <w:r>
          <w:t>30</w:t>
        </w:r>
        <w:r>
          <w:fldChar w:fldCharType="end"/>
        </w:r>
      </w:hyperlink>
    </w:p>
    <w:p>
      <w:pPr>
        <w:pStyle w:val="TOC2"/>
        <w:tabs>
          <w:tab w:val="right" w:leader="dot" w:pos="8306"/>
        </w:tabs>
      </w:pPr>
      <w:hyperlink w:anchor="_Toc16924" w:history="1">
        <w:r>
          <w:rPr>
            <w:rFonts w:ascii="仿宋" w:eastAsia="仿宋" w:hAnsi="仿宋" w:cs="仿宋" w:hint="eastAsia"/>
            <w:lang w:eastAsia="zh-CN"/>
          </w:rPr>
          <w:t>(三)、风险监控与控制</w:t>
        </w:r>
        <w:r>
          <w:tab/>
        </w:r>
        <w:r>
          <w:fldChar w:fldCharType="begin"/>
        </w:r>
        <w:r>
          <w:instrText xml:space="preserve"> PAGEREF _Toc16924 \h </w:instrText>
        </w:r>
        <w:r>
          <w:fldChar w:fldCharType="separate"/>
        </w:r>
        <w:r>
          <w:t>32</w:t>
        </w:r>
        <w:r>
          <w:fldChar w:fldCharType="end"/>
        </w:r>
      </w:hyperlink>
    </w:p>
    <w:p>
      <w:pPr>
        <w:pStyle w:val="TOC1"/>
        <w:tabs>
          <w:tab w:val="right" w:leader="dot" w:pos="8306"/>
        </w:tabs>
      </w:pPr>
      <w:hyperlink w:anchor="_Toc14749" w:history="1">
        <w:r>
          <w:rPr>
            <w:rFonts w:ascii="仿宋" w:eastAsia="仿宋" w:hAnsi="仿宋" w:cs="仿宋" w:hint="eastAsia"/>
            <w:lang w:eastAsia="zh-CN"/>
          </w:rPr>
          <w:t>十、废料回收项目技术管理</w:t>
        </w:r>
        <w:r>
          <w:tab/>
        </w:r>
        <w:r>
          <w:fldChar w:fldCharType="begin"/>
        </w:r>
        <w:r>
          <w:instrText xml:space="preserve"> PAGEREF _Toc14749 \h </w:instrText>
        </w:r>
        <w:r>
          <w:fldChar w:fldCharType="separate"/>
        </w:r>
        <w:r>
          <w:t>33</w:t>
        </w:r>
        <w:r>
          <w:fldChar w:fldCharType="end"/>
        </w:r>
      </w:hyperlink>
    </w:p>
    <w:p>
      <w:pPr>
        <w:pStyle w:val="TOC2"/>
        <w:tabs>
          <w:tab w:val="right" w:leader="dot" w:pos="8306"/>
        </w:tabs>
      </w:pPr>
      <w:hyperlink w:anchor="_Toc23490" w:history="1">
        <w:r>
          <w:rPr>
            <w:rFonts w:ascii="仿宋" w:eastAsia="仿宋" w:hAnsi="仿宋" w:cs="仿宋" w:hint="eastAsia"/>
            <w:lang w:eastAsia="zh-CN"/>
          </w:rPr>
          <w:t>(一)、技术方案选用方向</w:t>
        </w:r>
        <w:r>
          <w:tab/>
        </w:r>
        <w:r>
          <w:fldChar w:fldCharType="begin"/>
        </w:r>
        <w:r>
          <w:instrText xml:space="preserve"> PAGEREF _Toc23490 \h </w:instrText>
        </w:r>
        <w:r>
          <w:fldChar w:fldCharType="separate"/>
        </w:r>
        <w:r>
          <w:t>33</w:t>
        </w:r>
        <w:r>
          <w:fldChar w:fldCharType="end"/>
        </w:r>
      </w:hyperlink>
    </w:p>
    <w:p>
      <w:pPr>
        <w:pStyle w:val="TOC2"/>
        <w:tabs>
          <w:tab w:val="right" w:leader="dot" w:pos="8306"/>
        </w:tabs>
      </w:pPr>
      <w:hyperlink w:anchor="_Toc8198" w:history="1">
        <w:r>
          <w:rPr>
            <w:rFonts w:ascii="仿宋" w:eastAsia="仿宋" w:hAnsi="仿宋" w:cs="仿宋" w:hint="eastAsia"/>
            <w:lang w:eastAsia="zh-CN"/>
          </w:rPr>
          <w:t>(二)、工艺技术方案选用原则</w:t>
        </w:r>
        <w:r>
          <w:tab/>
        </w:r>
        <w:r>
          <w:fldChar w:fldCharType="begin"/>
        </w:r>
        <w:r>
          <w:instrText xml:space="preserve"> PAGEREF _Toc8198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9" w:history="1">
        <w:r>
          <w:rPr>
            <w:rFonts w:ascii="仿宋" w:eastAsia="仿宋" w:hAnsi="仿宋" w:cs="仿宋" w:hint="eastAsia"/>
            <w:lang w:eastAsia="zh-CN"/>
          </w:rPr>
          <w:t>(三)、工艺技术方案要求</w:t>
        </w:r>
        <w:r>
          <w:tab/>
        </w:r>
        <w:r>
          <w:fldChar w:fldCharType="begin"/>
        </w:r>
        <w:r>
          <w:instrText xml:space="preserve"> PAGEREF _Toc17679 \h </w:instrText>
        </w:r>
        <w:r>
          <w:fldChar w:fldCharType="separate"/>
        </w:r>
        <w:r>
          <w:t>37</w:t>
        </w:r>
        <w:r>
          <w:fldChar w:fldCharType="end"/>
        </w:r>
      </w:hyperlink>
    </w:p>
    <w:p>
      <w:pPr>
        <w:pStyle w:val="TOC1"/>
        <w:tabs>
          <w:tab w:val="right" w:leader="dot" w:pos="8306"/>
        </w:tabs>
      </w:pPr>
      <w:hyperlink w:anchor="_Toc27302" w:history="1">
        <w:r>
          <w:rPr>
            <w:rFonts w:ascii="仿宋" w:eastAsia="仿宋" w:hAnsi="仿宋" w:cs="仿宋" w:hint="eastAsia"/>
            <w:lang w:eastAsia="zh-CN"/>
          </w:rPr>
          <w:t>十一、废料回收项目财务管理</w:t>
        </w:r>
        <w:r>
          <w:tab/>
        </w:r>
        <w:r>
          <w:fldChar w:fldCharType="begin"/>
        </w:r>
        <w:r>
          <w:instrText xml:space="preserve"> PAGEREF _Toc27302 \h </w:instrText>
        </w:r>
        <w:r>
          <w:fldChar w:fldCharType="separate"/>
        </w:r>
        <w:r>
          <w:t>39</w:t>
        </w:r>
        <w:r>
          <w:fldChar w:fldCharType="end"/>
        </w:r>
      </w:hyperlink>
    </w:p>
    <w:p>
      <w:pPr>
        <w:pStyle w:val="TOC2"/>
        <w:tabs>
          <w:tab w:val="right" w:leader="dot" w:pos="8306"/>
        </w:tabs>
      </w:pPr>
      <w:hyperlink w:anchor="_Toc15676" w:history="1">
        <w:r>
          <w:rPr>
            <w:rFonts w:ascii="仿宋" w:eastAsia="仿宋" w:hAnsi="仿宋" w:cs="仿宋" w:hint="eastAsia"/>
            <w:lang w:eastAsia="zh-CN"/>
          </w:rPr>
          <w:t>(一)、资金需求大</w:t>
        </w:r>
        <w:r>
          <w:tab/>
        </w:r>
        <w:r>
          <w:fldChar w:fldCharType="begin"/>
        </w:r>
        <w:r>
          <w:instrText xml:space="preserve"> PAGEREF _Toc15676 \h </w:instrText>
        </w:r>
        <w:r>
          <w:fldChar w:fldCharType="separate"/>
        </w:r>
        <w:r>
          <w:t>39</w:t>
        </w:r>
        <w:r>
          <w:fldChar w:fldCharType="end"/>
        </w:r>
      </w:hyperlink>
    </w:p>
    <w:p>
      <w:pPr>
        <w:pStyle w:val="TOC2"/>
        <w:tabs>
          <w:tab w:val="right" w:leader="dot" w:pos="8306"/>
        </w:tabs>
      </w:pPr>
      <w:hyperlink w:anchor="_Toc14103" w:history="1">
        <w:r>
          <w:rPr>
            <w:rFonts w:ascii="仿宋" w:eastAsia="仿宋" w:hAnsi="仿宋" w:cs="仿宋" w:hint="eastAsia"/>
            <w:lang w:eastAsia="zh-CN"/>
          </w:rPr>
          <w:t>(二)、研发周期长</w:t>
        </w:r>
        <w:r>
          <w:tab/>
        </w:r>
        <w:r>
          <w:fldChar w:fldCharType="begin"/>
        </w:r>
        <w:r>
          <w:instrText xml:space="preserve"> PAGEREF _Toc14103 \h </w:instrText>
        </w:r>
        <w:r>
          <w:fldChar w:fldCharType="separate"/>
        </w:r>
        <w:r>
          <w:t>40</w:t>
        </w:r>
        <w:r>
          <w:fldChar w:fldCharType="end"/>
        </w:r>
      </w:hyperlink>
    </w:p>
    <w:p>
      <w:pPr>
        <w:pStyle w:val="TOC2"/>
        <w:tabs>
          <w:tab w:val="right" w:leader="dot" w:pos="8306"/>
        </w:tabs>
      </w:pPr>
      <w:hyperlink w:anchor="_Toc411" w:history="1">
        <w:r>
          <w:rPr>
            <w:rFonts w:ascii="仿宋" w:eastAsia="仿宋" w:hAnsi="仿宋" w:cs="仿宋" w:hint="eastAsia"/>
            <w:lang w:eastAsia="zh-CN"/>
          </w:rPr>
          <w:t>(三)、市场风险大</w:t>
        </w:r>
        <w:r>
          <w:tab/>
        </w:r>
        <w:r>
          <w:fldChar w:fldCharType="begin"/>
        </w:r>
        <w:r>
          <w:instrText xml:space="preserve"> PAGEREF _Toc411 \h </w:instrText>
        </w:r>
        <w:r>
          <w:fldChar w:fldCharType="separate"/>
        </w:r>
        <w:r>
          <w:t>42</w:t>
        </w:r>
        <w:r>
          <w:fldChar w:fldCharType="end"/>
        </w:r>
      </w:hyperlink>
    </w:p>
    <w:p>
      <w:pPr>
        <w:pStyle w:val="TOC2"/>
        <w:tabs>
          <w:tab w:val="right" w:leader="dot" w:pos="8306"/>
        </w:tabs>
      </w:pPr>
      <w:hyperlink w:anchor="_Toc4867" w:history="1">
        <w:r>
          <w:rPr>
            <w:rFonts w:ascii="仿宋" w:eastAsia="仿宋" w:hAnsi="仿宋" w:cs="仿宋" w:hint="eastAsia"/>
            <w:lang w:eastAsia="zh-CN"/>
          </w:rPr>
          <w:t>(四)、利润率高</w:t>
        </w:r>
        <w:r>
          <w:tab/>
        </w:r>
        <w:r>
          <w:fldChar w:fldCharType="begin"/>
        </w:r>
        <w:r>
          <w:instrText xml:space="preserve"> PAGEREF _Toc4867 \h </w:instrText>
        </w:r>
        <w:r>
          <w:fldChar w:fldCharType="separate"/>
        </w:r>
        <w:r>
          <w:t>44</w:t>
        </w:r>
        <w:r>
          <w:fldChar w:fldCharType="end"/>
        </w:r>
      </w:hyperlink>
    </w:p>
    <w:p>
      <w:pPr>
        <w:pStyle w:val="TOC1"/>
        <w:tabs>
          <w:tab w:val="right" w:leader="dot" w:pos="8306"/>
        </w:tabs>
      </w:pPr>
      <w:hyperlink w:anchor="_Toc100" w:history="1">
        <w:r>
          <w:rPr>
            <w:rFonts w:ascii="仿宋" w:eastAsia="仿宋" w:hAnsi="仿宋" w:cs="仿宋" w:hint="eastAsia"/>
            <w:lang w:eastAsia="zh-CN"/>
          </w:rPr>
          <w:t>十二、废料回收项目经营效益</w:t>
        </w:r>
        <w:r>
          <w:tab/>
        </w:r>
        <w:r>
          <w:fldChar w:fldCharType="begin"/>
        </w:r>
        <w:r>
          <w:instrText xml:space="preserve"> PAGEREF _Toc100 \h </w:instrText>
        </w:r>
        <w:r>
          <w:fldChar w:fldCharType="separate"/>
        </w:r>
        <w:r>
          <w:t>46</w:t>
        </w:r>
        <w:r>
          <w:fldChar w:fldCharType="end"/>
        </w:r>
      </w:hyperlink>
    </w:p>
    <w:p>
      <w:pPr>
        <w:pStyle w:val="TOC2"/>
        <w:tabs>
          <w:tab w:val="right" w:leader="dot" w:pos="8306"/>
        </w:tabs>
      </w:pPr>
      <w:hyperlink w:anchor="_Toc13861" w:history="1">
        <w:r>
          <w:rPr>
            <w:rFonts w:ascii="仿宋" w:eastAsia="仿宋" w:hAnsi="仿宋" w:cs="仿宋" w:hint="eastAsia"/>
            <w:lang w:eastAsia="zh-CN"/>
          </w:rPr>
          <w:t>(一)、经济评价财务测算</w:t>
        </w:r>
        <w:r>
          <w:tab/>
        </w:r>
        <w:r>
          <w:fldChar w:fldCharType="begin"/>
        </w:r>
        <w:r>
          <w:instrText xml:space="preserve"> PAGEREF _Toc13861 \h </w:instrText>
        </w:r>
        <w:r>
          <w:fldChar w:fldCharType="separate"/>
        </w:r>
        <w:r>
          <w:t>46</w:t>
        </w:r>
        <w:r>
          <w:fldChar w:fldCharType="end"/>
        </w:r>
      </w:hyperlink>
    </w:p>
    <w:p>
      <w:pPr>
        <w:pStyle w:val="TOC2"/>
        <w:tabs>
          <w:tab w:val="right" w:leader="dot" w:pos="8306"/>
        </w:tabs>
      </w:pPr>
      <w:hyperlink w:anchor="_Toc13090" w:history="1">
        <w:r>
          <w:rPr>
            <w:rFonts w:ascii="仿宋" w:eastAsia="仿宋" w:hAnsi="仿宋" w:cs="仿宋" w:hint="eastAsia"/>
            <w:lang w:eastAsia="zh-CN"/>
          </w:rPr>
          <w:t>(二)、废料回收项目盈利能力分析</w:t>
        </w:r>
        <w:r>
          <w:tab/>
        </w:r>
        <w:r>
          <w:fldChar w:fldCharType="begin"/>
        </w:r>
        <w:r>
          <w:instrText xml:space="preserve"> PAGEREF _Toc13090 \h </w:instrText>
        </w:r>
        <w:r>
          <w:fldChar w:fldCharType="separate"/>
        </w:r>
        <w:r>
          <w:t>48</w:t>
        </w:r>
        <w:r>
          <w:fldChar w:fldCharType="end"/>
        </w:r>
      </w:hyperlink>
    </w:p>
    <w:p>
      <w:pPr>
        <w:pStyle w:val="TOC1"/>
        <w:tabs>
          <w:tab w:val="right" w:leader="dot" w:pos="8306"/>
        </w:tabs>
      </w:pPr>
      <w:hyperlink w:anchor="_Toc22938" w:history="1">
        <w:r>
          <w:rPr>
            <w:rFonts w:ascii="仿宋" w:eastAsia="仿宋" w:hAnsi="仿宋" w:cs="仿宋" w:hint="eastAsia"/>
            <w:lang w:eastAsia="zh-CN"/>
          </w:rPr>
          <w:t>十三、废料回收项目实施时间节点</w:t>
        </w:r>
        <w:r>
          <w:tab/>
        </w:r>
        <w:r>
          <w:fldChar w:fldCharType="begin"/>
        </w:r>
        <w:r>
          <w:instrText xml:space="preserve"> PAGEREF _Toc22938 \h </w:instrText>
        </w:r>
        <w:r>
          <w:fldChar w:fldCharType="separate"/>
        </w:r>
        <w:r>
          <w:t>48</w:t>
        </w:r>
        <w:r>
          <w:fldChar w:fldCharType="end"/>
        </w:r>
      </w:hyperlink>
    </w:p>
    <w:p>
      <w:pPr>
        <w:pStyle w:val="TOC2"/>
        <w:tabs>
          <w:tab w:val="right" w:leader="dot" w:pos="8306"/>
        </w:tabs>
      </w:pPr>
      <w:hyperlink w:anchor="_Toc25941" w:history="1">
        <w:r>
          <w:rPr>
            <w:rFonts w:ascii="仿宋" w:eastAsia="仿宋" w:hAnsi="仿宋" w:cs="仿宋" w:hint="eastAsia"/>
            <w:lang w:eastAsia="zh-CN"/>
          </w:rPr>
          <w:t>(一)、废料回收项目启动阶段时间节点</w:t>
        </w:r>
        <w:r>
          <w:tab/>
        </w:r>
        <w:r>
          <w:fldChar w:fldCharType="begin"/>
        </w:r>
        <w:r>
          <w:instrText xml:space="preserve"> PAGEREF _Toc25941 \h </w:instrText>
        </w:r>
        <w:r>
          <w:fldChar w:fldCharType="separate"/>
        </w:r>
        <w:r>
          <w:t>48</w:t>
        </w:r>
        <w:r>
          <w:fldChar w:fldCharType="end"/>
        </w:r>
      </w:hyperlink>
    </w:p>
    <w:p>
      <w:pPr>
        <w:pStyle w:val="TOC2"/>
        <w:tabs>
          <w:tab w:val="right" w:leader="dot" w:pos="8306"/>
        </w:tabs>
      </w:pPr>
      <w:hyperlink w:anchor="_Toc32366" w:history="1">
        <w:r>
          <w:rPr>
            <w:rFonts w:ascii="仿宋" w:eastAsia="仿宋" w:hAnsi="仿宋" w:cs="仿宋" w:hint="eastAsia"/>
            <w:lang w:eastAsia="zh-CN"/>
          </w:rPr>
          <w:t>(二)、废料回收项目执行阶段时间节点</w:t>
        </w:r>
        <w:r>
          <w:tab/>
        </w:r>
        <w:r>
          <w:fldChar w:fldCharType="begin"/>
        </w:r>
        <w:r>
          <w:instrText xml:space="preserve"> PAGEREF _Toc32366 \h </w:instrText>
        </w:r>
        <w:r>
          <w:fldChar w:fldCharType="separate"/>
        </w:r>
        <w:r>
          <w:t>50</w:t>
        </w:r>
        <w:r>
          <w:fldChar w:fldCharType="end"/>
        </w:r>
      </w:hyperlink>
    </w:p>
    <w:p>
      <w:pPr>
        <w:pStyle w:val="TOC2"/>
        <w:tabs>
          <w:tab w:val="right" w:leader="dot" w:pos="8306"/>
        </w:tabs>
      </w:pPr>
      <w:hyperlink w:anchor="_Toc4409" w:history="1">
        <w:r>
          <w:rPr>
            <w:rFonts w:ascii="仿宋" w:eastAsia="仿宋" w:hAnsi="仿宋" w:cs="仿宋" w:hint="eastAsia"/>
            <w:lang w:eastAsia="zh-CN"/>
          </w:rPr>
          <w:t>(三)、废料回收项目完成阶段时间节点</w:t>
        </w:r>
        <w:r>
          <w:tab/>
        </w:r>
        <w:r>
          <w:fldChar w:fldCharType="begin"/>
        </w:r>
        <w:r>
          <w:instrText xml:space="preserve"> PAGEREF _Toc4409 \h </w:instrText>
        </w:r>
        <w:r>
          <w:fldChar w:fldCharType="separate"/>
        </w:r>
        <w:r>
          <w:t>50</w:t>
        </w:r>
        <w:r>
          <w:fldChar w:fldCharType="end"/>
        </w:r>
      </w:hyperlink>
    </w:p>
    <w:p>
      <w:pPr>
        <w:pStyle w:val="TOC1"/>
        <w:tabs>
          <w:tab w:val="right" w:leader="dot" w:pos="8306"/>
        </w:tabs>
      </w:pPr>
      <w:hyperlink w:anchor="_Toc17856" w:history="1">
        <w:r>
          <w:rPr>
            <w:rFonts w:ascii="仿宋" w:eastAsia="仿宋" w:hAnsi="仿宋" w:cs="仿宋" w:hint="eastAsia"/>
            <w:lang w:eastAsia="zh-CN"/>
          </w:rPr>
          <w:t>十四、废料回收项目变更管理</w:t>
        </w:r>
        <w:r>
          <w:tab/>
        </w:r>
        <w:r>
          <w:fldChar w:fldCharType="begin"/>
        </w:r>
        <w:r>
          <w:instrText xml:space="preserve"> PAGEREF _Toc17856 \h </w:instrText>
        </w:r>
        <w:r>
          <w:fldChar w:fldCharType="separate"/>
        </w:r>
        <w:r>
          <w:t>52</w:t>
        </w:r>
        <w:r>
          <w:fldChar w:fldCharType="end"/>
        </w:r>
      </w:hyperlink>
    </w:p>
    <w:p>
      <w:pPr>
        <w:pStyle w:val="TOC2"/>
        <w:tabs>
          <w:tab w:val="right" w:leader="dot" w:pos="8306"/>
        </w:tabs>
      </w:pPr>
      <w:hyperlink w:anchor="_Toc3044" w:history="1">
        <w:r>
          <w:rPr>
            <w:rFonts w:ascii="仿宋" w:eastAsia="仿宋" w:hAnsi="仿宋" w:cs="仿宋" w:hint="eastAsia"/>
            <w:lang w:eastAsia="zh-CN"/>
          </w:rPr>
          <w:t>(一)、变更申请与评估</w:t>
        </w:r>
        <w:r>
          <w:tab/>
        </w:r>
        <w:r>
          <w:fldChar w:fldCharType="begin"/>
        </w:r>
        <w:r>
          <w:instrText xml:space="preserve"> PAGEREF _Toc3044 \h </w:instrText>
        </w:r>
        <w:r>
          <w:fldChar w:fldCharType="separate"/>
        </w:r>
        <w:r>
          <w:t>52</w:t>
        </w:r>
        <w:r>
          <w:fldChar w:fldCharType="end"/>
        </w:r>
      </w:hyperlink>
    </w:p>
    <w:p>
      <w:pPr>
        <w:pStyle w:val="TOC2"/>
        <w:tabs>
          <w:tab w:val="right" w:leader="dot" w:pos="8306"/>
        </w:tabs>
      </w:pPr>
      <w:hyperlink w:anchor="_Toc20223" w:history="1">
        <w:r>
          <w:rPr>
            <w:rFonts w:ascii="仿宋" w:eastAsia="仿宋" w:hAnsi="仿宋" w:cs="仿宋" w:hint="eastAsia"/>
            <w:lang w:eastAsia="zh-CN"/>
          </w:rPr>
          <w:t>(二)、变更实施与控制</w:t>
        </w:r>
        <w:r>
          <w:tab/>
        </w:r>
        <w:r>
          <w:fldChar w:fldCharType="begin"/>
        </w:r>
        <w:r>
          <w:instrText xml:space="preserve"> PAGEREF _Toc20223 \h </w:instrText>
        </w:r>
        <w:r>
          <w:fldChar w:fldCharType="separate"/>
        </w:r>
        <w:r>
          <w:t>52</w:t>
        </w:r>
        <w:r>
          <w:fldChar w:fldCharType="end"/>
        </w:r>
      </w:hyperlink>
    </w:p>
    <w:p>
      <w:pPr>
        <w:pStyle w:val="TOC1"/>
        <w:tabs>
          <w:tab w:val="right" w:leader="dot" w:pos="8306"/>
        </w:tabs>
      </w:pPr>
      <w:hyperlink w:anchor="_Toc17161" w:history="1">
        <w:r>
          <w:rPr>
            <w:rFonts w:ascii="仿宋" w:eastAsia="仿宋" w:hAnsi="仿宋" w:cs="仿宋" w:hint="eastAsia"/>
            <w:lang w:eastAsia="zh-CN"/>
          </w:rPr>
          <w:t>十五、质量管理体系</w:t>
        </w:r>
        <w:r>
          <w:tab/>
        </w:r>
        <w:r>
          <w:fldChar w:fldCharType="begin"/>
        </w:r>
        <w:r>
          <w:instrText xml:space="preserve"> PAGEREF _Toc17161 \h </w:instrText>
        </w:r>
        <w:r>
          <w:fldChar w:fldCharType="separate"/>
        </w:r>
        <w:r>
          <w:t>53</w:t>
        </w:r>
        <w:r>
          <w:fldChar w:fldCharType="end"/>
        </w:r>
      </w:hyperlink>
    </w:p>
    <w:p>
      <w:pPr>
        <w:pStyle w:val="TOC2"/>
        <w:tabs>
          <w:tab w:val="right" w:leader="dot" w:pos="8306"/>
        </w:tabs>
      </w:pPr>
      <w:hyperlink w:anchor="_Toc29959" w:history="1">
        <w:r>
          <w:rPr>
            <w:rFonts w:ascii="仿宋" w:eastAsia="仿宋" w:hAnsi="仿宋" w:cs="仿宋" w:hint="eastAsia"/>
            <w:lang w:eastAsia="zh-CN"/>
          </w:rPr>
          <w:t>(一)、质量目标与方针</w:t>
        </w:r>
        <w:r>
          <w:tab/>
        </w:r>
        <w:r>
          <w:fldChar w:fldCharType="begin"/>
        </w:r>
        <w:r>
          <w:instrText xml:space="preserve"> PAGEREF _Toc29959 \h </w:instrText>
        </w:r>
        <w:r>
          <w:fldChar w:fldCharType="separate"/>
        </w:r>
        <w:r>
          <w:t>53</w:t>
        </w:r>
        <w:r>
          <w:fldChar w:fldCharType="end"/>
        </w:r>
      </w:hyperlink>
    </w:p>
    <w:p>
      <w:pPr>
        <w:pStyle w:val="TOC2"/>
        <w:tabs>
          <w:tab w:val="right" w:leader="dot" w:pos="8306"/>
        </w:tabs>
      </w:pPr>
      <w:hyperlink w:anchor="_Toc8744" w:history="1">
        <w:r>
          <w:rPr>
            <w:rFonts w:ascii="仿宋" w:eastAsia="仿宋" w:hAnsi="仿宋" w:cs="仿宋" w:hint="eastAsia"/>
            <w:lang w:eastAsia="zh-CN"/>
          </w:rPr>
          <w:t>(二)、质量管理责任</w:t>
        </w:r>
        <w:r>
          <w:tab/>
        </w:r>
        <w:r>
          <w:fldChar w:fldCharType="begin"/>
        </w:r>
        <w:r>
          <w:instrText xml:space="preserve"> PAGEREF _Toc8744 \h </w:instrText>
        </w:r>
        <w:r>
          <w:fldChar w:fldCharType="separate"/>
        </w:r>
        <w:r>
          <w:t>54</w:t>
        </w:r>
        <w:r>
          <w:fldChar w:fldCharType="end"/>
        </w:r>
      </w:hyperlink>
    </w:p>
    <w:p>
      <w:pPr>
        <w:pStyle w:val="TOC2"/>
        <w:tabs>
          <w:tab w:val="right" w:leader="dot" w:pos="8306"/>
        </w:tabs>
      </w:pPr>
      <w:hyperlink w:anchor="_Toc18727" w:history="1">
        <w:r>
          <w:rPr>
            <w:rFonts w:ascii="仿宋" w:eastAsia="仿宋" w:hAnsi="仿宋" w:cs="仿宋" w:hint="eastAsia"/>
            <w:lang w:eastAsia="zh-CN"/>
          </w:rPr>
          <w:t>(三)、质量管理体系文件</w:t>
        </w:r>
        <w:r>
          <w:tab/>
        </w:r>
        <w:r>
          <w:fldChar w:fldCharType="begin"/>
        </w:r>
        <w:r>
          <w:instrText xml:space="preserve"> PAGEREF _Toc18727 \h </w:instrText>
        </w:r>
        <w:r>
          <w:fldChar w:fldCharType="separate"/>
        </w:r>
        <w:r>
          <w:t>55</w:t>
        </w:r>
        <w:r>
          <w:fldChar w:fldCharType="end"/>
        </w:r>
      </w:hyperlink>
    </w:p>
    <w:p>
      <w:pPr>
        <w:pStyle w:val="TOC2"/>
        <w:tabs>
          <w:tab w:val="right" w:leader="dot" w:pos="8306"/>
        </w:tabs>
      </w:pPr>
      <w:hyperlink w:anchor="_Toc8693" w:history="1">
        <w:r>
          <w:rPr>
            <w:rFonts w:ascii="仿宋" w:eastAsia="仿宋" w:hAnsi="仿宋" w:cs="仿宋" w:hint="eastAsia"/>
            <w:lang w:eastAsia="zh-CN"/>
          </w:rPr>
          <w:t>(四)、质量培训与教育</w:t>
        </w:r>
        <w:r>
          <w:tab/>
        </w:r>
        <w:r>
          <w:fldChar w:fldCharType="begin"/>
        </w:r>
        <w:r>
          <w:instrText xml:space="preserve"> PAGEREF _Toc8693 \h </w:instrText>
        </w:r>
        <w:r>
          <w:fldChar w:fldCharType="separate"/>
        </w:r>
        <w:r>
          <w:t>57</w:t>
        </w:r>
        <w:r>
          <w:fldChar w:fldCharType="end"/>
        </w:r>
      </w:hyperlink>
    </w:p>
    <w:p>
      <w:pPr>
        <w:pStyle w:val="TOC2"/>
        <w:tabs>
          <w:tab w:val="right" w:leader="dot" w:pos="8306"/>
        </w:tabs>
      </w:pPr>
      <w:hyperlink w:anchor="_Toc25431" w:history="1">
        <w:r>
          <w:rPr>
            <w:rFonts w:ascii="仿宋" w:eastAsia="仿宋" w:hAnsi="仿宋" w:cs="仿宋" w:hint="eastAsia"/>
            <w:lang w:eastAsia="zh-CN"/>
          </w:rPr>
          <w:t>(五)、质量审核与评价</w:t>
        </w:r>
        <w:r>
          <w:tab/>
        </w:r>
        <w:r>
          <w:fldChar w:fldCharType="begin"/>
        </w:r>
        <w:r>
          <w:instrText xml:space="preserve"> PAGEREF _Toc25431 \h </w:instrText>
        </w:r>
        <w:r>
          <w:fldChar w:fldCharType="separate"/>
        </w:r>
        <w:r>
          <w:t>58</w:t>
        </w:r>
        <w:r>
          <w:fldChar w:fldCharType="end"/>
        </w:r>
      </w:hyperlink>
    </w:p>
    <w:p>
      <w:pPr>
        <w:pStyle w:val="TOC2"/>
        <w:tabs>
          <w:tab w:val="right" w:leader="dot" w:pos="8306"/>
        </w:tabs>
      </w:pPr>
      <w:hyperlink w:anchor="_Toc23610" w:history="1">
        <w:r>
          <w:rPr>
            <w:rFonts w:ascii="仿宋" w:eastAsia="仿宋" w:hAnsi="仿宋" w:cs="仿宋" w:hint="eastAsia"/>
            <w:lang w:eastAsia="zh-CN"/>
          </w:rPr>
          <w:t>(六)、不符合与纠正措施</w:t>
        </w:r>
        <w:r>
          <w:tab/>
        </w:r>
        <w:r>
          <w:fldChar w:fldCharType="begin"/>
        </w:r>
        <w:r>
          <w:instrText xml:space="preserve"> PAGEREF _Toc23610 \h </w:instrText>
        </w:r>
        <w:r>
          <w:fldChar w:fldCharType="separate"/>
        </w:r>
        <w:r>
          <w:t>60</w:t>
        </w:r>
        <w:r>
          <w:fldChar w:fldCharType="end"/>
        </w:r>
      </w:hyperlink>
    </w:p>
    <w:p>
      <w:pPr>
        <w:pStyle w:val="TOC1"/>
        <w:tabs>
          <w:tab w:val="right" w:leader="dot" w:pos="8306"/>
        </w:tabs>
      </w:pPr>
      <w:hyperlink w:anchor="_Toc6443" w:history="1">
        <w:r>
          <w:rPr>
            <w:rFonts w:ascii="仿宋" w:eastAsia="仿宋" w:hAnsi="仿宋" w:cs="仿宋" w:hint="eastAsia"/>
            <w:lang w:eastAsia="zh-CN"/>
          </w:rPr>
          <w:t>十六、供应链管理</w:t>
        </w:r>
        <w:r>
          <w:tab/>
        </w:r>
        <w:r>
          <w:fldChar w:fldCharType="begin"/>
        </w:r>
        <w:r>
          <w:instrText xml:space="preserve"> PAGEREF _Toc6443 \h </w:instrText>
        </w:r>
        <w:r>
          <w:fldChar w:fldCharType="separate"/>
        </w:r>
        <w:r>
          <w:t>61</w:t>
        </w:r>
        <w:r>
          <w:fldChar w:fldCharType="end"/>
        </w:r>
      </w:hyperlink>
    </w:p>
    <w:p>
      <w:pPr>
        <w:pStyle w:val="TOC2"/>
        <w:tabs>
          <w:tab w:val="right" w:leader="dot" w:pos="8306"/>
        </w:tabs>
      </w:pPr>
      <w:hyperlink w:anchor="_Toc3966" w:history="1">
        <w:r>
          <w:rPr>
            <w:rFonts w:ascii="仿宋" w:eastAsia="仿宋" w:hAnsi="仿宋" w:cs="仿宋" w:hint="eastAsia"/>
            <w:lang w:eastAsia="zh-CN"/>
          </w:rPr>
          <w:t>(一)、供应链战略规划</w:t>
        </w:r>
        <w:r>
          <w:tab/>
        </w:r>
        <w:r>
          <w:fldChar w:fldCharType="begin"/>
        </w:r>
        <w:r>
          <w:instrText xml:space="preserve"> PAGEREF _Toc3966 \h </w:instrText>
        </w:r>
        <w:r>
          <w:fldChar w:fldCharType="separate"/>
        </w:r>
        <w:r>
          <w:t>61</w:t>
        </w:r>
        <w:r>
          <w:fldChar w:fldCharType="end"/>
        </w:r>
      </w:hyperlink>
    </w:p>
    <w:p>
      <w:pPr>
        <w:pStyle w:val="TOC2"/>
        <w:tabs>
          <w:tab w:val="right" w:leader="dot" w:pos="8306"/>
        </w:tabs>
      </w:pPr>
      <w:hyperlink w:anchor="_Toc31041" w:history="1">
        <w:r>
          <w:rPr>
            <w:rFonts w:ascii="仿宋" w:eastAsia="仿宋" w:hAnsi="仿宋" w:cs="仿宋" w:hint="eastAsia"/>
            <w:lang w:eastAsia="zh-CN"/>
          </w:rPr>
          <w:t>(二)、供应商选择与合作</w:t>
        </w:r>
        <w:r>
          <w:tab/>
        </w:r>
        <w:r>
          <w:fldChar w:fldCharType="begin"/>
        </w:r>
        <w:r>
          <w:instrText xml:space="preserve"> PAGEREF _Toc31041 \h </w:instrText>
        </w:r>
        <w:r>
          <w:fldChar w:fldCharType="separate"/>
        </w:r>
        <w:r>
          <w:t>62</w:t>
        </w:r>
        <w:r>
          <w:fldChar w:fldCharType="end"/>
        </w:r>
      </w:hyperlink>
    </w:p>
    <w:p>
      <w:pPr>
        <w:pStyle w:val="TOC2"/>
        <w:tabs>
          <w:tab w:val="right" w:leader="dot" w:pos="8306"/>
        </w:tabs>
      </w:pPr>
      <w:hyperlink w:anchor="_Toc6457" w:history="1">
        <w:r>
          <w:rPr>
            <w:rFonts w:ascii="仿宋" w:eastAsia="仿宋" w:hAnsi="仿宋" w:cs="仿宋" w:hint="eastAsia"/>
            <w:lang w:eastAsia="zh-CN"/>
          </w:rPr>
          <w:t>(三)、物流与库存管理</w:t>
        </w:r>
        <w:r>
          <w:tab/>
        </w:r>
        <w:r>
          <w:fldChar w:fldCharType="begin"/>
        </w:r>
        <w:r>
          <w:instrText xml:space="preserve"> PAGEREF _Toc6457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515"/>
      <w:r>
        <w:rPr>
          <w:rFonts w:ascii="仿宋" w:eastAsia="仿宋" w:hAnsi="仿宋" w:cs="仿宋" w:hint="eastAsia"/>
          <w:sz w:val="28"/>
          <w:lang w:eastAsia="zh-CN"/>
        </w:rPr>
        <w:t>一、废料回收项目建设背景及必要性分析</w:t>
      </w:r>
      <w:bookmarkEnd w:id="2"/>
    </w:p>
    <w:p>
      <w:pPr>
        <w:pStyle w:val="Heading2"/>
        <w:rPr>
          <w:rFonts w:ascii="仿宋" w:eastAsia="仿宋" w:hAnsi="仿宋" w:cs="仿宋" w:hint="eastAsia"/>
          <w:lang w:eastAsia="zh-CN"/>
        </w:rPr>
      </w:pPr>
      <w:bookmarkStart w:id="3" w:name="_Toc13425"/>
      <w:r>
        <w:rPr>
          <w:rFonts w:ascii="仿宋" w:eastAsia="仿宋" w:hAnsi="仿宋" w:cs="仿宋" w:hint="eastAsia"/>
          <w:lang w:eastAsia="zh-CN"/>
        </w:rPr>
        <w:t>(一)、废料回收项目背景分析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废料回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废料回收项目在这个潮流中的定位。同时，我们将关注行业内涌现的新兴机遇，以便废料回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废料回收项目提供了强大的发展动力。我们将聚焦于行业内最新的技术发展趋势，包括但不限于人工智能、大数据分析、物联网等领域。通过深度的技术研究，我们将确保废料回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废料回收项目发展的源泉。我们将投入更多的精力对市场需求进行深入剖析，超越表面的需求，深入挖掘潜在的市场痛点和机遇。通过对市场需求的细致了解，废料回收项目将更有针对性地设计解决方案，满足市场的多样化需求，从而更好地促进废料回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废料回收项目战略至关重要。我们将对竞争态势进行更为深入的分析，包括但不限于市场份额、产品特点、客户满意度等多个维度。通过深度的竞争分析，废料回收项目将能够更准确地把握市场脉搏，制定具有竞争力的废料回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废料回收项目的发展具有直接的影响。我们将进行更为全面的法规和政策分析，了解行业发展中的潜在法律风险和合规挑战。通过充分了解和遵守相关法规，废料回收项目将确保在法律框架内合法合规运营，为废料回收项目的稳健发展提供有力支持。</w:t>
      </w:r>
    </w:p>
    <w:p>
      <w:pPr>
        <w:pStyle w:val="Heading2"/>
        <w:ind w:firstLine="560" w:firstLineChars="200"/>
        <w:rPr>
          <w:rFonts w:ascii="仿宋" w:eastAsia="仿宋" w:hAnsi="仿宋" w:cs="仿宋" w:hint="eastAsia"/>
          <w:sz w:val="28"/>
          <w:lang w:eastAsia="zh-CN"/>
        </w:rPr>
      </w:pPr>
      <w:bookmarkStart w:id="4" w:name="_Toc8107"/>
      <w:r>
        <w:rPr>
          <w:rFonts w:ascii="仿宋" w:eastAsia="仿宋" w:hAnsi="仿宋" w:cs="仿宋" w:hint="eastAsia"/>
          <w:sz w:val="28"/>
          <w:lang w:eastAsia="zh-CN"/>
        </w:rPr>
        <w:t>(二)、废料回收项目建设必要性分析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建设的迫切性源于对行业发展趋势的深刻洞察。我们正处于一个行业变革的时代，科技创新、数字化转型成为企业发展的关键动力。废料回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建设不仅仅是为了跟上潮流，更是为了通过技术创新推动企业的持续发展。通过引入先进的技术和解决方案，废料回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废料回收项目的建设成为必然选择，通过提高产品质量、拓展服务领域，从而在竞争中获得更多的机会。废料回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废料回收项目建设的必要性体现在对客户需求更精准的满足。通过废料回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建设的背后是对企业持续创新的追求。只有通过不断创新，企业才能在竞争中立于不败之地。废料回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203"/>
      <w:r>
        <w:rPr>
          <w:rFonts w:ascii="仿宋" w:eastAsia="仿宋" w:hAnsi="仿宋" w:cs="仿宋" w:hint="eastAsia"/>
          <w:sz w:val="28"/>
          <w:lang w:eastAsia="zh-CN"/>
        </w:rPr>
        <w:t>二、废料回收项目危机管理</w:t>
      </w:r>
      <w:bookmarkEnd w:id="5"/>
    </w:p>
    <w:p>
      <w:pPr>
        <w:pStyle w:val="Heading2"/>
        <w:rPr>
          <w:rFonts w:ascii="仿宋" w:eastAsia="仿宋" w:hAnsi="仿宋" w:cs="仿宋" w:hint="eastAsia"/>
          <w:lang w:eastAsia="zh-CN"/>
        </w:rPr>
      </w:pPr>
      <w:bookmarkStart w:id="6" w:name="_Toc2473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项目危机管理中，危机预警与识别是确保废料回收项目稳健运行的核心步骤。通过建立全面的监测机制，废料回收项目团队旨在及时发现和理解潜在的风险和危机因素，以便采取及时的预防和应对措施，确保废料回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首先，通过深入的风险评估，废料回收项目团队全面分析了整个废料回收项目和各个阶段可能存在的威胁。这包括准确评估每个潜在风险的发生概率和可能影响的程度，为后续危机预警提供了有力支持。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废料回收项目团队着重于明确定义废料回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废料回收项目进展的持续监控，团队能够及时发现潜在问题并作出迅速反应。废料回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在这一阶段，团队的专业素养和反应速度将发挥至关重要的作用，以确保潜在危机能够在初期得到有效的处理，最大程度地减轻负面影响。通过危机预警与识别，废料回收项目得以更有序、可控地推进。</w:t>
      </w:r>
    </w:p>
    <w:p>
      <w:pPr>
        <w:pStyle w:val="Heading2"/>
        <w:ind w:firstLine="560" w:firstLineChars="200"/>
        <w:rPr>
          <w:rFonts w:ascii="仿宋" w:eastAsia="仿宋" w:hAnsi="仿宋" w:cs="仿宋" w:hint="eastAsia"/>
          <w:sz w:val="28"/>
          <w:lang w:eastAsia="zh-CN"/>
        </w:rPr>
      </w:pPr>
      <w:bookmarkStart w:id="7" w:name="_Toc300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在危机发生时，废料回收项目团队立即行动，成立了应急小组。该小组的任务是迅速制定并实施紧急应对措施，以最小化潜在损失。以下是采取的主要措施：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暂停废料回收项目进度：为遏制危机蔓延，废料回收项目暂时停止进行，以便全面评估当前状况。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资源重新分配：重新评估废料回收项目资源的分配，确保最大限度地减小损失。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实时沟通：与关键利益相关者建立实时沟通机制，向他们传递废料回收项目危机的实际状况，保障废料回收项目核心利益。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在紧急应对的同时，废料回收项目团队强调了团队协作和有效沟通的重要性。以下是团队协作的关键举措：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信息共享机制：建立了信息共享平台，确保团队成员能够及时获取废料回收项目危机的实时信息。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领导者沟通：废料回收项目领导者通过定期会议和即时沟通工具，指导团队应对危机，保持团队稳定运行。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随着危机得到初步控制，废料回收项目团队转向制定恢复计划，以确保废料回收项目能够从中迅速恢复。主要恢复计划包括：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修复受损的进度计划：重新评估废料回收项目进度，制定修复计划，确保废料回收项目尽快回归正常进程。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重新调整资源分配：优化资源分配，确保废料回收项目在有限资源下高效运转。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风险管理机制加强：对废料回收项目风险进行全面评估，制定更强化的风险管理策略，以预防未来可能的危机。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093"/>
      <w:r>
        <w:rPr>
          <w:rFonts w:ascii="仿宋" w:eastAsia="仿宋" w:hAnsi="仿宋" w:cs="仿宋" w:hint="eastAsia"/>
          <w:sz w:val="28"/>
          <w:lang w:eastAsia="zh-CN"/>
        </w:rPr>
        <w:t>三、废料回收项目绩效评估</w:t>
      </w:r>
      <w:bookmarkEnd w:id="8"/>
    </w:p>
    <w:p>
      <w:pPr>
        <w:pStyle w:val="Heading2"/>
        <w:rPr>
          <w:rFonts w:ascii="仿宋" w:eastAsia="仿宋" w:hAnsi="仿宋" w:cs="仿宋" w:hint="eastAsia"/>
          <w:lang w:eastAsia="zh-CN"/>
        </w:rPr>
      </w:pPr>
      <w:bookmarkStart w:id="9" w:name="_Toc1322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项目中，我们设计了一套全面的绩效评估指标，以确保废料回收项目的可控和成功交付。这些指标跨足废料回收项目目标、成本、进度和质量等多个维度，为我们提供了全面洞察废料回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目标达成率是我们关注的首要指标。我们设定了明确的目标，并通过定期监测和评估，迅速发现并应对潜在的目标偏差。这为废料回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成本绩效是另一个核心关注点。通过实际成本与预算成本的对比分析，我们深入了解成本差异的原因，及时调整资源分配，保持废料回收项目在经济效益方面的合理水平。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进度作为关键的绩效指标之一，得到了精心的关注。我们制定了详细的废料回收项目进度计划，并设立了进度符合度指标，确保实际进度与计划进度保持一致。这使我们能够快速发现和解决潜在的进度问题，保持废料回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废料回收项目绩效的不可或缺的一环。我们引入了一系列的质量标准和客户满意度指标，以确保废料回收项目交付的成果在质量上达到或超越预期水平。通过持续监测这些指标，我们努力提升废料回收项目整体质量水平，为废料回收项目的成功交付提供有力保障。通过这些科学且全面的绩效评估，我们能够更好地引导废料回收项目的持续改进，确保废料回收项目目标的顺利达成。</w:t>
      </w:r>
    </w:p>
    <w:p>
      <w:pPr>
        <w:pStyle w:val="Heading2"/>
        <w:ind w:firstLine="560" w:firstLineChars="200"/>
        <w:rPr>
          <w:rFonts w:ascii="仿宋" w:eastAsia="仿宋" w:hAnsi="仿宋" w:cs="仿宋" w:hint="eastAsia"/>
          <w:sz w:val="28"/>
          <w:lang w:eastAsia="zh-CN"/>
        </w:rPr>
      </w:pPr>
      <w:bookmarkStart w:id="10" w:name="_Toc67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绩效评估是废料回收项目中的关键环节，为确保废料回收项目达到预期目标，我们采用了多层次、多维度的绩效评估方法。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废料回收项目的战略目标对齐，确保每个决策和行动都与废料回收项目整体目标保持一致。团队会定期召开战略对齐会议，审视当前工作与废料回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废料回收项目进度、质量、成本和风险等方面。这些指标通过数据收集和分析，为废料回收项目管理团队提供了客观的评估依据。例如，我们通过废料回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绩效评估不仅仅停留在废料回收项目内部，还考虑了废料回收项目对外部环境的影响。我们定期进行干系人满意度调查，以了解各利益相关方对废料回收项目的期望和满意度，并及时做出调整。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这种多层次、多角度的绩效评估方法，使得我们能够全面了解废料回收项目的运行状态，及时做出调整，确保废料回收项目在不断变化的环境中保持稳健前行。</w:t>
      </w:r>
    </w:p>
    <w:p>
      <w:pPr>
        <w:pStyle w:val="Heading2"/>
        <w:ind w:firstLine="560" w:firstLineChars="200"/>
        <w:rPr>
          <w:rFonts w:ascii="仿宋" w:eastAsia="仿宋" w:hAnsi="仿宋" w:cs="仿宋" w:hint="eastAsia"/>
          <w:sz w:val="28"/>
          <w:lang w:eastAsia="zh-CN"/>
        </w:rPr>
      </w:pPr>
      <w:bookmarkStart w:id="11" w:name="_Toc120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为了确保废料回收项目的有效管理和不断优化，我们采用了精心设计的绩效评估周期。这个周期旨在实现灵活、实时和全面的评估，以适应废料回收项目执行中的各种挑战。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废料回收项目的不同需求，分为短期、中期和长期。短期评估关注每个迭代或工作周期，以及时发现和解决当前任务中的问题。中期评估涵盖几个迭代，深入了解整体废料回收项目的趋势和性能。长期评估则着眼于整个废料回收项目阶段，确保废料回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废料回收项目管理工具和协作平台，团队成员能够随时更新和分享废料回收项目数据。这种实时性的反馈机制使我们能够及时察觉潜在问题，快速调整，保持废料回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废料回收项目的决策制定密不可分。每个周期的废料回收项目回顾会议成为集体总结经验、识别问题深层次原因并找到创新解决方案的平台。这种定期的反思与调整机制使废料回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351"/>
      <w:r>
        <w:rPr>
          <w:rFonts w:ascii="仿宋" w:eastAsia="仿宋" w:hAnsi="仿宋" w:cs="仿宋" w:hint="eastAsia"/>
          <w:sz w:val="28"/>
          <w:lang w:eastAsia="zh-CN"/>
        </w:rPr>
        <w:t>四、废料回收项目概论</w:t>
      </w:r>
      <w:bookmarkEnd w:id="12"/>
    </w:p>
    <w:p>
      <w:pPr>
        <w:pStyle w:val="Heading2"/>
        <w:rPr>
          <w:rFonts w:ascii="仿宋" w:eastAsia="仿宋" w:hAnsi="仿宋" w:cs="仿宋" w:hint="eastAsia"/>
          <w:lang w:eastAsia="zh-CN"/>
        </w:rPr>
      </w:pPr>
      <w:bookmarkStart w:id="13" w:name="_Toc26236"/>
      <w:r>
        <w:rPr>
          <w:rFonts w:ascii="仿宋" w:eastAsia="仿宋" w:hAnsi="仿宋" w:cs="仿宋" w:hint="eastAsia"/>
          <w:lang w:eastAsia="zh-CN"/>
        </w:rPr>
        <w:t>(一)、废料回收项目概况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起源追溯至对市场的深入洞察。市场的不断演变与变革为废料回收项目提供了难得的机遇。当前市场存在的需求缺口和变革的大环境共同构成了废料回收项目的背景。这个废料回收项目旨在充分利用市场机遇，填补行业中尚未满足的需求，为客户提供全新的解决方案。市场的变革和需求的增长使得这个废料回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废料回收项目名称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正式命名为废料回收。这个名称不仅仅是一个标识，更代表了废料回收项目的核心理念和愿景。它蕴含着废料回收项目所要解决问题的关键字，具有强烈的表达和辨识度，为废料回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废料回收项目目标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核心目标是提供一种全新、高效的解决方案，满足客户日益增长的需求。废料回收项目追求的不仅仅是满足市场需求，更是在市场中获得卓越的竞争优势。通过不断提升产品或服务的质量和创新水平，废料回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废料回收项目范围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全面涵盖了产品研发、制造、市场推广和售后服务，确保从产品设计到最终用户体验的全方位关注。这一全面的废料回收项目范围是为了确保废料回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废料回收项目时间表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废料回收项目计划在未来18个月内完成，包括研发、测试、市场试点和正式推出等不同阶段。这个时间表的合理设计是为了确保废料回收项目各个阶段的顺利推进，以便按时交付高质量的成果。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废料回收项目预算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废料回收项目总预算估算为XX百万美元，主要分配在研发、市场推广、人员培训和运营等方面。这一充足的预算为废料回收项目提供了充足的资源，确保废料回收项目在各个方面都能取得优异的表现。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废料回收项目风险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废料回收项目可能面临的风险包括市场接受度低、技术难题、竞争激烈等。废料回收项目团队已经制定了相应的风险应对计划，通过前瞻性的风险管理，确保废料回收项目在面对不确定性时能够迅速做出应对。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废料回收项目团队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废料回收项目汇聚了一支经验丰富、多领域专业素养的核心团队，确保废料回收项目在各个方面都能拥有高水平的执行力。团队的协同作战是废料回收项目成功的关键因素之一。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废料回收项目背景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废料回收项目的背景根植于市场对更高效、创新产品的渴望，同时也受到科技发展对行业格局的深刻改变的影响。这为废料回收项目提供了广阔的发展空间和市场需求。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废料回收项目现状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截至目前，废料回收项目已完成市场调研和技术验证，取得了初步的成功。这为废料回收项目在未来的发展奠定了坚实的基础，为更远大的目标打下了坚实的基石。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435"/>
      <w:r>
        <w:rPr>
          <w:rFonts w:ascii="仿宋" w:eastAsia="仿宋" w:hAnsi="仿宋" w:cs="仿宋" w:hint="eastAsia"/>
          <w:sz w:val="28"/>
          <w:lang w:eastAsia="zh-CN"/>
        </w:rPr>
        <w:t>(二)、废料回收项目目标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keyword》废料回收项目首要业务目标是在市场中占据有利地位，实现产品/服务的成功推广和销售。通过不断提升产品质量、创新性，废料回收项目追求成为行业中的领导者，赢得更多客户的青睐。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在科技迅速发展的时代，废料回收项目着眼于技术创新。通过持续的研发和技术升级，废料回收项目旨在推出更具创新性的产品或服务，以满足市场对新鲜、先进解决方案的需求。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为了建立可持续的客户关系，废料回收项目设定了客户满意度目标。通过提供卓越的产品质量和优质的客户服务，废料回收项目追求赢得客户的信任和忠诚度，确保他们的满意度达到行业领先水平。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废料回收项目注重社会责任和可持续发展。通过实施环保、社会责任废料回收项目，废料回收项目致力于在经济发展的同时保护环境，促进社会公平，实现可持续经营。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废料回收项目的团队是实现目标的核心驱动力。因此，废料回收项目设定了团队发展目标，包括提升团队成员的专业技能、培养领导力，以及搭建协同高效的团队工作氛围。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921"/>
      <w:r>
        <w:rPr>
          <w:rFonts w:ascii="仿宋" w:eastAsia="仿宋" w:hAnsi="仿宋" w:cs="仿宋" w:hint="eastAsia"/>
          <w:sz w:val="28"/>
          <w:lang w:eastAsia="zh-CN"/>
        </w:rPr>
        <w:t>(三)、废料回收项目提出的理由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废料回收项目提出的理由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提出源于对市场机遇的深刻洞察。当前市场中存在的需求缺口和行业发展趋势表明，有巨大的商业机会等待被开发。通过准确捕捉市场机遇，废料回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理念基于对技术创新的信仰。通过持续的研发和技术投入，废料回收项目有望推出更具创新性的产品或服务。在科技飞速发展的当下，废料回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提出是为了增强企业的行业竞争力。通过提升产品或服务的质量和独特性，废料回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响应了消费者需求的变化。随着社会和科技的不断发展，消费者对产品和服务的需求也在发生变化。通过深入了解并及时回应消费者的新需求，废料回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废料回收项目的提出是企业战略发展规划的一部分。在面对日益激烈的市场竞争和不断变化的商业环境中，废料回收项目作为企业战略的一环，旨在为企业开辟新的增长领域，巩固企业在行业中的地位。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提出不仅仅是基于商业考量，还注重社会责任。通过推出环保、社会责任等方面的废料回收项目，废料回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废料回收项目的提出反映了对利益相关者期望的关注。包括客户、员工、投资者等利益相关者在企业发展中都有着各自的期望，废料回收项目力求在满足这些期望的同时，取得更大的共赢。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0186"/>
      <w:r>
        <w:rPr>
          <w:rFonts w:ascii="仿宋" w:eastAsia="仿宋" w:hAnsi="仿宋" w:cs="仿宋" w:hint="eastAsia"/>
          <w:sz w:val="28"/>
          <w:lang w:eastAsia="zh-CN"/>
        </w:rPr>
        <w:t>(四)、废料回收项目意义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在实施废料回收项目的过程中，我们不仅仅是在追逐商业成功，更是为企业和社会的多个层面创造了深远的意义。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首要意义在于提升企业的市场竞争力。通过持续的创新和对产品质量的高标准要求，废料回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废料回收项目的推进将促使行业技术水平的提升。通过引入先进技术和创新性解决方案，废料回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https://d.book118.com/567132042134006052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5004F"/>
    <w:rsid w:val="3A9500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3204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2024-03-02T07:54:00Z</dcterms:created>
  <dcterms:modified xsi:type="dcterms:W3CDTF">2024-03-02T07:54:15Z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3F26C7C877A4427496344B5FA839BD03_11</vt:lpwstr>
  </property>
  <property fmtid="{D5CDD505-2E9C-101B-9397-08002B2CF9AE}" pid="3" name="KSOProductBuildVer">
    <vt:lpwstr>2052-12.1.0.16388</vt:lpwstr>
  </property>
</Properties>
</file>