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公务员项目规划设计方案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71" w:history="1">
        <w:r>
          <w:rPr>
            <w:rFonts w:ascii="仿宋" w:eastAsia="仿宋" w:hAnsi="仿宋" w:cs="仿宋" w:hint="eastAsia"/>
            <w:lang w:eastAsia="zh-CN"/>
          </w:rPr>
          <w:t>前言</w:t>
        </w:r>
        <w:r>
          <w:tab/>
        </w:r>
        <w:r>
          <w:fldChar w:fldCharType="begin"/>
        </w:r>
        <w:r>
          <w:instrText xml:space="preserve"> PAGEREF _Toc16271 \h </w:instrText>
        </w:r>
        <w:r>
          <w:fldChar w:fldCharType="separate"/>
        </w:r>
        <w:r>
          <w:t>3</w:t>
        </w:r>
        <w:r>
          <w:fldChar w:fldCharType="end"/>
        </w:r>
      </w:hyperlink>
    </w:p>
    <w:p>
      <w:pPr>
        <w:pStyle w:val="TOC1"/>
        <w:tabs>
          <w:tab w:val="right" w:leader="dot" w:pos="8306"/>
        </w:tabs>
      </w:pPr>
      <w:hyperlink w:anchor="_Toc25399" w:history="1">
        <w:r>
          <w:rPr>
            <w:rFonts w:ascii="仿宋" w:eastAsia="仿宋" w:hAnsi="仿宋" w:cs="仿宋" w:hint="eastAsia"/>
            <w:lang w:eastAsia="zh-CN"/>
          </w:rPr>
          <w:t>一、公务员项目绩效评估</w:t>
        </w:r>
        <w:r>
          <w:tab/>
        </w:r>
        <w:r>
          <w:fldChar w:fldCharType="begin"/>
        </w:r>
        <w:r>
          <w:instrText xml:space="preserve"> PAGEREF _Toc25399 \h </w:instrText>
        </w:r>
        <w:r>
          <w:fldChar w:fldCharType="separate"/>
        </w:r>
        <w:r>
          <w:t>3</w:t>
        </w:r>
        <w:r>
          <w:fldChar w:fldCharType="end"/>
        </w:r>
      </w:hyperlink>
    </w:p>
    <w:p>
      <w:pPr>
        <w:pStyle w:val="TOC2"/>
        <w:tabs>
          <w:tab w:val="right" w:leader="dot" w:pos="8306"/>
        </w:tabs>
      </w:pPr>
      <w:hyperlink w:anchor="_Toc32128" w:history="1">
        <w:r>
          <w:rPr>
            <w:rFonts w:ascii="仿宋" w:eastAsia="仿宋" w:hAnsi="仿宋" w:cs="仿宋" w:hint="eastAsia"/>
            <w:lang w:eastAsia="zh-CN"/>
          </w:rPr>
          <w:t>(一)、绩效评估指标</w:t>
        </w:r>
        <w:r>
          <w:tab/>
        </w:r>
        <w:r>
          <w:fldChar w:fldCharType="begin"/>
        </w:r>
        <w:r>
          <w:instrText xml:space="preserve"> PAGEREF _Toc32128 \h </w:instrText>
        </w:r>
        <w:r>
          <w:fldChar w:fldCharType="separate"/>
        </w:r>
        <w:r>
          <w:t>3</w:t>
        </w:r>
        <w:r>
          <w:fldChar w:fldCharType="end"/>
        </w:r>
      </w:hyperlink>
    </w:p>
    <w:p>
      <w:pPr>
        <w:pStyle w:val="TOC2"/>
        <w:tabs>
          <w:tab w:val="right" w:leader="dot" w:pos="8306"/>
        </w:tabs>
      </w:pPr>
      <w:hyperlink w:anchor="_Toc4567" w:history="1">
        <w:r>
          <w:rPr>
            <w:rFonts w:ascii="仿宋" w:eastAsia="仿宋" w:hAnsi="仿宋" w:cs="仿宋" w:hint="eastAsia"/>
            <w:lang w:eastAsia="zh-CN"/>
          </w:rPr>
          <w:t>(二)、绩效评估方法</w:t>
        </w:r>
        <w:r>
          <w:tab/>
        </w:r>
        <w:r>
          <w:fldChar w:fldCharType="begin"/>
        </w:r>
        <w:r>
          <w:instrText xml:space="preserve"> PAGEREF _Toc4567 \h </w:instrText>
        </w:r>
        <w:r>
          <w:fldChar w:fldCharType="separate"/>
        </w:r>
        <w:r>
          <w:t>4</w:t>
        </w:r>
        <w:r>
          <w:fldChar w:fldCharType="end"/>
        </w:r>
      </w:hyperlink>
    </w:p>
    <w:p>
      <w:pPr>
        <w:pStyle w:val="TOC2"/>
        <w:tabs>
          <w:tab w:val="right" w:leader="dot" w:pos="8306"/>
        </w:tabs>
      </w:pPr>
      <w:hyperlink w:anchor="_Toc4720" w:history="1">
        <w:r>
          <w:rPr>
            <w:rFonts w:ascii="仿宋" w:eastAsia="仿宋" w:hAnsi="仿宋" w:cs="仿宋" w:hint="eastAsia"/>
            <w:lang w:eastAsia="zh-CN"/>
          </w:rPr>
          <w:t>(三)、绩效评估周期</w:t>
        </w:r>
        <w:r>
          <w:tab/>
        </w:r>
        <w:r>
          <w:fldChar w:fldCharType="begin"/>
        </w:r>
        <w:r>
          <w:instrText xml:space="preserve"> PAGEREF _Toc4720 \h </w:instrText>
        </w:r>
        <w:r>
          <w:fldChar w:fldCharType="separate"/>
        </w:r>
        <w:r>
          <w:t>5</w:t>
        </w:r>
        <w:r>
          <w:fldChar w:fldCharType="end"/>
        </w:r>
      </w:hyperlink>
    </w:p>
    <w:p>
      <w:pPr>
        <w:pStyle w:val="TOC1"/>
        <w:tabs>
          <w:tab w:val="right" w:leader="dot" w:pos="8306"/>
        </w:tabs>
      </w:pPr>
      <w:hyperlink w:anchor="_Toc25143" w:history="1">
        <w:r>
          <w:rPr>
            <w:rFonts w:ascii="仿宋" w:eastAsia="仿宋" w:hAnsi="仿宋" w:cs="仿宋" w:hint="eastAsia"/>
            <w:lang w:eastAsia="zh-CN"/>
          </w:rPr>
          <w:t>二、公务员项目文档管理</w:t>
        </w:r>
        <w:r>
          <w:tab/>
        </w:r>
        <w:r>
          <w:fldChar w:fldCharType="begin"/>
        </w:r>
        <w:r>
          <w:instrText xml:space="preserve"> PAGEREF _Toc25143 \h </w:instrText>
        </w:r>
        <w:r>
          <w:fldChar w:fldCharType="separate"/>
        </w:r>
        <w:r>
          <w:t>6</w:t>
        </w:r>
        <w:r>
          <w:fldChar w:fldCharType="end"/>
        </w:r>
      </w:hyperlink>
    </w:p>
    <w:p>
      <w:pPr>
        <w:pStyle w:val="TOC2"/>
        <w:tabs>
          <w:tab w:val="right" w:leader="dot" w:pos="8306"/>
        </w:tabs>
      </w:pPr>
      <w:hyperlink w:anchor="_Toc7904" w:history="1">
        <w:r>
          <w:rPr>
            <w:rFonts w:ascii="仿宋" w:eastAsia="仿宋" w:hAnsi="仿宋" w:cs="仿宋" w:hint="eastAsia"/>
            <w:lang w:eastAsia="zh-CN"/>
          </w:rPr>
          <w:t>(一)、文档编制与审查</w:t>
        </w:r>
        <w:r>
          <w:tab/>
        </w:r>
        <w:r>
          <w:fldChar w:fldCharType="begin"/>
        </w:r>
        <w:r>
          <w:instrText xml:space="preserve"> PAGEREF _Toc7904 \h </w:instrText>
        </w:r>
        <w:r>
          <w:fldChar w:fldCharType="separate"/>
        </w:r>
        <w:r>
          <w:t>6</w:t>
        </w:r>
        <w:r>
          <w:fldChar w:fldCharType="end"/>
        </w:r>
      </w:hyperlink>
    </w:p>
    <w:p>
      <w:pPr>
        <w:pStyle w:val="TOC2"/>
        <w:tabs>
          <w:tab w:val="right" w:leader="dot" w:pos="8306"/>
        </w:tabs>
      </w:pPr>
      <w:hyperlink w:anchor="_Toc17112" w:history="1">
        <w:r>
          <w:rPr>
            <w:rFonts w:ascii="仿宋" w:eastAsia="仿宋" w:hAnsi="仿宋" w:cs="仿宋" w:hint="eastAsia"/>
            <w:lang w:eastAsia="zh-CN"/>
          </w:rPr>
          <w:t>(二)、文档发布与分发</w:t>
        </w:r>
        <w:r>
          <w:tab/>
        </w:r>
        <w:r>
          <w:fldChar w:fldCharType="begin"/>
        </w:r>
        <w:r>
          <w:instrText xml:space="preserve"> PAGEREF _Toc17112 \h </w:instrText>
        </w:r>
        <w:r>
          <w:fldChar w:fldCharType="separate"/>
        </w:r>
        <w:r>
          <w:t>7</w:t>
        </w:r>
        <w:r>
          <w:fldChar w:fldCharType="end"/>
        </w:r>
      </w:hyperlink>
    </w:p>
    <w:p>
      <w:pPr>
        <w:pStyle w:val="TOC2"/>
        <w:tabs>
          <w:tab w:val="right" w:leader="dot" w:pos="8306"/>
        </w:tabs>
      </w:pPr>
      <w:hyperlink w:anchor="_Toc28486" w:history="1">
        <w:r>
          <w:rPr>
            <w:rFonts w:ascii="仿宋" w:eastAsia="仿宋" w:hAnsi="仿宋" w:cs="仿宋" w:hint="eastAsia"/>
            <w:lang w:eastAsia="zh-CN"/>
          </w:rPr>
          <w:t>(三)、文档存档与归档</w:t>
        </w:r>
        <w:r>
          <w:tab/>
        </w:r>
        <w:r>
          <w:fldChar w:fldCharType="begin"/>
        </w:r>
        <w:r>
          <w:instrText xml:space="preserve"> PAGEREF _Toc28486 \h </w:instrText>
        </w:r>
        <w:r>
          <w:fldChar w:fldCharType="separate"/>
        </w:r>
        <w:r>
          <w:t>8</w:t>
        </w:r>
        <w:r>
          <w:fldChar w:fldCharType="end"/>
        </w:r>
      </w:hyperlink>
    </w:p>
    <w:p>
      <w:pPr>
        <w:pStyle w:val="TOC1"/>
        <w:tabs>
          <w:tab w:val="right" w:leader="dot" w:pos="8306"/>
        </w:tabs>
      </w:pPr>
      <w:hyperlink w:anchor="_Toc28269" w:history="1">
        <w:r>
          <w:rPr>
            <w:rFonts w:ascii="仿宋" w:eastAsia="仿宋" w:hAnsi="仿宋" w:cs="仿宋" w:hint="eastAsia"/>
            <w:lang w:eastAsia="zh-CN"/>
          </w:rPr>
          <w:t>三、工艺说明</w:t>
        </w:r>
        <w:r>
          <w:tab/>
        </w:r>
        <w:r>
          <w:fldChar w:fldCharType="begin"/>
        </w:r>
        <w:r>
          <w:instrText xml:space="preserve"> PAGEREF _Toc28269 \h </w:instrText>
        </w:r>
        <w:r>
          <w:fldChar w:fldCharType="separate"/>
        </w:r>
        <w:r>
          <w:t>9</w:t>
        </w:r>
        <w:r>
          <w:fldChar w:fldCharType="end"/>
        </w:r>
      </w:hyperlink>
    </w:p>
    <w:p>
      <w:pPr>
        <w:pStyle w:val="TOC2"/>
        <w:tabs>
          <w:tab w:val="right" w:leader="dot" w:pos="8306"/>
        </w:tabs>
      </w:pPr>
      <w:hyperlink w:anchor="_Toc15185" w:history="1">
        <w:r>
          <w:rPr>
            <w:rFonts w:ascii="仿宋" w:eastAsia="仿宋" w:hAnsi="仿宋" w:cs="仿宋" w:hint="eastAsia"/>
            <w:lang w:eastAsia="zh-CN"/>
          </w:rPr>
          <w:t>(一)、技术管理特点</w:t>
        </w:r>
        <w:r>
          <w:tab/>
        </w:r>
        <w:r>
          <w:fldChar w:fldCharType="begin"/>
        </w:r>
        <w:r>
          <w:instrText xml:space="preserve"> PAGEREF _Toc15185 \h </w:instrText>
        </w:r>
        <w:r>
          <w:fldChar w:fldCharType="separate"/>
        </w:r>
        <w:r>
          <w:t>9</w:t>
        </w:r>
        <w:r>
          <w:fldChar w:fldCharType="end"/>
        </w:r>
      </w:hyperlink>
    </w:p>
    <w:p>
      <w:pPr>
        <w:pStyle w:val="TOC2"/>
        <w:tabs>
          <w:tab w:val="right" w:leader="dot" w:pos="8306"/>
        </w:tabs>
      </w:pPr>
      <w:hyperlink w:anchor="_Toc11915" w:history="1">
        <w:r>
          <w:rPr>
            <w:rFonts w:ascii="仿宋" w:eastAsia="仿宋" w:hAnsi="仿宋" w:cs="仿宋" w:hint="eastAsia"/>
            <w:lang w:eastAsia="zh-CN"/>
          </w:rPr>
          <w:t>(二)、公务员项目工艺技术设计方案</w:t>
        </w:r>
        <w:r>
          <w:tab/>
        </w:r>
        <w:r>
          <w:fldChar w:fldCharType="begin"/>
        </w:r>
        <w:r>
          <w:instrText xml:space="preserve"> PAGEREF _Toc11915 \h </w:instrText>
        </w:r>
        <w:r>
          <w:fldChar w:fldCharType="separate"/>
        </w:r>
        <w:r>
          <w:t>10</w:t>
        </w:r>
        <w:r>
          <w:fldChar w:fldCharType="end"/>
        </w:r>
      </w:hyperlink>
    </w:p>
    <w:p>
      <w:pPr>
        <w:pStyle w:val="TOC2"/>
        <w:tabs>
          <w:tab w:val="right" w:leader="dot" w:pos="8306"/>
        </w:tabs>
      </w:pPr>
      <w:hyperlink w:anchor="_Toc23650" w:history="1">
        <w:r>
          <w:rPr>
            <w:rFonts w:ascii="仿宋" w:eastAsia="仿宋" w:hAnsi="仿宋" w:cs="仿宋" w:hint="eastAsia"/>
            <w:lang w:eastAsia="zh-CN"/>
          </w:rPr>
          <w:t>(三)、设备选型方案</w:t>
        </w:r>
        <w:r>
          <w:tab/>
        </w:r>
        <w:r>
          <w:fldChar w:fldCharType="begin"/>
        </w:r>
        <w:r>
          <w:instrText xml:space="preserve"> PAGEREF _Toc23650 \h </w:instrText>
        </w:r>
        <w:r>
          <w:fldChar w:fldCharType="separate"/>
        </w:r>
        <w:r>
          <w:t>12</w:t>
        </w:r>
        <w:r>
          <w:fldChar w:fldCharType="end"/>
        </w:r>
      </w:hyperlink>
    </w:p>
    <w:p>
      <w:pPr>
        <w:pStyle w:val="TOC1"/>
        <w:tabs>
          <w:tab w:val="right" w:leader="dot" w:pos="8306"/>
        </w:tabs>
      </w:pPr>
      <w:hyperlink w:anchor="_Toc15548" w:history="1">
        <w:r>
          <w:rPr>
            <w:rFonts w:ascii="仿宋" w:eastAsia="仿宋" w:hAnsi="仿宋" w:cs="仿宋" w:hint="eastAsia"/>
            <w:lang w:eastAsia="zh-CN"/>
          </w:rPr>
          <w:t>四、市场分析、调研</w:t>
        </w:r>
        <w:r>
          <w:tab/>
        </w:r>
        <w:r>
          <w:fldChar w:fldCharType="begin"/>
        </w:r>
        <w:r>
          <w:instrText xml:space="preserve"> PAGEREF _Toc15548 \h </w:instrText>
        </w:r>
        <w:r>
          <w:fldChar w:fldCharType="separate"/>
        </w:r>
        <w:r>
          <w:t>13</w:t>
        </w:r>
        <w:r>
          <w:fldChar w:fldCharType="end"/>
        </w:r>
      </w:hyperlink>
    </w:p>
    <w:p>
      <w:pPr>
        <w:pStyle w:val="TOC2"/>
        <w:tabs>
          <w:tab w:val="right" w:leader="dot" w:pos="8306"/>
        </w:tabs>
      </w:pPr>
      <w:hyperlink w:anchor="_Toc7358" w:history="1">
        <w:r>
          <w:rPr>
            <w:rFonts w:ascii="仿宋" w:eastAsia="仿宋" w:hAnsi="仿宋" w:cs="仿宋" w:hint="eastAsia"/>
            <w:lang w:eastAsia="zh-CN"/>
          </w:rPr>
          <w:t>(一)、公务员行业分析</w:t>
        </w:r>
        <w:r>
          <w:tab/>
        </w:r>
        <w:r>
          <w:fldChar w:fldCharType="begin"/>
        </w:r>
        <w:r>
          <w:instrText xml:space="preserve"> PAGEREF _Toc7358 \h </w:instrText>
        </w:r>
        <w:r>
          <w:fldChar w:fldCharType="separate"/>
        </w:r>
        <w:r>
          <w:t>13</w:t>
        </w:r>
        <w:r>
          <w:fldChar w:fldCharType="end"/>
        </w:r>
      </w:hyperlink>
    </w:p>
    <w:p>
      <w:pPr>
        <w:pStyle w:val="TOC2"/>
        <w:tabs>
          <w:tab w:val="right" w:leader="dot" w:pos="8306"/>
        </w:tabs>
      </w:pPr>
      <w:hyperlink w:anchor="_Toc32120" w:history="1">
        <w:r>
          <w:rPr>
            <w:rFonts w:ascii="仿宋" w:eastAsia="仿宋" w:hAnsi="仿宋" w:cs="仿宋" w:hint="eastAsia"/>
            <w:lang w:eastAsia="zh-CN"/>
          </w:rPr>
          <w:t>(二)、公务员市场分析预测</w:t>
        </w:r>
        <w:r>
          <w:tab/>
        </w:r>
        <w:r>
          <w:fldChar w:fldCharType="begin"/>
        </w:r>
        <w:r>
          <w:instrText xml:space="preserve"> PAGEREF _Toc32120 \h </w:instrText>
        </w:r>
        <w:r>
          <w:fldChar w:fldCharType="separate"/>
        </w:r>
        <w:r>
          <w:t>14</w:t>
        </w:r>
        <w:r>
          <w:fldChar w:fldCharType="end"/>
        </w:r>
      </w:hyperlink>
    </w:p>
    <w:p>
      <w:pPr>
        <w:pStyle w:val="TOC1"/>
        <w:tabs>
          <w:tab w:val="right" w:leader="dot" w:pos="8306"/>
        </w:tabs>
      </w:pPr>
      <w:hyperlink w:anchor="_Toc3387" w:history="1">
        <w:r>
          <w:rPr>
            <w:rFonts w:ascii="仿宋" w:eastAsia="仿宋" w:hAnsi="仿宋" w:cs="仿宋" w:hint="eastAsia"/>
            <w:lang w:eastAsia="zh-CN"/>
          </w:rPr>
          <w:t>五、公务员项目土建工程</w:t>
        </w:r>
        <w:r>
          <w:tab/>
        </w:r>
        <w:r>
          <w:fldChar w:fldCharType="begin"/>
        </w:r>
        <w:r>
          <w:instrText xml:space="preserve"> PAGEREF _Toc3387 \h </w:instrText>
        </w:r>
        <w:r>
          <w:fldChar w:fldCharType="separate"/>
        </w:r>
        <w:r>
          <w:t>15</w:t>
        </w:r>
        <w:r>
          <w:fldChar w:fldCharType="end"/>
        </w:r>
      </w:hyperlink>
    </w:p>
    <w:p>
      <w:pPr>
        <w:pStyle w:val="TOC2"/>
        <w:tabs>
          <w:tab w:val="right" w:leader="dot" w:pos="8306"/>
        </w:tabs>
      </w:pPr>
      <w:hyperlink w:anchor="_Toc27531" w:history="1">
        <w:r>
          <w:rPr>
            <w:rFonts w:ascii="仿宋" w:eastAsia="仿宋" w:hAnsi="仿宋" w:cs="仿宋" w:hint="eastAsia"/>
            <w:lang w:eastAsia="zh-CN"/>
          </w:rPr>
          <w:t>(一)、建筑工程设计原则</w:t>
        </w:r>
        <w:r>
          <w:tab/>
        </w:r>
        <w:r>
          <w:fldChar w:fldCharType="begin"/>
        </w:r>
        <w:r>
          <w:instrText xml:space="preserve"> PAGEREF _Toc27531 \h </w:instrText>
        </w:r>
        <w:r>
          <w:fldChar w:fldCharType="separate"/>
        </w:r>
        <w:r>
          <w:t>15</w:t>
        </w:r>
        <w:r>
          <w:fldChar w:fldCharType="end"/>
        </w:r>
      </w:hyperlink>
    </w:p>
    <w:p>
      <w:pPr>
        <w:pStyle w:val="TOC2"/>
        <w:tabs>
          <w:tab w:val="right" w:leader="dot" w:pos="8306"/>
        </w:tabs>
      </w:pPr>
      <w:hyperlink w:anchor="_Toc32127" w:history="1">
        <w:r>
          <w:rPr>
            <w:rFonts w:ascii="仿宋" w:eastAsia="仿宋" w:hAnsi="仿宋" w:cs="仿宋" w:hint="eastAsia"/>
            <w:lang w:eastAsia="zh-CN"/>
          </w:rPr>
          <w:t>(二)、土建工程设计年限及安全等级</w:t>
        </w:r>
        <w:r>
          <w:tab/>
        </w:r>
        <w:r>
          <w:fldChar w:fldCharType="begin"/>
        </w:r>
        <w:r>
          <w:instrText xml:space="preserve"> PAGEREF _Toc32127 \h </w:instrText>
        </w:r>
        <w:r>
          <w:fldChar w:fldCharType="separate"/>
        </w:r>
        <w:r>
          <w:t>16</w:t>
        </w:r>
        <w:r>
          <w:fldChar w:fldCharType="end"/>
        </w:r>
      </w:hyperlink>
    </w:p>
    <w:p>
      <w:pPr>
        <w:pStyle w:val="TOC2"/>
        <w:tabs>
          <w:tab w:val="right" w:leader="dot" w:pos="8306"/>
        </w:tabs>
      </w:pPr>
      <w:hyperlink w:anchor="_Toc32745" w:history="1">
        <w:r>
          <w:rPr>
            <w:rFonts w:ascii="仿宋" w:eastAsia="仿宋" w:hAnsi="仿宋" w:cs="仿宋" w:hint="eastAsia"/>
            <w:lang w:eastAsia="zh-CN"/>
          </w:rPr>
          <w:t>(三)、建筑工程设计总体要求</w:t>
        </w:r>
        <w:r>
          <w:tab/>
        </w:r>
        <w:r>
          <w:fldChar w:fldCharType="begin"/>
        </w:r>
        <w:r>
          <w:instrText xml:space="preserve"> PAGEREF _Toc32745 \h </w:instrText>
        </w:r>
        <w:r>
          <w:fldChar w:fldCharType="separate"/>
        </w:r>
        <w:r>
          <w:t>17</w:t>
        </w:r>
        <w:r>
          <w:fldChar w:fldCharType="end"/>
        </w:r>
      </w:hyperlink>
    </w:p>
    <w:p>
      <w:pPr>
        <w:pStyle w:val="TOC2"/>
        <w:tabs>
          <w:tab w:val="right" w:leader="dot" w:pos="8306"/>
        </w:tabs>
      </w:pPr>
      <w:hyperlink w:anchor="_Toc21255" w:history="1">
        <w:r>
          <w:rPr>
            <w:rFonts w:ascii="仿宋" w:eastAsia="仿宋" w:hAnsi="仿宋" w:cs="仿宋" w:hint="eastAsia"/>
            <w:lang w:eastAsia="zh-CN"/>
          </w:rPr>
          <w:t>(四)、土建工程建设指标</w:t>
        </w:r>
        <w:r>
          <w:tab/>
        </w:r>
        <w:r>
          <w:fldChar w:fldCharType="begin"/>
        </w:r>
        <w:r>
          <w:instrText xml:space="preserve"> PAGEREF _Toc21255 \h </w:instrText>
        </w:r>
        <w:r>
          <w:fldChar w:fldCharType="separate"/>
        </w:r>
        <w:r>
          <w:t>18</w:t>
        </w:r>
        <w:r>
          <w:fldChar w:fldCharType="end"/>
        </w:r>
      </w:hyperlink>
    </w:p>
    <w:p>
      <w:pPr>
        <w:pStyle w:val="TOC1"/>
        <w:tabs>
          <w:tab w:val="right" w:leader="dot" w:pos="8306"/>
        </w:tabs>
      </w:pPr>
      <w:hyperlink w:anchor="_Toc269" w:history="1">
        <w:r>
          <w:rPr>
            <w:rFonts w:ascii="仿宋" w:eastAsia="仿宋" w:hAnsi="仿宋" w:cs="仿宋" w:hint="eastAsia"/>
            <w:lang w:eastAsia="zh-CN"/>
          </w:rPr>
          <w:t>六、公务员项目危机管理</w:t>
        </w:r>
        <w:r>
          <w:tab/>
        </w:r>
        <w:r>
          <w:fldChar w:fldCharType="begin"/>
        </w:r>
        <w:r>
          <w:instrText xml:space="preserve"> PAGEREF _Toc269 \h </w:instrText>
        </w:r>
        <w:r>
          <w:fldChar w:fldCharType="separate"/>
        </w:r>
        <w:r>
          <w:t>18</w:t>
        </w:r>
        <w:r>
          <w:fldChar w:fldCharType="end"/>
        </w:r>
      </w:hyperlink>
    </w:p>
    <w:p>
      <w:pPr>
        <w:pStyle w:val="TOC2"/>
        <w:tabs>
          <w:tab w:val="right" w:leader="dot" w:pos="8306"/>
        </w:tabs>
      </w:pPr>
      <w:hyperlink w:anchor="_Toc7563" w:history="1">
        <w:r>
          <w:rPr>
            <w:rFonts w:ascii="仿宋" w:eastAsia="仿宋" w:hAnsi="仿宋" w:cs="仿宋" w:hint="eastAsia"/>
            <w:lang w:eastAsia="zh-CN"/>
          </w:rPr>
          <w:t>(一)、危机预警与识别</w:t>
        </w:r>
        <w:r>
          <w:tab/>
        </w:r>
        <w:r>
          <w:fldChar w:fldCharType="begin"/>
        </w:r>
        <w:r>
          <w:instrText xml:space="preserve"> PAGEREF _Toc7563 \h </w:instrText>
        </w:r>
        <w:r>
          <w:fldChar w:fldCharType="separate"/>
        </w:r>
        <w:r>
          <w:t>18</w:t>
        </w:r>
        <w:r>
          <w:fldChar w:fldCharType="end"/>
        </w:r>
      </w:hyperlink>
    </w:p>
    <w:p>
      <w:pPr>
        <w:pStyle w:val="TOC2"/>
        <w:tabs>
          <w:tab w:val="right" w:leader="dot" w:pos="8306"/>
        </w:tabs>
      </w:pPr>
      <w:hyperlink w:anchor="_Toc15948" w:history="1">
        <w:r>
          <w:rPr>
            <w:rFonts w:ascii="仿宋" w:eastAsia="仿宋" w:hAnsi="仿宋" w:cs="仿宋" w:hint="eastAsia"/>
            <w:lang w:eastAsia="zh-CN"/>
          </w:rPr>
          <w:t>(二)、危机应对与恢复</w:t>
        </w:r>
        <w:r>
          <w:tab/>
        </w:r>
        <w:r>
          <w:fldChar w:fldCharType="begin"/>
        </w:r>
        <w:r>
          <w:instrText xml:space="preserve"> PAGEREF _Toc15948 \h </w:instrText>
        </w:r>
        <w:r>
          <w:fldChar w:fldCharType="separate"/>
        </w:r>
        <w:r>
          <w:t>19</w:t>
        </w:r>
        <w:r>
          <w:fldChar w:fldCharType="end"/>
        </w:r>
      </w:hyperlink>
    </w:p>
    <w:p>
      <w:pPr>
        <w:pStyle w:val="TOC1"/>
        <w:tabs>
          <w:tab w:val="right" w:leader="dot" w:pos="8306"/>
        </w:tabs>
      </w:pPr>
      <w:hyperlink w:anchor="_Toc31624" w:history="1">
        <w:r>
          <w:rPr>
            <w:rFonts w:ascii="仿宋" w:eastAsia="仿宋" w:hAnsi="仿宋" w:cs="仿宋" w:hint="eastAsia"/>
            <w:lang w:eastAsia="zh-CN"/>
          </w:rPr>
          <w:t>七、生产安全保护</w:t>
        </w:r>
        <w:r>
          <w:tab/>
        </w:r>
        <w:r>
          <w:fldChar w:fldCharType="begin"/>
        </w:r>
        <w:r>
          <w:instrText xml:space="preserve"> PAGEREF _Toc31624 \h </w:instrText>
        </w:r>
        <w:r>
          <w:fldChar w:fldCharType="separate"/>
        </w:r>
        <w:r>
          <w:t>20</w:t>
        </w:r>
        <w:r>
          <w:fldChar w:fldCharType="end"/>
        </w:r>
      </w:hyperlink>
    </w:p>
    <w:p>
      <w:pPr>
        <w:pStyle w:val="TOC2"/>
        <w:tabs>
          <w:tab w:val="right" w:leader="dot" w:pos="8306"/>
        </w:tabs>
      </w:pPr>
      <w:hyperlink w:anchor="_Toc7878" w:history="1">
        <w:r>
          <w:rPr>
            <w:rFonts w:ascii="仿宋" w:eastAsia="仿宋" w:hAnsi="仿宋" w:cs="仿宋" w:hint="eastAsia"/>
            <w:lang w:eastAsia="zh-CN"/>
          </w:rPr>
          <w:t>(一)、消防安全</w:t>
        </w:r>
        <w:r>
          <w:tab/>
        </w:r>
        <w:r>
          <w:fldChar w:fldCharType="begin"/>
        </w:r>
        <w:r>
          <w:instrText xml:space="preserve"> PAGEREF _Toc7878 \h </w:instrText>
        </w:r>
        <w:r>
          <w:fldChar w:fldCharType="separate"/>
        </w:r>
        <w:r>
          <w:t>20</w:t>
        </w:r>
        <w:r>
          <w:fldChar w:fldCharType="end"/>
        </w:r>
      </w:hyperlink>
    </w:p>
    <w:p>
      <w:pPr>
        <w:pStyle w:val="TOC2"/>
        <w:tabs>
          <w:tab w:val="right" w:leader="dot" w:pos="8306"/>
        </w:tabs>
      </w:pPr>
      <w:hyperlink w:anchor="_Toc14313" w:history="1">
        <w:r>
          <w:rPr>
            <w:rFonts w:ascii="仿宋" w:eastAsia="仿宋" w:hAnsi="仿宋" w:cs="仿宋" w:hint="eastAsia"/>
            <w:lang w:eastAsia="zh-CN"/>
          </w:rPr>
          <w:t>(二)、防火防爆总图布置措施</w:t>
        </w:r>
        <w:r>
          <w:tab/>
        </w:r>
        <w:r>
          <w:fldChar w:fldCharType="begin"/>
        </w:r>
        <w:r>
          <w:instrText xml:space="preserve"> PAGEREF _Toc14313 \h </w:instrText>
        </w:r>
        <w:r>
          <w:fldChar w:fldCharType="separate"/>
        </w:r>
        <w:r>
          <w:t>22</w:t>
        </w:r>
        <w:r>
          <w:fldChar w:fldCharType="end"/>
        </w:r>
      </w:hyperlink>
    </w:p>
    <w:p>
      <w:pPr>
        <w:pStyle w:val="TOC2"/>
        <w:tabs>
          <w:tab w:val="right" w:leader="dot" w:pos="8306"/>
        </w:tabs>
      </w:pPr>
      <w:hyperlink w:anchor="_Toc26842" w:history="1">
        <w:r>
          <w:rPr>
            <w:rFonts w:ascii="仿宋" w:eastAsia="仿宋" w:hAnsi="仿宋" w:cs="仿宋" w:hint="eastAsia"/>
            <w:lang w:eastAsia="zh-CN"/>
          </w:rPr>
          <w:t>(三)、自然灾害防范措施</w:t>
        </w:r>
        <w:r>
          <w:tab/>
        </w:r>
        <w:r>
          <w:fldChar w:fldCharType="begin"/>
        </w:r>
        <w:r>
          <w:instrText xml:space="preserve"> PAGEREF _Toc26842 \h </w:instrText>
        </w:r>
        <w:r>
          <w:fldChar w:fldCharType="separate"/>
        </w:r>
        <w:r>
          <w:t>23</w:t>
        </w:r>
        <w:r>
          <w:fldChar w:fldCharType="end"/>
        </w:r>
      </w:hyperlink>
    </w:p>
    <w:p>
      <w:pPr>
        <w:pStyle w:val="TOC2"/>
        <w:tabs>
          <w:tab w:val="right" w:leader="dot" w:pos="8306"/>
        </w:tabs>
      </w:pPr>
      <w:hyperlink w:anchor="_Toc4649" w:history="1">
        <w:r>
          <w:rPr>
            <w:rFonts w:ascii="仿宋" w:eastAsia="仿宋" w:hAnsi="仿宋" w:cs="仿宋" w:hint="eastAsia"/>
            <w:lang w:eastAsia="zh-CN"/>
          </w:rPr>
          <w:t>(四)、安全色及安全标志使用要求</w:t>
        </w:r>
        <w:r>
          <w:tab/>
        </w:r>
        <w:r>
          <w:fldChar w:fldCharType="begin"/>
        </w:r>
        <w:r>
          <w:instrText xml:space="preserve"> PAGEREF _Toc4649 \h </w:instrText>
        </w:r>
        <w:r>
          <w:fldChar w:fldCharType="separate"/>
        </w:r>
        <w:r>
          <w:t>24</w:t>
        </w:r>
        <w:r>
          <w:fldChar w:fldCharType="end"/>
        </w:r>
      </w:hyperlink>
    </w:p>
    <w:p>
      <w:pPr>
        <w:pStyle w:val="TOC2"/>
        <w:tabs>
          <w:tab w:val="right" w:leader="dot" w:pos="8306"/>
        </w:tabs>
      </w:pPr>
      <w:hyperlink w:anchor="_Toc3659" w:history="1">
        <w:r>
          <w:rPr>
            <w:rFonts w:ascii="仿宋" w:eastAsia="仿宋" w:hAnsi="仿宋" w:cs="仿宋" w:hint="eastAsia"/>
            <w:lang w:eastAsia="zh-CN"/>
          </w:rPr>
          <w:t>(五)、防尘防毒措施</w:t>
        </w:r>
        <w:r>
          <w:tab/>
        </w:r>
        <w:r>
          <w:fldChar w:fldCharType="begin"/>
        </w:r>
        <w:r>
          <w:instrText xml:space="preserve"> PAGEREF _Toc3659 \h </w:instrText>
        </w:r>
        <w:r>
          <w:fldChar w:fldCharType="separate"/>
        </w:r>
        <w:r>
          <w:t>24</w:t>
        </w:r>
        <w:r>
          <w:fldChar w:fldCharType="end"/>
        </w:r>
      </w:hyperlink>
    </w:p>
    <w:p>
      <w:pPr>
        <w:pStyle w:val="TOC2"/>
        <w:tabs>
          <w:tab w:val="right" w:leader="dot" w:pos="8306"/>
        </w:tabs>
      </w:pPr>
      <w:hyperlink w:anchor="_Toc27752" w:history="1">
        <w:r>
          <w:rPr>
            <w:rFonts w:ascii="仿宋" w:eastAsia="仿宋" w:hAnsi="仿宋" w:cs="仿宋" w:hint="eastAsia"/>
            <w:lang w:eastAsia="zh-CN"/>
          </w:rPr>
          <w:t>(六)、防静电、触电防护及防雷措施</w:t>
        </w:r>
        <w:r>
          <w:tab/>
        </w:r>
        <w:r>
          <w:fldChar w:fldCharType="begin"/>
        </w:r>
        <w:r>
          <w:instrText xml:space="preserve"> PAGEREF _Toc27752 \h </w:instrText>
        </w:r>
        <w:r>
          <w:fldChar w:fldCharType="separate"/>
        </w:r>
        <w:r>
          <w:t>25</w:t>
        </w:r>
        <w:r>
          <w:fldChar w:fldCharType="end"/>
        </w:r>
      </w:hyperlink>
    </w:p>
    <w:p>
      <w:pPr>
        <w:pStyle w:val="TOC2"/>
        <w:tabs>
          <w:tab w:val="right" w:leader="dot" w:pos="8306"/>
        </w:tabs>
      </w:pPr>
      <w:hyperlink w:anchor="_Toc27254" w:history="1">
        <w:r>
          <w:rPr>
            <w:rFonts w:ascii="仿宋" w:eastAsia="仿宋" w:hAnsi="仿宋" w:cs="仿宋" w:hint="eastAsia"/>
            <w:lang w:eastAsia="zh-CN"/>
          </w:rPr>
          <w:t>(七)、机械设备安全保障措施</w:t>
        </w:r>
        <w:r>
          <w:tab/>
        </w:r>
        <w:r>
          <w:fldChar w:fldCharType="begin"/>
        </w:r>
        <w:r>
          <w:instrText xml:space="preserve"> PAGEREF _Toc27254 \h </w:instrText>
        </w:r>
        <w:r>
          <w:fldChar w:fldCharType="separate"/>
        </w:r>
        <w:r>
          <w:t>27</w:t>
        </w:r>
        <w:r>
          <w:fldChar w:fldCharType="end"/>
        </w:r>
      </w:hyperlink>
    </w:p>
    <w:p>
      <w:pPr>
        <w:pStyle w:val="TOC1"/>
        <w:tabs>
          <w:tab w:val="right" w:leader="dot" w:pos="8306"/>
        </w:tabs>
      </w:pPr>
      <w:hyperlink w:anchor="_Toc14153" w:history="1">
        <w:r>
          <w:rPr>
            <w:rFonts w:ascii="仿宋" w:eastAsia="仿宋" w:hAnsi="仿宋" w:cs="仿宋" w:hint="eastAsia"/>
            <w:lang w:eastAsia="zh-CN"/>
          </w:rPr>
          <w:t>八、公务员项目风险管理</w:t>
        </w:r>
        <w:r>
          <w:tab/>
        </w:r>
        <w:r>
          <w:fldChar w:fldCharType="begin"/>
        </w:r>
        <w:r>
          <w:instrText xml:space="preserve"> PAGEREF _Toc14153 \h </w:instrText>
        </w:r>
        <w:r>
          <w:fldChar w:fldCharType="separate"/>
        </w:r>
        <w:r>
          <w:t>28</w:t>
        </w:r>
        <w:r>
          <w:fldChar w:fldCharType="end"/>
        </w:r>
      </w:hyperlink>
    </w:p>
    <w:p>
      <w:pPr>
        <w:pStyle w:val="TOC2"/>
        <w:tabs>
          <w:tab w:val="right" w:leader="dot" w:pos="8306"/>
        </w:tabs>
      </w:pPr>
      <w:hyperlink w:anchor="_Toc2889" w:history="1">
        <w:r>
          <w:rPr>
            <w:rFonts w:ascii="仿宋" w:eastAsia="仿宋" w:hAnsi="仿宋" w:cs="仿宋" w:hint="eastAsia"/>
            <w:lang w:eastAsia="zh-CN"/>
          </w:rPr>
          <w:t>(一)、风险识别与评估</w:t>
        </w:r>
        <w:r>
          <w:tab/>
        </w:r>
        <w:r>
          <w:fldChar w:fldCharType="begin"/>
        </w:r>
        <w:r>
          <w:instrText xml:space="preserve"> PAGEREF _Toc2889 \h </w:instrText>
        </w:r>
        <w:r>
          <w:fldChar w:fldCharType="separate"/>
        </w:r>
        <w:r>
          <w:t>28</w:t>
        </w:r>
        <w:r>
          <w:fldChar w:fldCharType="end"/>
        </w:r>
      </w:hyperlink>
    </w:p>
    <w:p>
      <w:pPr>
        <w:pStyle w:val="TOC2"/>
        <w:tabs>
          <w:tab w:val="right" w:leader="dot" w:pos="8306"/>
        </w:tabs>
      </w:pPr>
      <w:hyperlink w:anchor="_Toc29072" w:history="1">
        <w:r>
          <w:rPr>
            <w:rFonts w:ascii="仿宋" w:eastAsia="仿宋" w:hAnsi="仿宋" w:cs="仿宋" w:hint="eastAsia"/>
            <w:lang w:eastAsia="zh-CN"/>
          </w:rPr>
          <w:t>(二)、风险应对策略</w:t>
        </w:r>
        <w:r>
          <w:tab/>
        </w:r>
        <w:r>
          <w:fldChar w:fldCharType="begin"/>
        </w:r>
        <w:r>
          <w:instrText xml:space="preserve"> PAGEREF _Toc29072 \h </w:instrText>
        </w:r>
        <w:r>
          <w:fldChar w:fldCharType="separate"/>
        </w:r>
        <w:r>
          <w:t>29</w:t>
        </w:r>
        <w:r>
          <w:fldChar w:fldCharType="end"/>
        </w:r>
      </w:hyperlink>
    </w:p>
    <w:p>
      <w:pPr>
        <w:pStyle w:val="TOC2"/>
        <w:tabs>
          <w:tab w:val="right" w:leader="dot" w:pos="8306"/>
        </w:tabs>
      </w:pPr>
      <w:hyperlink w:anchor="_Toc8920" w:history="1">
        <w:r>
          <w:rPr>
            <w:rFonts w:ascii="仿宋" w:eastAsia="仿宋" w:hAnsi="仿宋" w:cs="仿宋" w:hint="eastAsia"/>
            <w:lang w:eastAsia="zh-CN"/>
          </w:rPr>
          <w:t>(三)、风险监控与控制</w:t>
        </w:r>
        <w:r>
          <w:tab/>
        </w:r>
        <w:r>
          <w:fldChar w:fldCharType="begin"/>
        </w:r>
        <w:r>
          <w:instrText xml:space="preserve"> PAGEREF _Toc8920 \h </w:instrText>
        </w:r>
        <w:r>
          <w:fldChar w:fldCharType="separate"/>
        </w:r>
        <w:r>
          <w:t>31</w:t>
        </w:r>
        <w:r>
          <w:fldChar w:fldCharType="end"/>
        </w:r>
      </w:hyperlink>
    </w:p>
    <w:p>
      <w:pPr>
        <w:pStyle w:val="TOC1"/>
        <w:tabs>
          <w:tab w:val="right" w:leader="dot" w:pos="8306"/>
        </w:tabs>
      </w:pPr>
      <w:hyperlink w:anchor="_Toc471" w:history="1">
        <w:r>
          <w:rPr>
            <w:rFonts w:ascii="仿宋" w:eastAsia="仿宋" w:hAnsi="仿宋" w:cs="仿宋" w:hint="eastAsia"/>
            <w:lang w:eastAsia="zh-CN"/>
          </w:rPr>
          <w:t>九、公务员项目计划安排</w:t>
        </w:r>
        <w:r>
          <w:tab/>
        </w:r>
        <w:r>
          <w:fldChar w:fldCharType="begin"/>
        </w:r>
        <w:r>
          <w:instrText xml:space="preserve"> PAGEREF _Toc471 \h </w:instrText>
        </w:r>
        <w:r>
          <w:fldChar w:fldCharType="separate"/>
        </w:r>
        <w:r>
          <w:t>32</w:t>
        </w:r>
        <w:r>
          <w:fldChar w:fldCharType="end"/>
        </w:r>
      </w:hyperlink>
    </w:p>
    <w:p>
      <w:pPr>
        <w:pStyle w:val="TOC2"/>
        <w:tabs>
          <w:tab w:val="right" w:leader="dot" w:pos="8306"/>
        </w:tabs>
      </w:pPr>
      <w:hyperlink w:anchor="_Toc28360" w:history="1">
        <w:r>
          <w:rPr>
            <w:rFonts w:ascii="仿宋" w:eastAsia="仿宋" w:hAnsi="仿宋" w:cs="仿宋" w:hint="eastAsia"/>
            <w:lang w:eastAsia="zh-CN"/>
          </w:rPr>
          <w:t>(一)、建设周期</w:t>
        </w:r>
        <w:r>
          <w:tab/>
        </w:r>
        <w:r>
          <w:fldChar w:fldCharType="begin"/>
        </w:r>
        <w:r>
          <w:instrText xml:space="preserve"> PAGEREF _Toc28360 \h </w:instrText>
        </w:r>
        <w:r>
          <w:fldChar w:fldCharType="separate"/>
        </w:r>
        <w:r>
          <w:t>32</w:t>
        </w:r>
        <w:r>
          <w:fldChar w:fldCharType="end"/>
        </w:r>
      </w:hyperlink>
    </w:p>
    <w:p>
      <w:pPr>
        <w:pStyle w:val="TOC2"/>
        <w:tabs>
          <w:tab w:val="right" w:leader="dot" w:pos="8306"/>
        </w:tabs>
      </w:pPr>
      <w:hyperlink w:anchor="_Toc3050" w:history="1">
        <w:r>
          <w:rPr>
            <w:rFonts w:ascii="仿宋" w:eastAsia="仿宋" w:hAnsi="仿宋" w:cs="仿宋" w:hint="eastAsia"/>
            <w:lang w:eastAsia="zh-CN"/>
          </w:rPr>
          <w:t>(二)、建设进度</w:t>
        </w:r>
        <w:r>
          <w:tab/>
        </w:r>
        <w:r>
          <w:fldChar w:fldCharType="begin"/>
        </w:r>
        <w:r>
          <w:instrText xml:space="preserve"> PAGEREF _Toc3050 \h </w:instrText>
        </w:r>
        <w:r>
          <w:fldChar w:fldCharType="separate"/>
        </w:r>
        <w:r>
          <w:t>33</w:t>
        </w:r>
        <w:r>
          <w:fldChar w:fldCharType="end"/>
        </w:r>
      </w:hyperlink>
    </w:p>
    <w:p>
      <w:pPr>
        <w:pStyle w:val="TOC2"/>
        <w:tabs>
          <w:tab w:val="right" w:leader="dot" w:pos="8306"/>
        </w:tabs>
      </w:pPr>
      <w:hyperlink w:anchor="_Toc7967" w:history="1">
        <w:r>
          <w:rPr>
            <w:rFonts w:ascii="仿宋" w:eastAsia="仿宋" w:hAnsi="仿宋" w:cs="仿宋" w:hint="eastAsia"/>
            <w:lang w:eastAsia="zh-CN"/>
          </w:rPr>
          <w:t>(三)、进度安排注意事项</w:t>
        </w:r>
        <w:r>
          <w:tab/>
        </w:r>
        <w:r>
          <w:fldChar w:fldCharType="begin"/>
        </w:r>
        <w:r>
          <w:instrText xml:space="preserve"> PAGEREF _Toc7967 \h </w:instrText>
        </w:r>
        <w:r>
          <w:fldChar w:fldCharType="separate"/>
        </w:r>
        <w:r>
          <w:t>34</w:t>
        </w:r>
        <w:r>
          <w:fldChar w:fldCharType="end"/>
        </w:r>
      </w:hyperlink>
    </w:p>
    <w:p>
      <w:pPr>
        <w:pStyle w:val="TOC2"/>
        <w:tabs>
          <w:tab w:val="right" w:leader="dot" w:pos="8306"/>
        </w:tabs>
      </w:pPr>
      <w:hyperlink w:anchor="_Toc8113" w:history="1">
        <w:r>
          <w:rPr>
            <w:rFonts w:ascii="仿宋" w:eastAsia="仿宋" w:hAnsi="仿宋" w:cs="仿宋" w:hint="eastAsia"/>
            <w:lang w:eastAsia="zh-CN"/>
          </w:rPr>
          <w:t>(四)、人力资源配置</w:t>
        </w:r>
        <w:r>
          <w:tab/>
        </w:r>
        <w:r>
          <w:fldChar w:fldCharType="begin"/>
        </w:r>
        <w:r>
          <w:instrText xml:space="preserve"> PAGEREF _Toc8113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54" w:history="1">
        <w:r>
          <w:rPr>
            <w:rFonts w:ascii="仿宋" w:eastAsia="仿宋" w:hAnsi="仿宋" w:cs="仿宋" w:hint="eastAsia"/>
            <w:lang w:eastAsia="zh-CN"/>
          </w:rPr>
          <w:t>十、公务员项目财务管理</w:t>
        </w:r>
        <w:r>
          <w:tab/>
        </w:r>
        <w:r>
          <w:fldChar w:fldCharType="begin"/>
        </w:r>
        <w:r>
          <w:instrText xml:space="preserve"> PAGEREF _Toc16154 \h </w:instrText>
        </w:r>
        <w:r>
          <w:fldChar w:fldCharType="separate"/>
        </w:r>
        <w:r>
          <w:t>36</w:t>
        </w:r>
        <w:r>
          <w:fldChar w:fldCharType="end"/>
        </w:r>
      </w:hyperlink>
    </w:p>
    <w:p>
      <w:pPr>
        <w:pStyle w:val="TOC2"/>
        <w:tabs>
          <w:tab w:val="right" w:leader="dot" w:pos="8306"/>
        </w:tabs>
      </w:pPr>
      <w:hyperlink w:anchor="_Toc20082" w:history="1">
        <w:r>
          <w:rPr>
            <w:rFonts w:ascii="仿宋" w:eastAsia="仿宋" w:hAnsi="仿宋" w:cs="仿宋" w:hint="eastAsia"/>
            <w:lang w:eastAsia="zh-CN"/>
          </w:rPr>
          <w:t>(一)、资金需求大</w:t>
        </w:r>
        <w:r>
          <w:tab/>
        </w:r>
        <w:r>
          <w:fldChar w:fldCharType="begin"/>
        </w:r>
        <w:r>
          <w:instrText xml:space="preserve"> PAGEREF _Toc20082 \h </w:instrText>
        </w:r>
        <w:r>
          <w:fldChar w:fldCharType="separate"/>
        </w:r>
        <w:r>
          <w:t>36</w:t>
        </w:r>
        <w:r>
          <w:fldChar w:fldCharType="end"/>
        </w:r>
      </w:hyperlink>
    </w:p>
    <w:p>
      <w:pPr>
        <w:pStyle w:val="TOC2"/>
        <w:tabs>
          <w:tab w:val="right" w:leader="dot" w:pos="8306"/>
        </w:tabs>
      </w:pPr>
      <w:hyperlink w:anchor="_Toc9443" w:history="1">
        <w:r>
          <w:rPr>
            <w:rFonts w:ascii="仿宋" w:eastAsia="仿宋" w:hAnsi="仿宋" w:cs="仿宋" w:hint="eastAsia"/>
            <w:lang w:eastAsia="zh-CN"/>
          </w:rPr>
          <w:t>(二)、研发周期长</w:t>
        </w:r>
        <w:r>
          <w:tab/>
        </w:r>
        <w:r>
          <w:fldChar w:fldCharType="begin"/>
        </w:r>
        <w:r>
          <w:instrText xml:space="preserve"> PAGEREF _Toc9443 \h </w:instrText>
        </w:r>
        <w:r>
          <w:fldChar w:fldCharType="separate"/>
        </w:r>
        <w:r>
          <w:t>37</w:t>
        </w:r>
        <w:r>
          <w:fldChar w:fldCharType="end"/>
        </w:r>
      </w:hyperlink>
    </w:p>
    <w:p>
      <w:pPr>
        <w:pStyle w:val="TOC2"/>
        <w:tabs>
          <w:tab w:val="right" w:leader="dot" w:pos="8306"/>
        </w:tabs>
      </w:pPr>
      <w:hyperlink w:anchor="_Toc27790" w:history="1">
        <w:r>
          <w:rPr>
            <w:rFonts w:ascii="仿宋" w:eastAsia="仿宋" w:hAnsi="仿宋" w:cs="仿宋" w:hint="eastAsia"/>
            <w:lang w:eastAsia="zh-CN"/>
          </w:rPr>
          <w:t>(三)、市场风险大</w:t>
        </w:r>
        <w:r>
          <w:tab/>
        </w:r>
        <w:r>
          <w:fldChar w:fldCharType="begin"/>
        </w:r>
        <w:r>
          <w:instrText xml:space="preserve"> PAGEREF _Toc27790 \h </w:instrText>
        </w:r>
        <w:r>
          <w:fldChar w:fldCharType="separate"/>
        </w:r>
        <w:r>
          <w:t>38</w:t>
        </w:r>
        <w:r>
          <w:fldChar w:fldCharType="end"/>
        </w:r>
      </w:hyperlink>
    </w:p>
    <w:p>
      <w:pPr>
        <w:pStyle w:val="TOC2"/>
        <w:tabs>
          <w:tab w:val="right" w:leader="dot" w:pos="8306"/>
        </w:tabs>
      </w:pPr>
      <w:hyperlink w:anchor="_Toc27459" w:history="1">
        <w:r>
          <w:rPr>
            <w:rFonts w:ascii="仿宋" w:eastAsia="仿宋" w:hAnsi="仿宋" w:cs="仿宋" w:hint="eastAsia"/>
            <w:lang w:eastAsia="zh-CN"/>
          </w:rPr>
          <w:t>(四)、利润率高</w:t>
        </w:r>
        <w:r>
          <w:tab/>
        </w:r>
        <w:r>
          <w:fldChar w:fldCharType="begin"/>
        </w:r>
        <w:r>
          <w:instrText xml:space="preserve"> PAGEREF _Toc27459 \h </w:instrText>
        </w:r>
        <w:r>
          <w:fldChar w:fldCharType="separate"/>
        </w:r>
        <w:r>
          <w:t>41</w:t>
        </w:r>
        <w:r>
          <w:fldChar w:fldCharType="end"/>
        </w:r>
      </w:hyperlink>
    </w:p>
    <w:p>
      <w:pPr>
        <w:pStyle w:val="TOC1"/>
        <w:tabs>
          <w:tab w:val="right" w:leader="dot" w:pos="8306"/>
        </w:tabs>
      </w:pPr>
      <w:hyperlink w:anchor="_Toc2546" w:history="1">
        <w:r>
          <w:rPr>
            <w:rFonts w:ascii="仿宋" w:eastAsia="仿宋" w:hAnsi="仿宋" w:cs="仿宋" w:hint="eastAsia"/>
            <w:lang w:eastAsia="zh-CN"/>
          </w:rPr>
          <w:t>十一、公务员项目技术管理</w:t>
        </w:r>
        <w:r>
          <w:tab/>
        </w:r>
        <w:r>
          <w:fldChar w:fldCharType="begin"/>
        </w:r>
        <w:r>
          <w:instrText xml:space="preserve"> PAGEREF _Toc2546 \h </w:instrText>
        </w:r>
        <w:r>
          <w:fldChar w:fldCharType="separate"/>
        </w:r>
        <w:r>
          <w:t>43</w:t>
        </w:r>
        <w:r>
          <w:fldChar w:fldCharType="end"/>
        </w:r>
      </w:hyperlink>
    </w:p>
    <w:p>
      <w:pPr>
        <w:pStyle w:val="TOC2"/>
        <w:tabs>
          <w:tab w:val="right" w:leader="dot" w:pos="8306"/>
        </w:tabs>
      </w:pPr>
      <w:hyperlink w:anchor="_Toc18862" w:history="1">
        <w:r>
          <w:rPr>
            <w:rFonts w:ascii="仿宋" w:eastAsia="仿宋" w:hAnsi="仿宋" w:cs="仿宋" w:hint="eastAsia"/>
            <w:lang w:eastAsia="zh-CN"/>
          </w:rPr>
          <w:t>(一)、技术方案选用方向</w:t>
        </w:r>
        <w:r>
          <w:tab/>
        </w:r>
        <w:r>
          <w:fldChar w:fldCharType="begin"/>
        </w:r>
        <w:r>
          <w:instrText xml:space="preserve"> PAGEREF _Toc18862 \h </w:instrText>
        </w:r>
        <w:r>
          <w:fldChar w:fldCharType="separate"/>
        </w:r>
        <w:r>
          <w:t>43</w:t>
        </w:r>
        <w:r>
          <w:fldChar w:fldCharType="end"/>
        </w:r>
      </w:hyperlink>
    </w:p>
    <w:p>
      <w:pPr>
        <w:pStyle w:val="TOC2"/>
        <w:tabs>
          <w:tab w:val="right" w:leader="dot" w:pos="8306"/>
        </w:tabs>
      </w:pPr>
      <w:hyperlink w:anchor="_Toc12946" w:history="1">
        <w:r>
          <w:rPr>
            <w:rFonts w:ascii="仿宋" w:eastAsia="仿宋" w:hAnsi="仿宋" w:cs="仿宋" w:hint="eastAsia"/>
            <w:lang w:eastAsia="zh-CN"/>
          </w:rPr>
          <w:t>(二)、工艺技术方案选用原则</w:t>
        </w:r>
        <w:r>
          <w:tab/>
        </w:r>
        <w:r>
          <w:fldChar w:fldCharType="begin"/>
        </w:r>
        <w:r>
          <w:instrText xml:space="preserve"> PAGEREF _Toc12946 \h </w:instrText>
        </w:r>
        <w:r>
          <w:fldChar w:fldCharType="separate"/>
        </w:r>
        <w:r>
          <w:t>45</w:t>
        </w:r>
        <w:r>
          <w:fldChar w:fldCharType="end"/>
        </w:r>
      </w:hyperlink>
    </w:p>
    <w:p>
      <w:pPr>
        <w:pStyle w:val="TOC2"/>
        <w:tabs>
          <w:tab w:val="right" w:leader="dot" w:pos="8306"/>
        </w:tabs>
      </w:pPr>
      <w:hyperlink w:anchor="_Toc19791" w:history="1">
        <w:r>
          <w:rPr>
            <w:rFonts w:ascii="仿宋" w:eastAsia="仿宋" w:hAnsi="仿宋" w:cs="仿宋" w:hint="eastAsia"/>
            <w:lang w:eastAsia="zh-CN"/>
          </w:rPr>
          <w:t>(三)、工艺技术方案要求</w:t>
        </w:r>
        <w:r>
          <w:tab/>
        </w:r>
        <w:r>
          <w:fldChar w:fldCharType="begin"/>
        </w:r>
        <w:r>
          <w:instrText xml:space="preserve"> PAGEREF _Toc19791 \h </w:instrText>
        </w:r>
        <w:r>
          <w:fldChar w:fldCharType="separate"/>
        </w:r>
        <w:r>
          <w:t>47</w:t>
        </w:r>
        <w:r>
          <w:fldChar w:fldCharType="end"/>
        </w:r>
      </w:hyperlink>
    </w:p>
    <w:p>
      <w:pPr>
        <w:pStyle w:val="TOC1"/>
        <w:tabs>
          <w:tab w:val="right" w:leader="dot" w:pos="8306"/>
        </w:tabs>
      </w:pPr>
      <w:hyperlink w:anchor="_Toc21452" w:history="1">
        <w:r>
          <w:rPr>
            <w:rFonts w:ascii="仿宋" w:eastAsia="仿宋" w:hAnsi="仿宋" w:cs="仿宋" w:hint="eastAsia"/>
            <w:lang w:eastAsia="zh-CN"/>
          </w:rPr>
          <w:t>十二、公务员项目人力资源培养与发展</w:t>
        </w:r>
        <w:r>
          <w:tab/>
        </w:r>
        <w:r>
          <w:fldChar w:fldCharType="begin"/>
        </w:r>
        <w:r>
          <w:instrText xml:space="preserve"> PAGEREF _Toc21452 \h </w:instrText>
        </w:r>
        <w:r>
          <w:fldChar w:fldCharType="separate"/>
        </w:r>
        <w:r>
          <w:t>49</w:t>
        </w:r>
        <w:r>
          <w:fldChar w:fldCharType="end"/>
        </w:r>
      </w:hyperlink>
    </w:p>
    <w:p>
      <w:pPr>
        <w:pStyle w:val="TOC2"/>
        <w:tabs>
          <w:tab w:val="right" w:leader="dot" w:pos="8306"/>
        </w:tabs>
      </w:pPr>
      <w:hyperlink w:anchor="_Toc30565" w:history="1">
        <w:r>
          <w:rPr>
            <w:rFonts w:ascii="仿宋" w:eastAsia="仿宋" w:hAnsi="仿宋" w:cs="仿宋" w:hint="eastAsia"/>
            <w:lang w:eastAsia="zh-CN"/>
          </w:rPr>
          <w:t>(一)、人才需求与规划</w:t>
        </w:r>
        <w:r>
          <w:tab/>
        </w:r>
        <w:r>
          <w:fldChar w:fldCharType="begin"/>
        </w:r>
        <w:r>
          <w:instrText xml:space="preserve"> PAGEREF _Toc30565 \h </w:instrText>
        </w:r>
        <w:r>
          <w:fldChar w:fldCharType="separate"/>
        </w:r>
        <w:r>
          <w:t>49</w:t>
        </w:r>
        <w:r>
          <w:fldChar w:fldCharType="end"/>
        </w:r>
      </w:hyperlink>
    </w:p>
    <w:p>
      <w:pPr>
        <w:pStyle w:val="TOC2"/>
        <w:tabs>
          <w:tab w:val="right" w:leader="dot" w:pos="8306"/>
        </w:tabs>
      </w:pPr>
      <w:hyperlink w:anchor="_Toc30169" w:history="1">
        <w:r>
          <w:rPr>
            <w:rFonts w:ascii="仿宋" w:eastAsia="仿宋" w:hAnsi="仿宋" w:cs="仿宋" w:hint="eastAsia"/>
            <w:lang w:eastAsia="zh-CN"/>
          </w:rPr>
          <w:t>(二)、培训与发展计划</w:t>
        </w:r>
        <w:r>
          <w:tab/>
        </w:r>
        <w:r>
          <w:fldChar w:fldCharType="begin"/>
        </w:r>
        <w:r>
          <w:instrText xml:space="preserve"> PAGEREF _Toc30169 \h </w:instrText>
        </w:r>
        <w:r>
          <w:fldChar w:fldCharType="separate"/>
        </w:r>
        <w:r>
          <w:t>49</w:t>
        </w:r>
        <w:r>
          <w:fldChar w:fldCharType="end"/>
        </w:r>
      </w:hyperlink>
    </w:p>
    <w:p>
      <w:pPr>
        <w:pStyle w:val="TOC1"/>
        <w:tabs>
          <w:tab w:val="right" w:leader="dot" w:pos="8306"/>
        </w:tabs>
      </w:pPr>
      <w:hyperlink w:anchor="_Toc21365" w:history="1">
        <w:r>
          <w:rPr>
            <w:rFonts w:ascii="仿宋" w:eastAsia="仿宋" w:hAnsi="仿宋" w:cs="仿宋" w:hint="eastAsia"/>
            <w:lang w:eastAsia="zh-CN"/>
          </w:rPr>
          <w:t>十三、质量管理体系</w:t>
        </w:r>
        <w:r>
          <w:tab/>
        </w:r>
        <w:r>
          <w:fldChar w:fldCharType="begin"/>
        </w:r>
        <w:r>
          <w:instrText xml:space="preserve"> PAGEREF _Toc21365 \h </w:instrText>
        </w:r>
        <w:r>
          <w:fldChar w:fldCharType="separate"/>
        </w:r>
        <w:r>
          <w:t>50</w:t>
        </w:r>
        <w:r>
          <w:fldChar w:fldCharType="end"/>
        </w:r>
      </w:hyperlink>
    </w:p>
    <w:p>
      <w:pPr>
        <w:pStyle w:val="TOC2"/>
        <w:tabs>
          <w:tab w:val="right" w:leader="dot" w:pos="8306"/>
        </w:tabs>
      </w:pPr>
      <w:hyperlink w:anchor="_Toc12714" w:history="1">
        <w:r>
          <w:rPr>
            <w:rFonts w:ascii="仿宋" w:eastAsia="仿宋" w:hAnsi="仿宋" w:cs="仿宋" w:hint="eastAsia"/>
            <w:lang w:eastAsia="zh-CN"/>
          </w:rPr>
          <w:t>(一)、质量目标与方针</w:t>
        </w:r>
        <w:r>
          <w:tab/>
        </w:r>
        <w:r>
          <w:fldChar w:fldCharType="begin"/>
        </w:r>
        <w:r>
          <w:instrText xml:space="preserve"> PAGEREF _Toc12714 \h </w:instrText>
        </w:r>
        <w:r>
          <w:fldChar w:fldCharType="separate"/>
        </w:r>
        <w:r>
          <w:t>50</w:t>
        </w:r>
        <w:r>
          <w:fldChar w:fldCharType="end"/>
        </w:r>
      </w:hyperlink>
    </w:p>
    <w:p>
      <w:pPr>
        <w:pStyle w:val="TOC2"/>
        <w:tabs>
          <w:tab w:val="right" w:leader="dot" w:pos="8306"/>
        </w:tabs>
      </w:pPr>
      <w:hyperlink w:anchor="_Toc27679" w:history="1">
        <w:r>
          <w:rPr>
            <w:rFonts w:ascii="仿宋" w:eastAsia="仿宋" w:hAnsi="仿宋" w:cs="仿宋" w:hint="eastAsia"/>
            <w:lang w:eastAsia="zh-CN"/>
          </w:rPr>
          <w:t>(二)、质量管理责任</w:t>
        </w:r>
        <w:r>
          <w:tab/>
        </w:r>
        <w:r>
          <w:fldChar w:fldCharType="begin"/>
        </w:r>
        <w:r>
          <w:instrText xml:space="preserve"> PAGEREF _Toc27679 \h </w:instrText>
        </w:r>
        <w:r>
          <w:fldChar w:fldCharType="separate"/>
        </w:r>
        <w:r>
          <w:t>51</w:t>
        </w:r>
        <w:r>
          <w:fldChar w:fldCharType="end"/>
        </w:r>
      </w:hyperlink>
    </w:p>
    <w:p>
      <w:pPr>
        <w:pStyle w:val="TOC2"/>
        <w:tabs>
          <w:tab w:val="right" w:leader="dot" w:pos="8306"/>
        </w:tabs>
      </w:pPr>
      <w:hyperlink w:anchor="_Toc20208" w:history="1">
        <w:r>
          <w:rPr>
            <w:rFonts w:ascii="仿宋" w:eastAsia="仿宋" w:hAnsi="仿宋" w:cs="仿宋" w:hint="eastAsia"/>
            <w:lang w:eastAsia="zh-CN"/>
          </w:rPr>
          <w:t>(三)、质量管理体系文件</w:t>
        </w:r>
        <w:r>
          <w:tab/>
        </w:r>
        <w:r>
          <w:fldChar w:fldCharType="begin"/>
        </w:r>
        <w:r>
          <w:instrText xml:space="preserve"> PAGEREF _Toc20208 \h </w:instrText>
        </w:r>
        <w:r>
          <w:fldChar w:fldCharType="separate"/>
        </w:r>
        <w:r>
          <w:t>52</w:t>
        </w:r>
        <w:r>
          <w:fldChar w:fldCharType="end"/>
        </w:r>
      </w:hyperlink>
    </w:p>
    <w:p>
      <w:pPr>
        <w:pStyle w:val="TOC2"/>
        <w:tabs>
          <w:tab w:val="right" w:leader="dot" w:pos="8306"/>
        </w:tabs>
      </w:pPr>
      <w:hyperlink w:anchor="_Toc31646" w:history="1">
        <w:r>
          <w:rPr>
            <w:rFonts w:ascii="仿宋" w:eastAsia="仿宋" w:hAnsi="仿宋" w:cs="仿宋" w:hint="eastAsia"/>
            <w:lang w:eastAsia="zh-CN"/>
          </w:rPr>
          <w:t>(四)、质量培训与教育</w:t>
        </w:r>
        <w:r>
          <w:tab/>
        </w:r>
        <w:r>
          <w:fldChar w:fldCharType="begin"/>
        </w:r>
        <w:r>
          <w:instrText xml:space="preserve"> PAGEREF _Toc31646 \h </w:instrText>
        </w:r>
        <w:r>
          <w:fldChar w:fldCharType="separate"/>
        </w:r>
        <w:r>
          <w:t>55</w:t>
        </w:r>
        <w:r>
          <w:fldChar w:fldCharType="end"/>
        </w:r>
      </w:hyperlink>
    </w:p>
    <w:p>
      <w:pPr>
        <w:pStyle w:val="TOC2"/>
        <w:tabs>
          <w:tab w:val="right" w:leader="dot" w:pos="8306"/>
        </w:tabs>
      </w:pPr>
      <w:hyperlink w:anchor="_Toc4893" w:history="1">
        <w:r>
          <w:rPr>
            <w:rFonts w:ascii="仿宋" w:eastAsia="仿宋" w:hAnsi="仿宋" w:cs="仿宋" w:hint="eastAsia"/>
            <w:lang w:eastAsia="zh-CN"/>
          </w:rPr>
          <w:t>(五)、质量审核与评价</w:t>
        </w:r>
        <w:r>
          <w:tab/>
        </w:r>
        <w:r>
          <w:fldChar w:fldCharType="begin"/>
        </w:r>
        <w:r>
          <w:instrText xml:space="preserve"> PAGEREF _Toc4893 \h </w:instrText>
        </w:r>
        <w:r>
          <w:fldChar w:fldCharType="separate"/>
        </w:r>
        <w:r>
          <w:t>56</w:t>
        </w:r>
        <w:r>
          <w:fldChar w:fldCharType="end"/>
        </w:r>
      </w:hyperlink>
    </w:p>
    <w:p>
      <w:pPr>
        <w:pStyle w:val="TOC2"/>
        <w:tabs>
          <w:tab w:val="right" w:leader="dot" w:pos="8306"/>
        </w:tabs>
      </w:pPr>
      <w:hyperlink w:anchor="_Toc23862" w:history="1">
        <w:r>
          <w:rPr>
            <w:rFonts w:ascii="仿宋" w:eastAsia="仿宋" w:hAnsi="仿宋" w:cs="仿宋" w:hint="eastAsia"/>
            <w:lang w:eastAsia="zh-CN"/>
          </w:rPr>
          <w:t>(六)、不符合与纠正措施</w:t>
        </w:r>
        <w:r>
          <w:tab/>
        </w:r>
        <w:r>
          <w:fldChar w:fldCharType="begin"/>
        </w:r>
        <w:r>
          <w:instrText xml:space="preserve"> PAGEREF _Toc23862 \h </w:instrText>
        </w:r>
        <w:r>
          <w:fldChar w:fldCharType="separate"/>
        </w:r>
        <w:r>
          <w:t>57</w:t>
        </w:r>
        <w:r>
          <w:fldChar w:fldCharType="end"/>
        </w:r>
      </w:hyperlink>
    </w:p>
    <w:p>
      <w:pPr>
        <w:pStyle w:val="TOC1"/>
        <w:tabs>
          <w:tab w:val="right" w:leader="dot" w:pos="8306"/>
        </w:tabs>
      </w:pPr>
      <w:hyperlink w:anchor="_Toc20888" w:history="1">
        <w:r>
          <w:rPr>
            <w:rFonts w:ascii="仿宋" w:eastAsia="仿宋" w:hAnsi="仿宋" w:cs="仿宋" w:hint="eastAsia"/>
            <w:lang w:eastAsia="zh-CN"/>
          </w:rPr>
          <w:t>十四、公务员项目变更管理</w:t>
        </w:r>
        <w:r>
          <w:tab/>
        </w:r>
        <w:r>
          <w:fldChar w:fldCharType="begin"/>
        </w:r>
        <w:r>
          <w:instrText xml:space="preserve"> PAGEREF _Toc20888 \h </w:instrText>
        </w:r>
        <w:r>
          <w:fldChar w:fldCharType="separate"/>
        </w:r>
        <w:r>
          <w:t>58</w:t>
        </w:r>
        <w:r>
          <w:fldChar w:fldCharType="end"/>
        </w:r>
      </w:hyperlink>
    </w:p>
    <w:p>
      <w:pPr>
        <w:pStyle w:val="TOC2"/>
        <w:tabs>
          <w:tab w:val="right" w:leader="dot" w:pos="8306"/>
        </w:tabs>
      </w:pPr>
      <w:hyperlink w:anchor="_Toc12060" w:history="1">
        <w:r>
          <w:rPr>
            <w:rFonts w:ascii="仿宋" w:eastAsia="仿宋" w:hAnsi="仿宋" w:cs="仿宋" w:hint="eastAsia"/>
            <w:lang w:eastAsia="zh-CN"/>
          </w:rPr>
          <w:t>(一)、变更申请与评估</w:t>
        </w:r>
        <w:r>
          <w:tab/>
        </w:r>
        <w:r>
          <w:fldChar w:fldCharType="begin"/>
        </w:r>
        <w:r>
          <w:instrText xml:space="preserve"> PAGEREF _Toc12060 \h </w:instrText>
        </w:r>
        <w:r>
          <w:fldChar w:fldCharType="separate"/>
        </w:r>
        <w:r>
          <w:t>58</w:t>
        </w:r>
        <w:r>
          <w:fldChar w:fldCharType="end"/>
        </w:r>
      </w:hyperlink>
    </w:p>
    <w:p>
      <w:pPr>
        <w:pStyle w:val="TOC2"/>
        <w:tabs>
          <w:tab w:val="right" w:leader="dot" w:pos="8306"/>
        </w:tabs>
      </w:pPr>
      <w:hyperlink w:anchor="_Toc3717" w:history="1">
        <w:r>
          <w:rPr>
            <w:rFonts w:ascii="仿宋" w:eastAsia="仿宋" w:hAnsi="仿宋" w:cs="仿宋" w:hint="eastAsia"/>
            <w:lang w:eastAsia="zh-CN"/>
          </w:rPr>
          <w:t>(二)、变更实施与控制</w:t>
        </w:r>
        <w:r>
          <w:tab/>
        </w:r>
        <w:r>
          <w:fldChar w:fldCharType="begin"/>
        </w:r>
        <w:r>
          <w:instrText xml:space="preserve"> PAGEREF _Toc3717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99"/>
      <w:r>
        <w:rPr>
          <w:rFonts w:ascii="仿宋" w:eastAsia="仿宋" w:hAnsi="仿宋" w:cs="仿宋" w:hint="eastAsia"/>
          <w:sz w:val="28"/>
          <w:lang w:eastAsia="zh-CN"/>
        </w:rPr>
        <w:t>一、公务员项目绩效评估</w:t>
      </w:r>
      <w:bookmarkEnd w:id="2"/>
    </w:p>
    <w:p>
      <w:pPr>
        <w:pStyle w:val="Heading2"/>
        <w:rPr>
          <w:rFonts w:ascii="仿宋" w:eastAsia="仿宋" w:hAnsi="仿宋" w:cs="仿宋" w:hint="eastAsia"/>
          <w:lang w:eastAsia="zh-CN"/>
        </w:rPr>
      </w:pPr>
      <w:bookmarkStart w:id="3" w:name="_Toc321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在公务员项目中，我们设计了一套全面的绩效评估指标，以确保公务员项目的可控和成功交付。这些指标跨足公务员项目目标、成本、进度和质量等多个维度，为我们提供了全面洞察公务员项目的健康状况。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目标达成率是我们关注的首要指标。我们设定了明确的目标，并通过定期监测和评估，迅速发现并应对潜在的目标偏差。这为公务员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成本绩效是另一个核心关注点。通过实际成本与预算成本的对比分析，我们深入了解成本差异的原因，及时调整资源分配，保持公务员项目在经济效益方面的合理水平。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进度作为关键的绩效指标之一，得到了精心的关注。我们制定了详细的公务员项目进度计划，并设立了进度符合度指标，确保实际进度与计划进度保持一致。这使我们能够快速发现和解决潜在的进度问题，保持公务员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务员项目绩效的不可或缺的一环。我们引入了一系列的质量标准和客户满意度指标，以确保公务员项目交付的成果在质量上达到或超越预期水平。通过持续监测这些指标，我们努力提升公务员项目整体质量水平，为公务员项目的成功交付提供有力保障。通过这些科学且全面的绩效评估，我们能够更好地引导公务员项目的持续改进，确保公务员项目目标的顺利达成。</w:t>
      </w:r>
    </w:p>
    <w:p>
      <w:pPr>
        <w:pStyle w:val="Heading2"/>
        <w:ind w:firstLine="560" w:firstLineChars="200"/>
        <w:rPr>
          <w:rFonts w:ascii="仿宋" w:eastAsia="仿宋" w:hAnsi="仿宋" w:cs="仿宋" w:hint="eastAsia"/>
          <w:sz w:val="28"/>
          <w:lang w:eastAsia="zh-CN"/>
        </w:rPr>
      </w:pPr>
      <w:bookmarkStart w:id="4" w:name="_Toc45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绩效评估是公务员项目中的关键环节，为确保公务员项目达到预期目标，我们采用了多层次、多维度的绩效评估方法。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务员项目的战略目标对齐，确保每个决策和行动都与公务员项目整体目标保持一致。团队会定期召开战略对齐会议，审视当前工作与公务员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公务员项目进度、质量、成本和风险等方面。这些指标通过数据收集和分析，为公务员项目管理团队提供了客观的评估依据。例如，我们通过公务员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绩效评估不仅仅停留在公务员项目内部，还考虑了公务员项目对外部环境的影响。我们定期进行干系人满意度调查，以了解各利益相关方对公务员项目的期望和满意度，并及时做出调整。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这种多层次、多角度的绩效评估方法，使得我们能够全面了解公务员项目的运行状态，及时做出调整，确保公务员项目在不断变化的环境中保持稳健前行。</w:t>
      </w:r>
    </w:p>
    <w:p>
      <w:pPr>
        <w:pStyle w:val="Heading2"/>
        <w:ind w:firstLine="560" w:firstLineChars="200"/>
        <w:rPr>
          <w:rFonts w:ascii="仿宋" w:eastAsia="仿宋" w:hAnsi="仿宋" w:cs="仿宋" w:hint="eastAsia"/>
          <w:sz w:val="28"/>
          <w:lang w:eastAsia="zh-CN"/>
        </w:rPr>
      </w:pPr>
      <w:bookmarkStart w:id="5" w:name="_Toc472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为了确保公务员项目的有效管理和不断优化，我们采用了精心设计的绩效评估周期。这个周期旨在实现灵活、实时和全面的评估，以适应公务员项目执行中的各种挑战。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公务员项目的不同需求，分为短期、中期和长期。短期评估关注每个迭代或工作周期，以及时发现和解决当前任务中的问题。中期评估涵盖几个迭代，深入了解整体公务员项目的趋势和性能。长期评估则着眼于整个公务员项目阶段，确保公务员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公务员项目管理工具和协作平台，团队成员能够随时更新和分享公务员项目数据。这种实时性的反馈机制使我们能够及时察觉潜在问题，快速调整，保持公务员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公务员项目的决策制定密不可分。每个周期的公务员项目回顾会议成为集体总结经验、识别问题深层次原因并找到创新解决方案的平台。这种定期的反思与调整机制使公务员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143"/>
      <w:r>
        <w:rPr>
          <w:rFonts w:ascii="仿宋" w:eastAsia="仿宋" w:hAnsi="仿宋" w:cs="仿宋" w:hint="eastAsia"/>
          <w:sz w:val="28"/>
          <w:lang w:eastAsia="zh-CN"/>
        </w:rPr>
        <w:t>二、公务员项目文档管理</w:t>
      </w:r>
      <w:bookmarkEnd w:id="6"/>
    </w:p>
    <w:p>
      <w:pPr>
        <w:pStyle w:val="Heading2"/>
        <w:rPr>
          <w:rFonts w:ascii="仿宋" w:eastAsia="仿宋" w:hAnsi="仿宋" w:cs="仿宋" w:hint="eastAsia"/>
          <w:lang w:eastAsia="zh-CN"/>
        </w:rPr>
      </w:pPr>
      <w:bookmarkStart w:id="7" w:name="_Toc790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公务员项目高度重视文档的质量和准确性，以支持公务员项目的各项活动和决策。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文档的编制始于公务员项目计划的初期，我们制定了详细的文档编制计划，明确了每个文档的内容、格式和编写责任人。在公务员项目启动阶段，我们首先编制了公务员项目章程，明确定义了公务员项目的目标、范围、风险等关键要素。随后，公务员项目团队根据计划陆续编制了需求文档、设计文档、测试文档等各类文档，确保公务员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公务员项目管理中的重要环节，旨在确保公务员项目文档符合质量标准和公务员项目需求。在公务员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除了内部审查，我们还进行了外部审查，邀请公务员项目相关利益方和专业领域的专家对文档进行独立审查。这有助于获取更全面、客观的反馈，确保公务员项目文档不仅符合内部标准，也满足外部需求。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公务员项目在文档编制与审查方面建立了严格的管理机制，通过规范的流程和多维度的审查，确保公务员项目文档的质量、准确性和可靠性，为公务员项目的顺利推进提供了有力支持。</w:t>
      </w:r>
    </w:p>
    <w:p>
      <w:pPr>
        <w:pStyle w:val="Heading2"/>
        <w:ind w:firstLine="560" w:firstLineChars="200"/>
        <w:rPr>
          <w:rFonts w:ascii="仿宋" w:eastAsia="仿宋" w:hAnsi="仿宋" w:cs="仿宋" w:hint="eastAsia"/>
          <w:sz w:val="28"/>
          <w:lang w:eastAsia="zh-CN"/>
        </w:rPr>
      </w:pPr>
      <w:bookmarkStart w:id="8" w:name="_Toc1711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我们通过多渠道发布文档，包括电子邮件、公务员项目管理平台、内部网站等，以满足不同团队成员的偏好和需求。多渠道发布确保了信息的全面覆盖。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我们采用了精细的权限控制，确保只有授权人员可以访问敏感信息。这种安全措施保护了公务员项目文档的机密性，防止了未经授权的信息泄露。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848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文档存档与归档是公务员项目生命周期中一个至关重要的环节，直接关系到公务员项目信息的长期保存和历史记录的完整性。在公务员项目中，我们实施了一系列有效的文档存档与归档管理策略：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826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518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技术管理特点体现在其创新导向。通过引入最先进的技术趋势和解决方案，公务员项目致力于提升科技含量、提高质量和效率水平。这意味着我们将采用最新的工具和方法，确保公务员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公务员项目技术管理的显著特征。通过整合不同领域的技术资源，我们实现了跨学科的协同工作。这有助于优化技术架构，提高整体效能。此外，整合性策略还促进了不同技术团队之间的紧密沟通和高效合作，确保公务员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公务员项目所采用的技术。通过不断优化技术方案，公务员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公务员项目团队将在公务员项目初期识别可能的技术风险，并采取相应的预防和应对措施。通过建立健全的风险评估机制，公务员项目能够在实施过程中及时发现并解决潜在的技术问题，保障公务员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通过这些独特的技术管理特点，我们确信在公务员项目中，技术将成为公务员项目成功的有力支持。这一深度剖析揭示了技术管理在公务员项目实施中的关键作用，为公务员项目的技术基础奠定了坚实的基础。</w:t>
      </w:r>
    </w:p>
    <w:p>
      <w:pPr>
        <w:pStyle w:val="Heading2"/>
        <w:ind w:firstLine="560" w:firstLineChars="200"/>
        <w:rPr>
          <w:rFonts w:ascii="仿宋" w:eastAsia="仿宋" w:hAnsi="仿宋" w:cs="仿宋" w:hint="eastAsia"/>
          <w:sz w:val="28"/>
          <w:lang w:eastAsia="zh-CN"/>
        </w:rPr>
      </w:pPr>
      <w:bookmarkStart w:id="12" w:name="_Toc11915"/>
      <w:r>
        <w:rPr>
          <w:rFonts w:ascii="仿宋" w:eastAsia="仿宋" w:hAnsi="仿宋" w:cs="仿宋" w:hint="eastAsia"/>
          <w:sz w:val="28"/>
          <w:lang w:eastAsia="zh-CN"/>
        </w:rPr>
        <w:t>(二)、公务员项目工艺技术设计方案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公务员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公务员项目将严格按照相关行业规范要求进行组织。通过有效控制产品质量，公务员项目将致力于为顾客提供优质的公务员项目产品和良好的服务。这体现了公务员项目对于生产活动合规性和质量标准的高度重视，为公务员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公务员项目注重生态效益和清洁生产原则。公务员项目建设将紧密结合地方特色经济发展，与社会经济发展规划和区域环境保护规划方案相协调一致。通过与当地区域自然生态系统的结合，公务员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公务员项目产品具有多样化的客户需求和个性化的特点。因此，公务员项目产品规格品种多样，且单批生产数量较小。为满足这一特点，公务员项目承办单位将建设先进的柔性制造生产线。通过广泛应用柔性制造技术，公务员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公务员项目采用的技术具有较高的技术含量和自动化水平，处于国内先进水平。这一技术选用不仅体现了对生产效率、质量和环境友好性的高标准要求，同时为公务员项目的可持续发展奠定了坚实的基础。</w:t>
      </w:r>
    </w:p>
    <w:p>
      <w:pPr>
        <w:pStyle w:val="Heading2"/>
        <w:ind w:firstLine="560" w:firstLineChars="200"/>
        <w:rPr>
          <w:rFonts w:ascii="仿宋" w:eastAsia="仿宋" w:hAnsi="仿宋" w:cs="仿宋" w:hint="eastAsia"/>
          <w:sz w:val="28"/>
          <w:lang w:eastAsia="zh-CN"/>
        </w:rPr>
      </w:pPr>
      <w:bookmarkStart w:id="13" w:name="_Toc2365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为确保公务员项目的高效生产和技术实施，我们制定了一套精心设计的设备选型方案，以满足公务员项目生产、质量和环保的要求。该方案的主要特点如下：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公务员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针对公务员项目产品的多样性和小批量生产的特点，我们将建设柔性制造生产线。通过在设备选型中考虑柔性制造技术，可以灵活应对不同产品规格和生产需求，实现生产线的高度灵活性和适应性。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554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7358"/>
      <w:r>
        <w:rPr>
          <w:rFonts w:ascii="仿宋" w:eastAsia="仿宋" w:hAnsi="仿宋" w:cs="仿宋" w:hint="eastAsia"/>
          <w:lang w:eastAsia="zh-CN"/>
        </w:rPr>
        <w:t>(一)、公务员行业分析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行业一直以来都是市场的关注焦点。行业内的发展趋势、竞争态势以及潜在机会都对公务员项目的推进产生深远的影响。通过深入研究行业的整体概貌，我们将更好地理解行业的核心特征，为公务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行业，技术一直是推动创新和发展的关键因素。我们将对当前技术趋势进行详尽分析，包括但不限于人工智能、大数据应用、先进制造技术等。这有助于公务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公务员项目成功的基础。我们将对主要竞争对手进行深入研究，包括其市场份额、产品特点、市场定位等。通过全面了解竞争对手的优势和劣势，公务员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2120"/>
      <w:r>
        <w:rPr>
          <w:rFonts w:ascii="仿宋" w:eastAsia="仿宋" w:hAnsi="仿宋" w:cs="仿宋" w:hint="eastAsia"/>
          <w:sz w:val="28"/>
          <w:lang w:eastAsia="zh-CN"/>
        </w:rPr>
        <w:t>(二)、公务员市场分析预测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通过对市场规模的深入调研，我们将预测公务员市场未来的增长趋势。这包括市场的整体规模、各细分领域的发展趋势等。公务员项目可以根据市场的扩张速度和潜在机会，制定更符合市场需求的发展策略。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了解消费者的需求是市场分析的核心。我们将通过调查研究，深入挖掘目标消费者的需求特点、购买习惯以及对产品和服务的期望。这有助于公务员项目更好地定位目标市场，提供更符合消费者期待的解决方案。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公务员项目实施过程中需要充分考虑的因素。我们将对市场风险进行全面评估，包括但不限于政策法规风险、市场竞争风险、技术变革风险等。通过对潜在风险的深入分析，公务员项目可以制定相应的风险缓解策略，降低不确定性对公务员项目的影响。</w:t>
      </w:r>
    </w:p>
    <w:p>
      <w:pPr>
        <w:pStyle w:val="Heading1"/>
        <w:ind w:firstLine="560" w:firstLineChars="200"/>
        <w:rPr>
          <w:rFonts w:ascii="仿宋" w:eastAsia="仿宋" w:hAnsi="仿宋" w:cs="仿宋" w:hint="eastAsia"/>
          <w:sz w:val="28"/>
          <w:lang w:eastAsia="zh-CN"/>
        </w:rPr>
      </w:pPr>
      <w:bookmarkStart w:id="17" w:name="_Toc3387"/>
      <w:r>
        <w:rPr>
          <w:rFonts w:ascii="仿宋" w:eastAsia="仿宋" w:hAnsi="仿宋" w:cs="仿宋" w:hint="eastAsia"/>
          <w:sz w:val="28"/>
          <w:lang w:eastAsia="zh-CN"/>
        </w:rPr>
        <w:t>五、公务员项目土建工程</w:t>
      </w:r>
      <w:bookmarkEnd w:id="17"/>
    </w:p>
    <w:p>
      <w:pPr>
        <w:pStyle w:val="Heading2"/>
        <w:rPr>
          <w:rFonts w:ascii="仿宋" w:eastAsia="仿宋" w:hAnsi="仿宋" w:cs="仿宋" w:hint="eastAsia"/>
          <w:lang w:eastAsia="zh-CN"/>
        </w:rPr>
      </w:pPr>
      <w:bookmarkStart w:id="18" w:name="_Toc2753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在公务员项目的建筑工程设计中，我们将秉承一系列重要的设计原则，以确保公务员项目建筑在功能、美观、可持续性等方面达到最佳效果。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首要原则是确保建筑的功能性得到最大化的发挥。我们将充分理解公务员项目的实际需求，合理布局各个功能区域，保证建筑在满足业务需求的同时，提供高效的工作环境。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在建筑设计中，我们将综合考虑建设和运营成本。通过精细的经济效益分析，确保设计方案在高效利用资源的同时，对公务员项目的长期盈利能力有积极的贡献。</w:t>
      </w:r>
    </w:p>
    <w:p>
      <w:pPr>
        <w:pStyle w:val="Heading2"/>
        <w:ind w:firstLine="560" w:firstLineChars="200"/>
        <w:rPr>
          <w:rFonts w:ascii="仿宋" w:eastAsia="仿宋" w:hAnsi="仿宋" w:cs="仿宋" w:hint="eastAsia"/>
          <w:sz w:val="28"/>
          <w:lang w:eastAsia="zh-CN"/>
        </w:rPr>
      </w:pPr>
      <w:bookmarkStart w:id="19" w:name="_Toc32127"/>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项目的土建工程设计中，我们将精准设定设计年限，结合公务员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https://d.book118.com/567140066055006030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DA5B21"/>
    <w:rsid w:val="04DA5B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4006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2024-01-10T21:45:00Z</dcterms:created>
  <dcterms:modified xsi:type="dcterms:W3CDTF">2024-01-10T21:45:50Z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45D081C89E0D4C2AB30A14E81C937167_11</vt:lpwstr>
  </property>
  <property fmtid="{D5CDD505-2E9C-101B-9397-08002B2CF9AE}" pid="3" name="KSOProductBuildVer">
    <vt:lpwstr>2052-12.1.0.16120</vt:lpwstr>
  </property>
</Properties>
</file>