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920" w:rsidP="00277920">
      <w:pPr>
        <w:jc w:val="center"/>
        <w:rPr>
          <w:rFonts w:ascii="宋体" w:hAnsi="宋体"/>
          <w:b/>
          <w:bCs/>
        </w:rPr>
      </w:pPr>
      <w:r w:rsidRPr="00277920">
        <w:rPr>
          <w:rFonts w:ascii="微软雅黑" w:eastAsia="微软雅黑" w:hAnsi="微软雅黑" w:hint="eastAsia"/>
          <w:b/>
          <w:bCs/>
          <w:sz w:val="28"/>
        </w:rPr>
        <w:t>安徽省淮北师大学附属实验中学</w:t>
      </w:r>
      <w:r w:rsidRPr="00277920">
        <w:rPr>
          <w:rFonts w:ascii="微软雅黑" w:eastAsia="微软雅黑" w:hAnsi="微软雅黑"/>
          <w:b/>
          <w:bCs/>
          <w:sz w:val="28"/>
        </w:rPr>
        <w:t>2024学年语文高三上期末教学质量检测模拟试</w:t>
      </w:r>
      <w:r>
        <w:rPr>
          <w:rFonts w:ascii="宋体" w:hAnsi="宋体"/>
          <w:b/>
          <w:bCs/>
        </w:rPr>
        <w:t>题</w:t>
      </w:r>
    </w:p>
    <w:p w:rsidR="0094095F" w:rsidRPr="0094095F" w:rsidP="00D22073">
      <w:pPr>
        <w:jc w:val="left"/>
        <w:rPr>
          <w:rFonts w:ascii="宋体" w:hAnsi="宋体"/>
          <w:b/>
          <w:bCs/>
        </w:rPr>
      </w:pPr>
      <w:r w:rsidRPr="0094095F">
        <w:rPr>
          <w:rFonts w:ascii="宋体" w:hAnsi="宋体" w:hint="eastAsia"/>
          <w:b/>
          <w:bCs/>
        </w:rPr>
        <w:t>考生须知：</w:t>
      </w:r>
    </w:p>
    <w:p w:rsidR="0094095F" w:rsidRPr="0094095F" w:rsidP="00D22073">
      <w:pPr>
        <w:jc w:val="left"/>
        <w:rPr>
          <w:rFonts w:ascii="宋体" w:hAnsi="宋体" w:hint="eastAsia"/>
          <w:b/>
          <w:bCs/>
        </w:rPr>
      </w:pPr>
      <w:r w:rsidRPr="0094095F">
        <w:rPr>
          <w:rFonts w:ascii="宋体" w:hAnsi="宋体" w:hint="eastAsia"/>
          <w:b/>
          <w:bCs/>
        </w:rPr>
        <w:t>1．全卷分选择题和非选择题两部分，全部在答题纸上作答。选择题必须用2B铅笔填涂；非选择题的答案必须用黑色字迹的钢笔或答字笔写在</w:t>
      </w:r>
      <w:r w:rsidRPr="0094095F">
        <w:rPr>
          <w:rFonts w:ascii="宋体" w:hAnsi="宋体" w:hint="eastAsia"/>
          <w:b/>
          <w:bCs/>
        </w:rPr>
        <w:t>“</w:t>
      </w:r>
      <w:r w:rsidRPr="0094095F">
        <w:rPr>
          <w:rFonts w:ascii="宋体" w:hAnsi="宋体" w:hint="eastAsia"/>
          <w:b/>
          <w:bCs/>
        </w:rPr>
        <w:t>答题纸</w:t>
      </w:r>
      <w:r w:rsidRPr="0094095F">
        <w:rPr>
          <w:rFonts w:ascii="宋体" w:hAnsi="宋体" w:hint="eastAsia"/>
          <w:b/>
          <w:bCs/>
        </w:rPr>
        <w:t>”</w:t>
      </w:r>
      <w:r w:rsidRPr="0094095F">
        <w:rPr>
          <w:rFonts w:ascii="宋体" w:hAnsi="宋体" w:hint="eastAsia"/>
          <w:b/>
          <w:bCs/>
        </w:rPr>
        <w:t>相应位置上。</w:t>
      </w:r>
    </w:p>
    <w:p w:rsidR="0094095F" w:rsidRPr="0094095F" w:rsidP="00D22073">
      <w:pPr>
        <w:jc w:val="left"/>
        <w:rPr>
          <w:rFonts w:ascii="宋体" w:hAnsi="宋体" w:hint="eastAsia"/>
          <w:b/>
          <w:bCs/>
        </w:rPr>
      </w:pPr>
      <w:r w:rsidRPr="0094095F">
        <w:rPr>
          <w:rFonts w:ascii="宋体" w:hAnsi="宋体" w:hint="eastAsia"/>
          <w:b/>
          <w:bCs/>
        </w:rPr>
        <w:t>2．请用黑色字迹的钢笔或答字笔在</w:t>
      </w:r>
      <w:r w:rsidRPr="0094095F">
        <w:rPr>
          <w:rFonts w:ascii="宋体" w:hAnsi="宋体" w:hint="eastAsia"/>
          <w:b/>
          <w:bCs/>
        </w:rPr>
        <w:t>“</w:t>
      </w:r>
      <w:r w:rsidRPr="0094095F">
        <w:rPr>
          <w:rFonts w:ascii="宋体" w:hAnsi="宋体" w:hint="eastAsia"/>
          <w:b/>
          <w:bCs/>
        </w:rPr>
        <w:t>答题纸</w:t>
      </w:r>
      <w:r w:rsidRPr="0094095F">
        <w:rPr>
          <w:rFonts w:ascii="宋体" w:hAnsi="宋体" w:hint="eastAsia"/>
          <w:b/>
          <w:bCs/>
        </w:rPr>
        <w:t>”</w:t>
      </w:r>
      <w:r w:rsidRPr="0094095F">
        <w:rPr>
          <w:rFonts w:ascii="宋体" w:hAnsi="宋体" w:hint="eastAsia"/>
          <w:b/>
          <w:bCs/>
        </w:rPr>
        <w:t>上先填写姓名和准考证号。</w:t>
      </w:r>
    </w:p>
    <w:p w:rsidR="0094095F" w:rsidRPr="0094095F" w:rsidP="00D22073">
      <w:pPr>
        <w:jc w:val="left"/>
        <w:rPr>
          <w:rFonts w:ascii="宋体" w:hAnsi="宋体"/>
          <w:b/>
          <w:bCs/>
        </w:rPr>
      </w:pPr>
      <w:r w:rsidRPr="0094095F">
        <w:rPr>
          <w:rFonts w:ascii="宋体" w:hAnsi="宋体" w:hint="eastAsia"/>
          <w:b/>
          <w:bCs/>
        </w:rPr>
        <w:t>3．保持卡面清洁，不要折叠，不要弄破、弄皱，在草稿纸、试题卷上答题无效。</w:t>
      </w:r>
    </w:p>
    <w:p w:rsidR="0094095F" w:rsidRPr="0094095F" w:rsidP="0094095F">
      <w:pPr>
        <w:jc w:val="center"/>
        <w:rPr>
          <w:rFonts w:ascii="宋体" w:hAnsi="宋体"/>
          <w:b/>
        </w:rPr>
      </w:pPr>
    </w:p>
    <w:p w:rsidR="0094095F" w:rsidRPr="0094095F" w:rsidP="0094095F">
      <w:pPr>
        <w:jc w:val="left"/>
        <w:rPr>
          <w:rFonts w:ascii="宋体" w:hAnsi="宋体"/>
          <w:b/>
        </w:rPr>
      </w:pPr>
    </w:p>
    <w:p w:rsidR="0094095F" w:rsidRPr="0094095F" w:rsidP="00D2207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4095F">
        <w:rPr>
          <w:rFonts w:ascii="宋体" w:hAnsi="宋体"/>
          <w:b/>
        </w:rPr>
        <w:t>1．</w:t>
      </w:r>
      <w:r w:rsidRPr="0094095F">
        <w:rPr>
          <w:rFonts w:ascii="宋体" w:hAnsi="宋体" w:cs="宋体"/>
          <w:b/>
        </w:rPr>
        <w:t>阅读下面文字，完成各题。</w:t>
      </w:r>
    </w:p>
    <w:p w:rsidR="0094095F" w:rsidRPr="0094095F" w:rsidP="00D2207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十七岁的远行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1总会想起多年前的那个晚上，当时我17岁。站台上，全家人给我送行。我面前是一个大旅行包，还有一个硕大的行囊，用背包带捆的很紧，理念是我的衣物和一床新被子。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2我妈站在一旁，又递过来一个书，包装得鼓鼓囊囊的。天气很热，我一面示意他们回去，一面把装满食物的书包递还给我妈，说：“北京什么吃的都有用不着这些。”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3事实上，我妈的担心，从我填报高考志愿时就开始了。我想读北京的学校，这让她隐隐感到不安。“为什么不报考南方的学校呢？”她总是轻声嘟囔，“听说北京的粮食供应里还有四分之一的杂粮呢。”母亲是中学教师，对学生说的是艰苦奋斗、建设“四化”的大道理，但回到自己家里，她还是希望儿子能有更好的生活条件。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4我母亲出生在江淮之间的六安，大学毕业时，为了爱情，和父亲一起来到皖东北的小县城教书。在我童年的记忆里，她从来没有停止过对皖北的吐槽，其中最多的是卫生习惯和饮食习惯。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5她总会用很长的篇幅，怀念大别山区我外公外婆家的小山村，风景有多秀丽，腊肉有多解馋，糍粑有多香甜，蔬菜的种类有多丰富，甚至连简单的用糯米面制作的饼子——糯米粑粑，都被她形容得神乎其神。要用什么样的米和糯米搭配，泡多久，怎么磨，怎么蒸，怎么放到石臼里面舂，最后要放到冬水里保存……说起这些来，她如数家珍。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6其实我去过外婆家，小村子并不像母亲描述的那样山清水秀，外公家的房子也非常低矮。家中饭食的种类更是少的可怜。童年的我认为，淮北平原无论从地形上、气候上，还是物产上、食物上，都比大别山区好。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7不过，外婆的山村也以另一种形式存在于我们位于淮北平原的家里。每年冬、夏两季，父亲都会拿着包裹单去邮电局，在高高的绿色柜台后面，有外婆定期寄来的包裹。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94095F">
        <w:rPr>
          <w:rFonts w:ascii="楷体" w:eastAsia="楷体" w:hAnsi="楷体" w:cs="楷体"/>
          <w:b/>
        </w:rPr>
        <w:t>8夏天寄来的是一种茶叶，叫瓜片，味道奇苦，但非常耐泡。冬天寄得更多，咸肉、咸鱼、腊鸭、腊鹅，还有被我母亲称作传奇的糯米粑粑。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9外婆家的糯米粑粑是一个个实心儿的，呆头呆脑的圆坨坨。将粑粑简单蒸一蒸，立刻会变得软糯，蘸上白砂糖可以直接吃。我妈还喜欢将粑粑切成块，放在菜汤或肉汤里煮，口感也不错。即便是用火钳夹着它在灶膛里轻轻的烤一烤，也会散发出奇异的谷物的香气。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10每次看到孩子们吃粑粑时流露出对食物的渴望，我妈都会特别得意，并为她是一个“南方人”而深深自豪。南方富庶，北方贫瘠，这是我妈的逻辑。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11当然，这并没有影响一个十七岁的高中毕业生的选择。这一年的九月，我到了北京，在崭新的环境里开始了大学生活。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12然而不到一个月的时间，我便开始感到哪里不对，刨除想家的因素，最主要的就是食欲不振。按说。北京广播学院的食堂在北京高校里算做的不错的，我和同学也偶尔凑份子“进城”去吃北京的馆子，但这些都没有办法平复我对家中食物的思念。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13一个人只有离开自己熟悉的生活环境，到了完全陌生的地方，才会理解所谓的故乡，不仅仅意味着熟悉的人群和熟悉的景物，熟悉的味觉习惯显然也是故乡重要的组成部分。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14我有一个科普作家朋友，叫土摩托，他对美食家笔下所谓的“故乡滋味”或者“妈妈的味道”这样解释：除了人在童年时代养成的味觉习惯，每个人消化系统的菌群都像自己的指纹一样，有着独特的组织方式。长时间吃惯了一种或几种食物，肠道的菌群就会相对固定下来，只要遇到类似的食物，就能熟练地进行各种分解，而遇到陌生的食物，它们就会手足无措，甚至会闹情绪。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15在北京读大学的第一个学期，我的肠胃一直在闹情绪，直到我寒假回到家，报复性的吃喝了一整天，世界才逐渐安静下来。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16等再次踏上去往北京的列车，我的包里已经塞满各种故乡的食物：烧鸡、酥糖、腊鹅，还有我妈特地装的糯米粑粑。至今想来，17岁那年的离家是我成长过程中非常重要的时间节点。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17它让我切实感受到一个叫故乡的东西，不仅从心理层面，也从生理的层面。与此同时，我开始主动尝试和接纳更加丰富的食物，要知道在读大学之前，我甚至不能吃辣椒。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18后来我成了一名纪录片导演，这一职业需要我不停的与人打交道，而食物恰好是人与人交流最便捷的媒介。为此我不得不带着好奇心，品味各种匪夷所思的吃食，渐渐的，我变成了一个“世界胃”，我可以出国十几天，不吃一顿中餐，心安理得的享用几乎所有的当地食物。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19更难得的是，我开始从餐桌上发现，食物不再是一种简单的、慰藉肠胃的物质。它身上富集的信息就有鲜明的个性，又有非常强烈的生活气息。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20食物与其所在地区气质的某种勾连，以及食物自身流变的秘密一直深深地吸引着我。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21就拿粑粑来说，这种稻米制品通过不同的加工手段，居然能演变出那么多美食：粉、圆、粽、糕、糍、丸、糟、糜、堆……游走在故乡和世界之间寻找风味，寻找人和食物之间的关联，这一切都始于我17岁那年的远行。回顾这些年吃过的饭，走过的路，《风味人间》里有句旁白很能代表我的感受：“</w:t>
      </w:r>
      <w:r w:rsidRPr="0094095F">
        <w:rPr>
          <w:rFonts w:ascii="楷体" w:eastAsia="楷体" w:hAnsi="楷体" w:cs="楷体"/>
          <w:b/>
          <w:u w:val="single"/>
        </w:rPr>
        <w:t>人的口味就是这样，有时像岩石一样顽固，有时又像流水一样豁达。</w:t>
      </w:r>
      <w:r w:rsidRPr="0094095F">
        <w:rPr>
          <w:rFonts w:ascii="楷体" w:eastAsia="楷体" w:hAnsi="楷体" w:cs="楷体"/>
          <w:b/>
        </w:rPr>
        <w:t>”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（有删改）</w:t>
      </w:r>
    </w:p>
    <w:p w:rsidR="0094095F" w:rsidRPr="0094095F" w:rsidP="00D2207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4095F">
        <w:rPr>
          <w:b/>
        </w:rPr>
        <w:t>1．</w:t>
      </w:r>
      <w:r w:rsidRPr="0094095F">
        <w:rPr>
          <w:rFonts w:ascii="宋体" w:hAnsi="宋体" w:cs="宋体"/>
          <w:b/>
        </w:rPr>
        <w:t>下列对文本相关内容和艺术特色的分析分析鉴赏，不正确的一项是（  ）</w:t>
      </w:r>
    </w:p>
    <w:p w:rsidR="0094095F" w:rsidRPr="0094095F" w:rsidP="00D2207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4095F">
        <w:rPr>
          <w:b/>
        </w:rPr>
        <w:t>A．</w:t>
      </w:r>
      <w:r w:rsidRPr="0094095F">
        <w:rPr>
          <w:rFonts w:ascii="宋体" w:hAnsi="宋体" w:cs="宋体"/>
          <w:b/>
        </w:rPr>
        <w:t>母亲是个言行不一的人，对学生说要“艰苦奋斗”，回到家又希望儿子能有更好的生活条件。</w:t>
      </w:r>
    </w:p>
    <w:p w:rsidR="0094095F" w:rsidRPr="0094095F" w:rsidP="00D2207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4095F">
        <w:rPr>
          <w:b/>
        </w:rPr>
        <w:t>B．</w:t>
      </w:r>
      <w:r w:rsidRPr="0094095F">
        <w:rPr>
          <w:rFonts w:ascii="宋体" w:hAnsi="宋体" w:cs="宋体"/>
          <w:b/>
        </w:rPr>
        <w:t>文章娓娓道来，语言亲切自然，充满生活气息；同时运用多种修辞，形象生动，又使得文章情感充沛。</w:t>
      </w:r>
    </w:p>
    <w:p w:rsidR="0094095F" w:rsidRPr="0094095F" w:rsidP="00D2207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4095F">
        <w:rPr>
          <w:b/>
        </w:rPr>
        <w:t>C．</w:t>
      </w:r>
      <w:r w:rsidRPr="0094095F">
        <w:rPr>
          <w:rFonts w:ascii="宋体" w:hAnsi="宋体" w:cs="宋体"/>
          <w:b/>
        </w:rPr>
        <w:t>文章描述了生活中很多有关食物的温馨场景，妈妈的形象可亲可爱，“妈妈的味道”鲜活可感。</w:t>
      </w:r>
    </w:p>
    <w:p w:rsidR="0094095F" w:rsidRPr="0094095F" w:rsidP="00D2207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4095F">
        <w:rPr>
          <w:b/>
        </w:rPr>
        <w:t>D．</w:t>
      </w:r>
      <w:r w:rsidRPr="0094095F">
        <w:rPr>
          <w:rFonts w:ascii="宋体" w:hAnsi="宋体" w:cs="宋体"/>
          <w:b/>
        </w:rPr>
        <w:t>文章以17岁的远行为时间节点，前后对比，写出了作者对故乡、对亲人以及对食物的看法。</w:t>
      </w:r>
    </w:p>
    <w:p w:rsidR="0094095F" w:rsidRPr="0094095F" w:rsidP="00D2207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4095F">
        <w:rPr>
          <w:b/>
        </w:rPr>
        <w:t>2．</w:t>
      </w:r>
      <w:r w:rsidRPr="0094095F">
        <w:rPr>
          <w:rFonts w:ascii="宋体" w:hAnsi="宋体" w:cs="宋体"/>
          <w:b/>
        </w:rPr>
        <w:t>结合文章，谈谈你对文中画横线句子的理解。</w:t>
      </w:r>
    </w:p>
    <w:p w:rsidR="0094095F" w:rsidRPr="0094095F" w:rsidP="00D2207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4095F">
        <w:rPr>
          <w:b/>
        </w:rPr>
        <w:t>3．</w:t>
      </w:r>
      <w:r w:rsidRPr="0094095F">
        <w:rPr>
          <w:rFonts w:ascii="宋体" w:hAnsi="宋体" w:cs="宋体"/>
          <w:b/>
        </w:rPr>
        <w:t>作者在文中反复提到外婆家的“糯米粑粑”有何作用？请结合全文进行分析。</w:t>
      </w:r>
    </w:p>
    <w:p w:rsidR="0094095F" w:rsidRPr="0094095F" w:rsidP="00D2207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94095F">
        <w:rPr>
          <w:rFonts w:ascii="宋体" w:hAnsi="宋体"/>
          <w:b/>
        </w:rPr>
        <w:t>2．</w:t>
      </w:r>
      <w:r w:rsidRPr="0094095F">
        <w:rPr>
          <w:rFonts w:ascii="宋体" w:hAnsi="宋体" w:cs="宋体"/>
          <w:b/>
        </w:rPr>
        <w:t>阅读下面的文字，完成下列小题。</w:t>
      </w:r>
    </w:p>
    <w:p w:rsidR="0094095F" w:rsidRPr="0094095F" w:rsidP="00D2207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材料一：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进一步加大对大学生创新创业的引导和支持，扩大享受税收优惠政策的高校毕业生范围，由“毕业年度内”拓宽为“毕业5年内”，全国人大代表、浙江省义乌市市长林毅建议。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2017年出台的《关于继续实施支持和促进重点群体创业就业有关税收政策的通知》规定，毕业年度内高校毕业生从事个体经营的，在3年内以每户8000元为限额依次扣减其当年实际应缴纳的增值税、城市维护建设税、教育附加费、地方教育附加和个人所得税。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在扩大可享受税收优惠政策范围的同时，林毅建议，将高校毕业生创业税收优惠政策按照行业、产业分类实行差额减免，加大对重点产业、行业的税收政策优惠幅度。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林毅建议，在全国改革开放18个典型地区设立国家级大学生“双创”基地，鼓励引导大学生到基地开展创业实践，帮助大学生进一步了解改革开放历程、成果，深入分析典型地区的成功发展之路，并利用这些地区的发展特点和优势，推动大学生成功创业。</w:t>
      </w:r>
    </w:p>
    <w:p w:rsidR="0094095F" w:rsidRPr="0094095F" w:rsidP="00D2207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（摘编自《光明日报》）</w:t>
      </w:r>
    </w:p>
    <w:p w:rsidR="0094095F" w:rsidRPr="0094095F" w:rsidP="00D2207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材料二：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胡忠怀是大学生创业成功的案例之一，在他看来，很多大学生创业失败的主要原因是没有核心竞争力产品。“像成都小伙周刚发明的FS绝缘连电技术，是真正具有核心竞争力的产品。我看到这个消息，马上就给一位企业界的朋友打电话让他投资。”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浙江社科院调研中心主任杨建华表示，近年来浙江大学生初次创业成功率为5%左右，远高于全国平均水平，但和国际平均水平及欧美发达国家之间的差距犹如鸿沟，欧美国家大学生创业成功的平均比例为20%。国内横向比较，大学生创业成功率也低于社会创业平均成功率，大部分“大创牌”企业夭折于初创期，熬不过3年。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资金缺乏、管理能力弱、社会资源不足成为大学生创业的短板。大学生创业，要么靠父母或亲戚，要么是借钱创业，资金缺乏持续性。许多大学生有专业知识却没有创业知识，导致项目选择、商业运作或团队管理出现问题。大学生由于社会阅历、胆略、人脉等创业者应当具备的一些特质比较欠缺，管理经验少，很容易过早被市场扼杀。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此外，大学生创业被骗事件也时有发生，维权难几乎已成为大学生创业路上的“拦路虎”。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一份关于大学生创业风险与权益保障的调研报告显示，72%的受访创业大学生认为维权成本太高、程序繁杂，68%的受访者在遇到风险时希望迅速获得司法保护。</w:t>
      </w:r>
    </w:p>
    <w:p w:rsidR="0094095F" w:rsidRPr="0094095F" w:rsidP="00D2207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（摘编自《中国大学毕业生创业率5年翻一番，但平均成功率不足5%》）</w:t>
      </w:r>
    </w:p>
    <w:p w:rsidR="0094095F" w:rsidRPr="0094095F" w:rsidP="00D2207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材料三：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本科和高职高专学生毕业3年后继续创业的比例</w:t>
      </w:r>
    </w:p>
    <w:p w:rsidR="0094095F" w:rsidRPr="0094095F" w:rsidP="00D22073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315.8pt;height:78pt;visibility:visible" filled="f" stroked="f">
            <v:imagedata r:id="rId5" o:title="figure"/>
          </v:shape>
        </w:pict>
      </w:r>
    </w:p>
    <w:p w:rsidR="0094095F" w:rsidRPr="0094095F" w:rsidP="00D2207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（摘编自《2017年中国大学生就业报告》）</w:t>
      </w:r>
    </w:p>
    <w:p w:rsidR="0094095F" w:rsidRPr="0094095F" w:rsidP="00D2207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材料四：</w:t>
      </w:r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94095F">
        <w:rPr>
          <w:rFonts w:ascii="楷体" w:eastAsia="楷体" w:hAnsi="楷体" w:cs="楷体"/>
          <w:b/>
        </w:rPr>
        <w:t>麦可思研究院联合中国社科院发布的&lt;中国大学生就业报告》数据显示，从2011年到201 7年，我国大学生毕业即创业比例从1. 6%上升到3%，最近几年来稳定在301左右。去年9月，教育部高等教育司司长在新闻发布会上介绍，近年来，中国创新创业教育改革呈现出星火燎原之势，大学毕业生创业率已达到3%。以2017年795万名应届毕业生的总量计算，我国年创业大学生的数量超过20万名。</w:t>
      </w:r>
      <w:r w:rsidRPr="0094095F">
        <w:rPr>
          <w:rFonts w:ascii="楷体" w:eastAsia="楷体" w:hAnsi="楷体" w:cs="楷体"/>
          <w:b/>
        </w:rPr>
        <w:br/>
      </w:r>
      <w:r w:rsidRPr="0094095F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https://d.book118.com/567143022013006035</w:t>
        </w:r>
      </w:hyperlink>
    </w:p>
    <w:p w:rsidR="0094095F" w:rsidRPr="0094095F" w:rsidP="00D2207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87194"/>
    <w:rsid w:val="00193019"/>
    <w:rsid w:val="00277920"/>
    <w:rsid w:val="002B7D81"/>
    <w:rsid w:val="002E0A6E"/>
    <w:rsid w:val="003D3C46"/>
    <w:rsid w:val="00464523"/>
    <w:rsid w:val="00622F25"/>
    <w:rsid w:val="006B2EBA"/>
    <w:rsid w:val="0077156E"/>
    <w:rsid w:val="00850032"/>
    <w:rsid w:val="008D2EAE"/>
    <w:rsid w:val="008F1F6E"/>
    <w:rsid w:val="00911EF2"/>
    <w:rsid w:val="0094095F"/>
    <w:rsid w:val="00A12C77"/>
    <w:rsid w:val="00C57401"/>
    <w:rsid w:val="00D22073"/>
    <w:rsid w:val="00E705D3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yperlink" Target="https://d.book118.com/567143022013006035" TargetMode="Externa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3337</Words>
  <Characters>19021</Characters>
  <Application>Microsoft Office Word</Application>
  <DocSecurity>0</DocSecurity>
  <Lines>158</Lines>
  <Paragraphs>44</Paragraphs>
  <ScaleCrop>false</ScaleCrop>
  <Company>zxxk.com</Company>
  <LinksUpToDate>false</LinksUpToDate>
  <CharactersWithSpaces>22314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3</cp:revision>
  <dcterms:created xsi:type="dcterms:W3CDTF">2022-07-08T09:43:00Z</dcterms:created>
  <dcterms:modified xsi:type="dcterms:W3CDTF">2023-05-16T22:46:00Z</dcterms:modified>
</cp:coreProperties>
</file>