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辽宁省沈阳市于洪区2023-2024学年九年级上学期期末语文试题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一、选择题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．下列词语中加点字的字音、字形完全正确的一项是（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rPr>
          <w:em w:val="dot"/>
        </w:rPr>
        <w:t>筵</w:t>
      </w:r>
      <w:r>
        <w:t>席（yán）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恣</w:t>
      </w:r>
      <w:r>
        <w:rPr>
          <w:em w:val="dot"/>
        </w:rPr>
        <w:t>睢</w:t>
      </w:r>
      <w:r>
        <w:t>（jū）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愧</w:t>
      </w:r>
      <w:r>
        <w:rPr>
          <w:em w:val="dot"/>
        </w:rPr>
        <w:t>赧</w:t>
      </w:r>
      <w:r>
        <w:t>（nǎn）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顿开</w:t>
      </w:r>
      <w:r>
        <w:rPr>
          <w:em w:val="dot"/>
        </w:rPr>
        <w:t>矛</w:t>
      </w:r>
      <w:r>
        <w:t>塞（máo）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rPr>
          <w:em w:val="dot"/>
        </w:rPr>
        <w:t>恪</w:t>
      </w:r>
      <w:r>
        <w:t>守（kè）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制</w:t>
      </w:r>
      <w:r>
        <w:rPr>
          <w:em w:val="dot"/>
        </w:rPr>
        <w:t>裁</w:t>
      </w:r>
      <w:r>
        <w:t>（cái）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鲁</w:t>
      </w:r>
      <w:r>
        <w:rPr>
          <w:em w:val="dot"/>
        </w:rPr>
        <w:t>钝</w:t>
      </w:r>
      <w:r>
        <w:t>（dùn）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抽丝</w:t>
      </w:r>
      <w:r>
        <w:rPr>
          <w:em w:val="dot"/>
        </w:rPr>
        <w:t>剥</w:t>
      </w:r>
      <w:r>
        <w:t>茧（bō）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C．灰</w:t>
      </w:r>
      <w:r>
        <w:rPr>
          <w:em w:val="dot"/>
        </w:rPr>
        <w:t>烬</w:t>
      </w:r>
      <w:r>
        <w:t>（jìn）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em w:val="dot"/>
        </w:rPr>
        <w:t>逞</w:t>
      </w:r>
      <w:r>
        <w:t>能（chěng）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em w:val="dot"/>
        </w:rPr>
        <w:t>汲</w:t>
      </w:r>
      <w:r>
        <w:t>取（xī）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鸠占</w:t>
      </w:r>
      <w:r>
        <w:rPr>
          <w:em w:val="dot"/>
        </w:rPr>
        <w:t>雀</w:t>
      </w:r>
      <w:r>
        <w:t>巢（què）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rPr>
          <w:em w:val="dot"/>
        </w:rPr>
        <w:t>箴</w:t>
      </w:r>
      <w:r>
        <w:t>言（jiān）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冠</w:t>
      </w:r>
      <w:r>
        <w:rPr>
          <w:em w:val="dot"/>
        </w:rPr>
        <w:t>冕</w:t>
      </w:r>
      <w:r>
        <w:t>（miǎn）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秘</w:t>
      </w:r>
      <w:r>
        <w:rPr>
          <w:em w:val="dot"/>
        </w:rPr>
        <w:t>决</w:t>
      </w:r>
      <w:r>
        <w:t>（jué）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郑重其</w:t>
      </w:r>
      <w:r>
        <w:rPr>
          <w:em w:val="dot"/>
        </w:rPr>
        <w:t>事</w:t>
      </w:r>
      <w:r>
        <w:t>（shì）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．依次填入下面句子横线处的词语最恰当的一项是（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天安门广场上人民英雄纪念碑庄严________，革命烈士陵园里朵朵鲜花寄托哀思，各地以形式多样的活动缅怀革命先烈、弘扬英烈精神，在全社会传承浩然之气，在新征程上勇往直前。今天，远离了战争的烽火硝烟，告别了任人宰割的悲惨命运，但前进道路上依然有风高浪急甚至________的风险挑战等待我们去克服。________时代如何发展，我们都要________舍生忘死、向死而生的民族血性。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A．肃穆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惊涛骇浪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无论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锻造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B．静谧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波翻浪涌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无论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锻造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C．肃穆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波翻浪涌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即使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磨炼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D．静谧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惊涛骇浪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即使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磨炼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．下列各项中分析正确的一项是（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①目标是在行动前，我们预期所要达到的某种结果。②它是一种召唤、一种吸引，</w:t>
      </w:r>
      <w:r>
        <w:rPr>
          <w:rFonts w:ascii="楷体" w:eastAsia="楷体" w:hAnsi="楷体" w:cs="楷体"/>
          <w:u w:val="single"/>
        </w:rPr>
        <w:t>可以帮助我们找到方向，让我们的潜能得到最大发挥，从而成为更好的自己的结果。</w:t>
      </w:r>
      <w:r>
        <w:rPr>
          <w:rFonts w:ascii="楷体" w:eastAsia="楷体" w:hAnsi="楷体" w:cs="楷体"/>
        </w:rPr>
        <w:t>③目标的设定，既要源自</w:t>
      </w:r>
      <w:r>
        <w:rPr>
          <w:rFonts w:ascii="楷体" w:eastAsia="楷体" w:hAnsi="楷体" w:cs="楷体"/>
          <w:em w:val="dot"/>
        </w:rPr>
        <w:t>内心需求</w:t>
      </w:r>
      <w:r>
        <w:rPr>
          <w:rFonts w:ascii="楷体" w:eastAsia="楷体" w:hAnsi="楷体" w:cs="楷体"/>
        </w:rPr>
        <w:t>，也要符合自身情况，就像古人所说的“度德而处之，量力而行之”，</w:t>
      </w:r>
      <w:r>
        <w:rPr>
          <w:rFonts w:ascii="楷体" w:eastAsia="楷体" w:hAnsi="楷体" w:cs="楷体"/>
          <w:em w:val="dot"/>
        </w:rPr>
        <w:t>目标恰当</w:t>
      </w:r>
      <w:r>
        <w:rPr>
          <w:rFonts w:ascii="楷体" w:eastAsia="楷体" w:hAnsi="楷体" w:cs="楷体"/>
        </w:rPr>
        <w:t>，才能</w:t>
      </w:r>
      <w:r>
        <w:rPr>
          <w:rFonts w:ascii="楷体" w:eastAsia="楷体" w:hAnsi="楷体" w:cs="楷体"/>
          <w:em w:val="dot"/>
        </w:rPr>
        <w:t>发挥潜能</w:t>
      </w:r>
      <w:r>
        <w:rPr>
          <w:rFonts w:ascii="楷体" w:eastAsia="楷体" w:hAnsi="楷体" w:cs="楷体"/>
        </w:rPr>
        <w:t>。④人生应当是场有目的的航行，航线纵然</w:t>
      </w:r>
      <w:r>
        <w:rPr>
          <w:rFonts w:ascii="楷体" w:eastAsia="楷体" w:hAnsi="楷体" w:cs="楷体"/>
          <w:em w:val="dot"/>
        </w:rPr>
        <w:t>千变万化</w:t>
      </w:r>
      <w:r>
        <w:rPr>
          <w:rFonts w:ascii="楷体" w:eastAsia="楷体" w:hAnsi="楷体" w:cs="楷体"/>
        </w:rPr>
        <w:t>，只要始终朝着既定的方向行进，哪怕穿过再多的风浪，也会抵达</w:t>
      </w:r>
      <w:r>
        <w:rPr>
          <w:rFonts w:ascii="楷体" w:eastAsia="楷体" w:hAnsi="楷体" w:cs="楷体"/>
          <w:em w:val="dot"/>
        </w:rPr>
        <w:t>梦想的彼岸</w:t>
      </w:r>
      <w:r>
        <w:rPr>
          <w:rFonts w:ascii="楷体" w:eastAsia="楷体" w:hAnsi="楷体" w:cs="楷体"/>
        </w:rPr>
        <w:t>。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A．“内心需求”“目标恰当”“千变万化”“梦想的彼岸”四个短语的结构各不相同。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B．句②中的“它”指代的内容是“要达到的某种结果”。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</w:pPr>
      <w:r>
        <w:t>C．“只要始终朝着既定的方向行进，哪怕穿过再多的风浪，也会抵达梦想的彼岸。”是假设关系的复句。</w:t>
      </w:r>
    </w:p>
    <w:p>
      <w:pPr>
        <w:shd w:val="clear" w:color="auto" w:fill="FFFFFF"/>
        <w:spacing w:line="360" w:lineRule="auto"/>
        <w:ind w:left="300" w:firstLine="420"/>
        <w:jc w:val="left"/>
        <w:textAlignment w:val="center"/>
        <w:sectPr>
          <w:footerReference w:type="even" r:id="rId6"/>
          <w:footerReference w:type="default" r:id="rId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D．画线句子是病句，修改方法是把“从而成为更好的自己的结果”中“的结果”删掉。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．下列各项中表述</w:t>
      </w:r>
      <w:r>
        <w:rPr>
          <w:em w:val="dot"/>
        </w:rPr>
        <w:t>不正确</w:t>
      </w:r>
      <w:r>
        <w:t>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A．鲁迅的《故乡》选自短篇小说集《呐喊》，闰土和杨二嫂是其中的人物。鲁迅原名周树人，浙江绍兴人，我国现代著名的文学家、思想家、革命家。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B．古时男子二十岁举行加冠（束发戴帽）仪式，表示已经成人，后人常用“冠”或“加冠”表示年已二十。耄老指年老，语出《礼记·曲礼上》：“八十九十曰耄。”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C．《水浒传》塑造了一大批栩栩如生的人物形象。如武松和林冲，都武艺高强，有勇有谋，武松一直安分守己，循规蹈矩，林冲则是有仇必复，有恩必报。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D．《红岩》中“渣滓洞”“白公馆”都是特务的巢穴，集中了国民党特务机构中最狡诈最凶恶的力量。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二、名著阅读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．阅读名著,完成小题。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7"/>
        <w:gridCol w:w="2922"/>
        <w:gridCol w:w="2104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片段一：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雪落在中国的土地上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寒冷在封锁着中国呀……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中国的痛苦与灾难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像这雪夜一样广阔而又漫长呀！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中国，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我的在没有灯光的晚上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所写的无力的诗句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能给你些许的温暖么？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片段二：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人不能低下高贵的头，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只有怕死鬼才乞求“自由”。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毒刑拷打算得了什么？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死亡也无法叫我开口！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对着死亡我放声大笑，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魔鬼的宫殿在笑声中动摇；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这就是我</w:t>
            </w:r>
            <w:r>
              <w:t>——</w:t>
            </w:r>
            <w:r>
              <w:rPr>
                <w:rFonts w:ascii="楷体" w:eastAsia="楷体" w:hAnsi="楷体" w:cs="楷体"/>
              </w:rPr>
              <w:t>一个共产党员的自白，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高唱凯歌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埋葬蒋家王朝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片段三：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母亲啊！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天上的风雨来了，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鸟儿躲到它的巢里；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心中的风雨来了，</w:t>
            </w:r>
          </w:p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我只躲到你的怀里。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新春将至，为了丰富文化生活，展示学生的才艺和文化品味，学校将举行“迎新春，诵经典”的朗诵比赛，你的好友小涵也要参加，向你征求建议：①这三个片段，选取哪个片段，出自哪部名著？②朗诵会要给这个片段配上哪种风格的音乐？（供选风格：激情昂扬、活泼跳跃、悲伤低沉、平缓抒情。）③朗诵这个片段，要表达出什么样的情感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作为好友，请给出小涵合理的建议吧！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"/>
          <w:footerReference w:type="default" r:id="rId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三、名句名篇默写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．古诗文默写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（1）浊酒一杯家万里，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。（《渔家傲·秋思》）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，将登太行雪满山。（《行路难》）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（3）俗子胸襟谁识我？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。（《满江红》）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（4）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，望其旗靡，故逐之。（《曹刿论战》）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（5）李商隐的《无题》以浅显的比喻和巧妙的双关，写对爱情的至死不渝，现在又将它赋予了奉献精神的诗句是：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，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四、选择题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．下面理解和分析不正确的一项是（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t>【甲】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破阵子·为陈同甫赋壮词以寄之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宋·辛弃疾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醉里挑灯看剑，梦回吹角连营。八百里分麾下炙，五十弦翻塞外声，沙场秋点兵。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马作的卢飞快，弓如霹雳弦惊。了却君王天下事，赢得生前身后名。可怜白发生！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t>【乙】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关山月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宋·陆游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和戎</w:t>
      </w:r>
      <w:r>
        <w:rPr>
          <w:rFonts w:ascii="Cambria Math" w:eastAsia="Cambria Math" w:hAnsi="Cambria Math" w:cs="Cambria Math"/>
          <w:vertAlign w:val="superscript"/>
        </w:rPr>
        <w:t>①</w:t>
      </w:r>
      <w:r>
        <w:rPr>
          <w:rFonts w:ascii="楷体" w:eastAsia="楷体" w:hAnsi="楷体" w:cs="楷体"/>
        </w:rPr>
        <w:t>诏下十五年，将军不战空临边。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朱门沉沉按歌舞，厩马肥死弓断弦。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戍楼刁斗</w:t>
      </w:r>
      <w:r>
        <w:rPr>
          <w:rFonts w:ascii="Cambria Math" w:eastAsia="Cambria Math" w:hAnsi="Cambria Math" w:cs="Cambria Math"/>
          <w:vertAlign w:val="superscript"/>
        </w:rPr>
        <w:t>②</w:t>
      </w:r>
      <w:r>
        <w:rPr>
          <w:rFonts w:ascii="楷体" w:eastAsia="楷体" w:hAnsi="楷体" w:cs="楷体"/>
        </w:rPr>
        <w:t>催落月，三十从军今白发。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笛里谁知壮士心，沙头</w:t>
      </w:r>
      <w:r>
        <w:rPr>
          <w:rFonts w:ascii="Cambria Math" w:eastAsia="Cambria Math" w:hAnsi="Cambria Math" w:cs="Cambria Math"/>
          <w:vertAlign w:val="superscript"/>
        </w:rPr>
        <w:t>③</w:t>
      </w:r>
      <w:r>
        <w:rPr>
          <w:rFonts w:ascii="楷体" w:eastAsia="楷体" w:hAnsi="楷体" w:cs="楷体"/>
        </w:rPr>
        <w:t>空照征人骨。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中原干戈古亦闻，岂有逆胡传子孙</w:t>
      </w:r>
      <w:r>
        <w:rPr>
          <w:rFonts w:ascii="Cambria Math" w:eastAsia="Cambria Math" w:hAnsi="Cambria Math" w:cs="Cambria Math"/>
          <w:vertAlign w:val="superscript"/>
        </w:rPr>
        <w:t>④</w:t>
      </w:r>
      <w:r>
        <w:rPr>
          <w:rFonts w:ascii="楷体" w:eastAsia="楷体" w:hAnsi="楷体" w:cs="楷体"/>
        </w:rPr>
        <w:t>！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遗民忍死望恢复，几处今宵垂泪痕。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"/>
          <w:footerReference w:type="default" r:id="rId11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【注释】①和戎：原意是与少数民族和睦相处，实指宋朝向金人屈膝求安。宋孝宗隆兴元年（1163年）下诏与金人第二次议和，至作者作此诗时，历时为十五年。②刁斗：军用铜锅，可以做饭，也可用来打更。③沙头：边塞沙漠之地。④逆胡传子孙：指金人长期占领中原。金自太宗完颜晟进占中原，至此时已有四世，故云传子孙。又可理解为南宋当今君臣不思恢复。将它留给后代去处理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A．甲词上片描述了词人经历过的军旅生活，看宝剑、听号角、分麾下炙、听塞外声和沙场点兵都是词人热爱的生活和抹不掉的记忆。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B．甲词下片“马”“快”“弦”“惊”四个字说明战斗的激烈和顺利，准确刻画了杀敌报国、冲锋陷阵的英雄形象，表现了词人渴望率师北伐、统一南北的愿望。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C．乙诗运用了对比手法，将军们废弛边务与戍卒们盼望杀敌、遗民的亟想恢复是一重对比，将军们的歌舞狂欢醉生梦死也与戍卒、遗民的痛苦生活形成二重对比。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D．甲乙都追忆了昔日雄壮豪迈的战斗生活，虚实结合，情景交融，表达了满腔的爱国激情和壮志难酬的无奈悲愤。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五、文言文阅读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阅读下面选文，完成下面小题。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【甲】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余幼时即嗜学。家贫，无从致书以观，每假借于藏书之家，手自笔录，计日以还。天大寒，砚冰坚，手指不可屈伸，弗之怠。录毕，走送之，不敢稍逾约。以是人多以书假余，余因得遍观群书。既加冠，益慕圣贤之道。又</w:t>
      </w:r>
      <w:r>
        <w:rPr>
          <w:rFonts w:ascii="楷体" w:eastAsia="楷体" w:hAnsi="楷体" w:cs="楷体"/>
          <w:em w:val="dot"/>
        </w:rPr>
        <w:t>患</w:t>
      </w:r>
      <w:r>
        <w:rPr>
          <w:rFonts w:ascii="楷体" w:eastAsia="楷体" w:hAnsi="楷体" w:cs="楷体"/>
        </w:rPr>
        <w:t>无硕师名人与游，尝趋百里外，从乡之先达执经叩问。先达德隆望尊，门人弟子填其室，未尝稍降辞色。</w:t>
      </w:r>
      <w:r>
        <w:rPr>
          <w:rFonts w:ascii="楷体" w:eastAsia="楷体" w:hAnsi="楷体" w:cs="楷体"/>
          <w:u w:val="single"/>
        </w:rPr>
        <w:t>余立侍左右，援疑质理，俯身倾耳以请</w:t>
      </w:r>
      <w:r>
        <w:rPr>
          <w:rFonts w:ascii="楷体" w:eastAsia="楷体" w:hAnsi="楷体" w:cs="楷体"/>
        </w:rPr>
        <w:t>；</w:t>
      </w:r>
      <w:r>
        <w:rPr>
          <w:rFonts w:ascii="楷体" w:eastAsia="楷体" w:hAnsi="楷体" w:cs="楷体"/>
          <w:em w:val="dot"/>
        </w:rPr>
        <w:t>或</w:t>
      </w:r>
      <w:r>
        <w:rPr>
          <w:rFonts w:ascii="楷体" w:eastAsia="楷体" w:hAnsi="楷体" w:cs="楷体"/>
        </w:rPr>
        <w:t>遇其叱咄，色愈恭，礼愈至，不敢出一言以复；俟其欣悦，则又请焉。故余虽愚，卒获有所闻。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【乙】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宋本，字诚夫，大都人。自幼颖拔异群儿，既成童，聚经史穷日夜读之，</w:t>
      </w:r>
      <w:r>
        <w:rPr>
          <w:rFonts w:ascii="楷体" w:eastAsia="楷体" w:hAnsi="楷体" w:cs="楷体"/>
          <w:u w:val="single"/>
        </w:rPr>
        <w:t>句探字索，必通贯乃已</w:t>
      </w:r>
      <w:r>
        <w:rPr>
          <w:rFonts w:ascii="楷体" w:eastAsia="楷体" w:hAnsi="楷体" w:cs="楷体"/>
        </w:rPr>
        <w:t>。尝从父祯官江陵，江陵王奎文明性命义理之学，本往质所得，造诣日深。善为古文，辞必己出，峻洁刻厉</w:t>
      </w:r>
      <w:r>
        <w:rPr>
          <w:rFonts w:ascii="楷体" w:eastAsia="楷体" w:hAnsi="楷体" w:cs="楷体"/>
          <w:vertAlign w:val="superscript"/>
        </w:rPr>
        <w:t>①</w:t>
      </w:r>
      <w:r>
        <w:rPr>
          <w:rFonts w:ascii="楷体" w:eastAsia="楷体" w:hAnsi="楷体" w:cs="楷体"/>
        </w:rPr>
        <w:t>，多微辞</w:t>
      </w:r>
      <w:r>
        <w:rPr>
          <w:rFonts w:ascii="楷体" w:eastAsia="楷体" w:hAnsi="楷体" w:cs="楷体"/>
          <w:vertAlign w:val="superscript"/>
        </w:rPr>
        <w:t>②</w:t>
      </w:r>
      <w:r>
        <w:rPr>
          <w:rFonts w:ascii="楷体" w:eastAsia="楷体" w:hAnsi="楷体" w:cs="楷体"/>
        </w:rPr>
        <w:t>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本性高抗不屈，持论坚正，制行纯白</w:t>
      </w:r>
      <w:r>
        <w:rPr>
          <w:rFonts w:ascii="楷体" w:eastAsia="楷体" w:hAnsi="楷体" w:cs="楷体"/>
          <w:vertAlign w:val="superscript"/>
        </w:rPr>
        <w:t>③</w:t>
      </w:r>
      <w:r>
        <w:rPr>
          <w:rFonts w:ascii="楷体" w:eastAsia="楷体" w:hAnsi="楷体" w:cs="楷体"/>
        </w:rPr>
        <w:t>，不可干以私</w:t>
      </w:r>
      <w:r>
        <w:rPr>
          <w:rFonts w:ascii="楷体" w:eastAsia="楷体" w:hAnsi="楷体" w:cs="楷体"/>
          <w:vertAlign w:val="superscript"/>
        </w:rPr>
        <w:t>④</w:t>
      </w:r>
      <w:r>
        <w:rPr>
          <w:rFonts w:ascii="楷体" w:eastAsia="楷体" w:hAnsi="楷体" w:cs="楷体"/>
        </w:rPr>
        <w:t>；而笃朋友之义，坚</w:t>
      </w:r>
      <w:r>
        <w:rPr>
          <w:rFonts w:ascii="楷体" w:eastAsia="楷体" w:hAnsi="楷体" w:cs="楷体"/>
          <w:em w:val="dot"/>
        </w:rPr>
        <w:t>若</w:t>
      </w:r>
      <w:r>
        <w:rPr>
          <w:rFonts w:ascii="楷体" w:eastAsia="楷体" w:hAnsi="楷体" w:cs="楷体"/>
        </w:rPr>
        <w:t>金铁。人有片善，称道不少置，尤以植立斯文</w:t>
      </w:r>
      <w:r>
        <w:rPr>
          <w:rFonts w:ascii="楷体" w:eastAsia="楷体" w:hAnsi="楷体" w:cs="楷体"/>
          <w:vertAlign w:val="superscript"/>
        </w:rPr>
        <w:t>⑤</w:t>
      </w:r>
      <w:r>
        <w:rPr>
          <w:rFonts w:ascii="楷体" w:eastAsia="楷体" w:hAnsi="楷体" w:cs="楷体"/>
        </w:rPr>
        <w:t>自任。居官清慎自持，饘粥</w:t>
      </w:r>
      <w:r>
        <w:rPr>
          <w:rFonts w:ascii="楷体" w:eastAsia="楷体" w:hAnsi="楷体" w:cs="楷体"/>
          <w:vertAlign w:val="superscript"/>
        </w:rPr>
        <w:t>⑥</w:t>
      </w:r>
      <w:r>
        <w:rPr>
          <w:rFonts w:ascii="楷体" w:eastAsia="楷体" w:hAnsi="楷体" w:cs="楷体"/>
        </w:rPr>
        <w:t>至不给。</w:t>
      </w:r>
      <w:r>
        <w:rPr>
          <w:rFonts w:ascii="楷体" w:eastAsia="楷体" w:hAnsi="楷体" w:cs="楷体"/>
          <w:u w:val="wave"/>
        </w:rPr>
        <w:t>本未弱冠聚徒以养亲殆二十年</w:t>
      </w:r>
      <w:r>
        <w:rPr>
          <w:rFonts w:ascii="楷体" w:eastAsia="楷体" w:hAnsi="楷体" w:cs="楷体"/>
        </w:rPr>
        <w:t>；历仕通显，犹赁屋以</w:t>
      </w:r>
      <w:r>
        <w:rPr>
          <w:rFonts w:ascii="楷体" w:eastAsia="楷体" w:hAnsi="楷体" w:cs="楷体"/>
          <w:em w:val="dot"/>
        </w:rPr>
        <w:t>居</w:t>
      </w:r>
      <w:r>
        <w:rPr>
          <w:rFonts w:ascii="楷体" w:eastAsia="楷体" w:hAnsi="楷体" w:cs="楷体"/>
        </w:rPr>
        <w:t>。及卒，非赙赠</w:t>
      </w:r>
      <w:r>
        <w:rPr>
          <w:rFonts w:ascii="楷体" w:eastAsia="楷体" w:hAnsi="楷体" w:cs="楷体"/>
          <w:vertAlign w:val="superscript"/>
        </w:rPr>
        <w:t>⑦</w:t>
      </w:r>
      <w:r>
        <w:rPr>
          <w:rFonts w:ascii="楷体" w:eastAsia="楷体" w:hAnsi="楷体" w:cs="楷体"/>
        </w:rPr>
        <w:t>几不能给棺敛，执绋者</w:t>
      </w:r>
      <w:r>
        <w:rPr>
          <w:rFonts w:ascii="楷体" w:eastAsia="楷体" w:hAnsi="楷体" w:cs="楷体"/>
          <w:vertAlign w:val="superscript"/>
        </w:rPr>
        <w:t>⑧</w:t>
      </w:r>
      <w:r>
        <w:rPr>
          <w:rFonts w:ascii="楷体" w:eastAsia="楷体" w:hAnsi="楷体" w:cs="楷体"/>
        </w:rPr>
        <w:t>近二千人，皆缙绅大夫、门生故吏及国子诸生，未尝有一杂宾，时人荣之。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（节选自《元史·列传第六十九》，有删减）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注释】①峻洁刻厉：形容文章刚劲凝练而深刻。②微辞：委婉而隐含讽喻的语言。③制行纯白：行为纯洁。④不可干以私：不掺杂私心。⑤斯文：这里指礼乐教化、典章制度。⑥饘（zhān）粥：稠粥。⑦赙（fù）赠：官府赠送的钱物。⑧执绋（fú）者：指前往送葬的人。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"/>
          <w:footerReference w:type="default" r:id="rId1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8</w:t>
      </w:r>
      <w:r>
        <w:t>．下列句中加点词的意思或用法相同的一项是（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A．又</w:t>
      </w:r>
      <w:r>
        <w:rPr>
          <w:em w:val="dot"/>
        </w:rPr>
        <w:t>患</w:t>
      </w:r>
      <w:r>
        <w:t>无硕师名人与游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故</w:t>
      </w:r>
      <w:r>
        <w:rPr>
          <w:em w:val="dot"/>
        </w:rPr>
        <w:t>患</w:t>
      </w:r>
      <w:r>
        <w:t>有所不避也（《鱼我所欲也》）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rPr>
          <w:em w:val="dot"/>
        </w:rPr>
        <w:t>或</w:t>
      </w:r>
      <w:r>
        <w:t>遇其叱咄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rPr>
          <w:em w:val="dot"/>
        </w:rPr>
        <w:t>或</w:t>
      </w:r>
      <w:r>
        <w:t>异二者之为（《岳阳楼记》）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C．坚</w:t>
      </w:r>
      <w:r>
        <w:rPr>
          <w:em w:val="dot"/>
        </w:rPr>
        <w:t>若</w:t>
      </w:r>
      <w:r>
        <w:t>金铁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门庭</w:t>
      </w:r>
      <w:r>
        <w:rPr>
          <w:em w:val="dot"/>
        </w:rPr>
        <w:t>若</w:t>
      </w:r>
      <w:r>
        <w:t>市（《邹忌讽齐王纳谏》）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D．犹赁屋以</w:t>
      </w:r>
      <w:r>
        <w:rPr>
          <w:em w:val="dot"/>
        </w:rPr>
        <w:t>居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不可久</w:t>
      </w:r>
      <w:r>
        <w:rPr>
          <w:em w:val="dot"/>
        </w:rPr>
        <w:t>居</w:t>
      </w:r>
      <w:r>
        <w:t>（《小石潭记》）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．把选文中画横线的句子翻译成现代汉语。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（1）余立侍左右，援疑质理，俯身倾耳以请。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（2）句探字索，必通贯乃已。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．用“/”给下面句子断句（断两处）。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本 未 弱 冠 聚 徒 以 养 亲 殆 二 十 年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．甲乙两文中，宋濂和宋本的性格特点有什么异同？结合文章具体内容分析。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六、现代文阅读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阅读下面选文，完成下面小题。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【材料一】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2023年暑期是恢复旅游后的第一个暑假。延续上半年旅游接待量和收入“双增长”的趋势，暑期旅游市场呈现“供需两旺”的特征。中国旅游研究院发布的《2023年暑期旅游市场监测报告》显示，今年暑期（6月至8月），旅游市场复苏继续提速，多数景点接待游客人数达到历史最高水平，国内旅游人数达18.39亿人次，旅游收入达1.21万亿元。商务部认真贯彻落实党中央、国务院决策部署，强化政策协同和工作联动，7月启动了全国暑期消费季，将其作为“2023消费提振年”六大主题活动之一。商务部组织各地举办了多种消费促进活动，包括北京“夜京城”、江苏“苏新消费·夏夜生活”、青岛国际啤酒节等重点活动，持续至8月底暑期结束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同时，北京、重庆、浙江、广西、湖北等多地均在暑期到来之际推出了暑期消费券。例如，武汉在8月11日发放了第一批2023年文旅消费券，可用于夜上黄鹤楼、武汉极地海洋公园、琴台大剧院等500余项文旅消费。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【材料二】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2023年暑期旅游相关数据与2019年同期比较结果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1180"/>
        <w:gridCol w:w="1180"/>
        <w:gridCol w:w="1465"/>
        <w:gridCol w:w="1893"/>
        <w:gridCol w:w="1610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项目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after="0"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after="0"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after="0"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after="0" w:line="360" w:lineRule="auto"/>
              <w:jc w:val="center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after="0" w:line="360" w:lineRule="auto"/>
              <w:jc w:val="center"/>
              <w:textAlignment w:val="center"/>
            </w:pPr>
          </w:p>
        </w:tc>
      </w:tr>
    </w:tbl>
    <w:p>
      <w:pPr>
        <w:sectPr>
          <w:footerReference w:type="even" r:id="rId14"/>
          <w:footerReference w:type="default" r:id="rId1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1180"/>
        <w:gridCol w:w="1180"/>
        <w:gridCol w:w="1465"/>
        <w:gridCol w:w="1893"/>
        <w:gridCol w:w="1610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/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before="0"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各地酒店预定量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before="0"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景区门票预定量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before="0"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热门城市机票预定量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before="0"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全国铁路累计发送旅客人次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before="0"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民航境内客运航班班次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增长率40%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140%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35%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40%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4.76%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楷体" w:eastAsia="楷体" w:hAnsi="楷体" w:cs="楷体"/>
              </w:rPr>
              <w:t>6.31%</w:t>
            </w:r>
          </w:p>
        </w:tc>
      </w:tr>
    </w:tbl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【材料三】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2023年夏天，一种名为“城市漫步”的旅行方式悄然流行，成为年轻人的“新宠”。“荔湾区散步”“小众胡同骑行路线”“特色小博物馆打卡”“寻觅有格调的咖啡厅”……社交平台上晒出的城市漫步路线和方式五花八门。越来越多的年轻人或设计好漫步主题和路线出行，或随遇而行、随心而行地“瞎溜达”。他们用双脚丈量一座城市，了解当地的风土人情，从不同方面去解锁这座城市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这种新的旅游方式为什么会悄然走红呢？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新生代旅游消费群体对体验感和参与感产生了更高需求，传统的旅游路线、固定安排的模式已经难以满足他们的需求，进而催生出新的消费模式。深度游、舒适游、文化游成了当代年轻人的游玩新方向。而城市漫步，追求的是一种随心所欲的松弛感，以及慢节奏的沉浸式体验。游客可以通过这种方式和城市“深度对话”，沉浸式地感知城市跳动的脉搏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除了城市漫步，郊野露营、非遗体验、文旅夜经济等一大批新业态蓬勃兴起，满足了人们对旅游业多样态、高质量发展的要求。可以说，游客需求的变化催生了消费理念的更新，助推了产业发展，为今夏旅游业带来了新气象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【材料四】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2023年暑期沈阳热门景点前五名分别为张学良旧居陈列馆、沈阳故宫博物院、沈阳博物馆、沈阳方特欢乐世界、沈阳铁路陈列馆。在最热门的五个景点中，博物馆占四席，博物馆已经成为暑假期间最受欢迎的参观游玩场所之一。近期各家景区接待的游客中，亲子游是绝对主力。“随着各地中小学陆续放假，来园游客以亲子游、家庭游为主，青少年、儿童是当前接待的主要客群。”沈阳森林动物园相关负责人告诉记者，这个暑假，景区面向全国中小学生免票，符合条件的游客持本人学生证或有效身份证件，到景区售票处1号窗口换票即可免费游园，相信这一优惠政策也会在很大程度上激发游客来园游玩的动力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16"/>
          <w:footerReference w:type="default" r:id="rId17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记者了解到，2023年暑假，沈阳文化旅游市场对外地游客的吸引力也明显增强。以沈阳为目的地的游客客源地前十名分别为北京、大连、上海、长春、哈尔滨、天津、鞍山、丹东、深圳、通辽。可见，沈阳文化旅游市场不但对省内及周边城市具有吸引力，也在很大程度上吸引了省外游客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．对以上材料内容理解分析</w:t>
      </w:r>
      <w:r>
        <w:rPr>
          <w:em w:val="dot"/>
        </w:rPr>
        <w:t>不正确</w:t>
      </w:r>
      <w:r>
        <w:t>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A．2023年暑期旅游市场呈现“供需两旺”的特征，旅游市场复苏继续提速，多数景点接待游客人数达到历史最高水平。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B．【材料二】中的图表可以直观明了地说明与2019年同期相比，2023年暑期旅游各地酒店预定量的增长率极高的特点，使读者一目了然。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C．消费理念的更新催生了游客需求的变化，城市漫步、郊野露营、非遗体验、文旅夜经济等一大批新业态蓬勃兴起，为2023年夏天旅游业带来了新气象。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D．2023年暑假，沈阳文化旅游市场不但对省内及周边城市具有吸引力，也在很大程度上吸引了省外游客。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．阅读【材料三】，补充卡片内容。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80"/>
        <w:gridCol w:w="3285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1590675" cy="1485900"/>
                  <wp:docPr id="100003" name="" descr="@@@87f0e92a60b540ed807c826d720350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旅行方式：“城市漫步”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人群：年轻人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“漫步”主题：“城区散步”、“胡同骑行”、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“打卡小博物馆”、“寻觅特色小店”等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“城市漫步”旅行方式走红的原因：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①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②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③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．彤彤所在的城市想在2023年的寒假大力发展本市的旅游产业，请从材料一、材料三和材料四中总结出能促进旅游业发展的行之有效的办法，为这座城市出谋划策吧！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阅读下面选文，完成下面小题。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山前该有一棵树</w:t>
      </w:r>
    </w:p>
    <w:p>
      <w:pPr>
        <w:shd w:val="clear" w:color="auto" w:fill="FFFFFF"/>
        <w:spacing w:line="360" w:lineRule="auto"/>
        <w:jc w:val="center"/>
        <w:textAlignment w:val="center"/>
        <w:sectPr>
          <w:footerReference w:type="even" r:id="rId19"/>
          <w:footerReference w:type="default" r:id="rId20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  <w:r>
        <w:rPr>
          <w:rFonts w:ascii="楷体" w:eastAsia="楷体" w:hAnsi="楷体" w:cs="楷体"/>
        </w:rPr>
        <w:t>张者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①这是个啥地方嘛，都是光秃秃的石头，裸山。这是一个矿区，属于天山深处的神秘所在，一个荒山秃岭寸草不生的地方，只有满山的砾石，是不适合人类居住的地方。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由于找到了一种神秘的石头，兵团突然从三个建制团中批调了近千人，集结到了这里。人们懒得给它起一个像样的名字，只用了一个编号，叫506矿。506矿到底是什么矿？我弟弟神秘地告诉我：“是铀矿，铀矿是造原子弹的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原子弹的赫赫威名谁不知道，于是，我们生活的地方就有了一种神秘色彩，哪怕是喝着苦泉水也不觉得苦了，因为我们的父母正干着一件天大的事情。父母被调入矿山后，我们这些孩子就跟随父母上了山，这样，一个简陋的学校就在山前用石头搭建起来，屋顶用的是红柳枝和油毡。每天的上课铃声让正在开矿的父母们十分安心，只是他们开山的炮声却让我们十分惊恐。在炮声隆隆中上课，飞石砸在房顶上，如天神的战鼓。教语文的胡老师正领读课文《曹刿论战》：“一鼓作气，再而衰，三而竭……”听到房顶的咚咚声，我们有一种身临其境的感觉，大家就会心一笑。</w:t>
      </w:r>
      <w:r>
        <w:rPr>
          <w:rFonts w:ascii="楷体" w:eastAsia="楷体" w:hAnsi="楷体" w:cs="楷体"/>
          <w:u w:val="single"/>
        </w:rPr>
        <w:t>胡老师也笑了，对我们说：“三而竭了，没事。”</w:t>
      </w:r>
      <w:r>
        <w:rPr>
          <w:rFonts w:ascii="楷体" w:eastAsia="楷体" w:hAnsi="楷体" w:cs="楷体"/>
        </w:rPr>
        <w:t>同学们哄堂大笑，疲惫的午后课堂突然活泼了一下。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④相比来说，我们更喜欢作文课。他坚持让我们每周写一篇作文，比方：《苦泉水》《戈壁滩》等。当他望着远方的戈壁和漫山遍野的石头让我们写《树》时，我们心生抗拒，因为我们的眼前根本没有绿色，更别说树了。有同学就喊：“胡老师，我们山上连一棵树都没有，怎么写？”胡老师就说：“眼前没树，心中难道没有树吗？回家问问父母吧。”于是，在第二周的作文讲评中，同学们就写了很多不一样的树。有村口的大榕树，有门前的大槐树，有坝子上的黄桷树。我爹是河南人，给我讲了老家的大桑树。他边讲边咽着口水，说起了小时候吃桑葚的事，那些黑紫的甜蜜安慰了他童年的饥饿和贫困。我们深受触动。父母们都是有故乡的人，他们来自五湖四海，为了屯垦戍边来到了新疆。他们每一个人心中都有一棵树，而每一种树都寄托着他们的乡愁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⑤可是，我们这些土生土长的“兵二代”，眼前连一棵树都没有。在一次作文讲评课后，我们望着窗外所有的石头，喊：“山前该有一棵树！”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⑥我们是从山下绿洲来的，那里就有树。有沙枣树、白杨树……还有一棵最茁壮的胡杨树，就生长在胜利渠边上。水罐车从胜利渠给我们拉淡水，会从那棵孤独的胡杨树边路过。那棵茂密的胡杨树孤独地生长着，在夏季它给我们带来一片巨大的绿荫，到了秋天，它那金黄的叶子展开来照亮了荒原。它是那么茁壮，又是那么孤独，美得却让人震撼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21"/>
          <w:footerReference w:type="default" r:id="rId22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⑦那次关于树的作文课，让我们想起了那棵胡杨树，大家满心期待地齐声喊，把那棵胡杨树移到我们山前吧，让我们回家能找到路。胡老师说：“山上没有水，树不能活。”同学们喊：“山上没有树，人不能活。”大家七嘴八舌地说，我们可以喝山上的苦泉水，用山下拉来的甜水浇灌。胡老师被我们打动了，</w:t>
      </w:r>
      <w:r>
        <w:rPr>
          <w:rFonts w:ascii="楷体" w:eastAsia="楷体" w:hAnsi="楷体" w:cs="楷体"/>
          <w:u w:val="single"/>
        </w:rPr>
        <w:t>眼眶有些红</w:t>
      </w:r>
      <w:r>
        <w:rPr>
          <w:rFonts w:ascii="楷体" w:eastAsia="楷体" w:hAnsi="楷体" w:cs="楷体"/>
        </w:rPr>
        <w:t>，下课时他没有和我们告别，就独自走了。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⑧没想到，我们的无理要求有了结果。矿长派出了东方红拖拉机，拉着爬犁，还派了一辆水罐车，要去为我们移那棵胡杨树了。胡老师让同学们坐上了水罐车，下山去看移树的过程，让同学们好好观察，要写作文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⑨这个季节，那棵胡杨树还没有生叶，只有一些似是而非的萌芽。但我们知道它会有枝繁叶茂的那一天。大人们沿着胡杨树四周挖了一个大圆圈，然后那圆圈越挖越深，挖了一个很大的坑。树根终于露了出来，大人们就用稻草绳把带土的根部绑成了一个大圆球，再然后用撬杠和拖拉机拉动大圆球，让它滚上大爬犁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⑩胡杨树被运上山后，就栽在我们小学校操场中央。它高高地耸立着，成了上山的路标。坐在教室里依窗而望，能看到它伟岸而又粗壮的树干。我们欢喜雀跃。这让我们安心。给我们带来希望。栽树的时候全矿的人都来了，那简直就是一个节日。人们眼巴巴地望着从水罐车内放出的甜水浇灌它，用舌头舔着自己干裂的嘴唇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⑪一口水只能解一时之渴，</w:t>
      </w:r>
      <w:r>
        <w:rPr>
          <w:rFonts w:ascii="楷体" w:eastAsia="楷体" w:hAnsi="楷体" w:cs="楷体"/>
          <w:u w:val="single"/>
        </w:rPr>
        <w:t>一棵树却能带来永远的绿荫</w:t>
      </w:r>
      <w:r>
        <w:rPr>
          <w:rFonts w:ascii="楷体" w:eastAsia="楷体" w:hAnsi="楷体" w:cs="楷体"/>
        </w:rPr>
        <w:t>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（摘自《北京文学》，有删改）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．选文中孩子们与“树”的故事环环相扣，梳理脉络，补充完整。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，心生抗拒；→描写父母记忆中的树，</w:t>
      </w:r>
      <w:r>
        <w:rPr>
          <w:u w:val="single"/>
        </w:rPr>
        <w:t>B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；→回忆山下胡杨树，</w:t>
      </w:r>
      <w:r>
        <w:rPr>
          <w:u w:val="single"/>
        </w:rPr>
        <w:t>C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；→</w:t>
      </w:r>
      <w:r>
        <w:rPr>
          <w:u w:val="single"/>
        </w:rPr>
        <w:t xml:space="preserve"> </w:t>
      </w:r>
      <w:r>
        <w:rPr>
          <w:u w:val="single"/>
        </w:rPr>
        <w:t>D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，欢喜兴奋。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．选文第①段能否删去？为什么？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．从描写的角度，赏析选文第③段中画横线的句子。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胡老师也笑了，对我们说：“三而竭了，没事。”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．选文第⑦段胡老师“眼眶有些红”的原因是什么？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．《紫藤萝瀑布》中，作者宗璞见那一树盛开的紫藤萝花，睹物释怀，感悟到人生的美好和生命的永恒。选文结尾“一棵树却能带来永远的绿荫”这句话你是怎么理解的呢？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阅读下面选文，完成下面小题。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善待“三天”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23"/>
          <w:footerReference w:type="default" r:id="rId24"/>
          <w:type w:val="nextPage"/>
          <w:pgSz w:w="11907" w:h="16839" w:code="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①一位友人致贺新春时说，追梦中的出彩人生，需善待“三天”：昨天、今天、明天。昨天成功与否，可为镜鉴；今天机不可失，须倍加珍惜；明天咬定目标，必达“诗与远方”。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②抚今追昔，最佳际遇就在当下。抓住机遇，尤应领悟昨天、奋斗今天、拥抱明天。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领悟昨天，贵在总结谋新。人生是不可彩排的单程路，过去的每一天、每一次经历，或是顺风顺水的坦途，或有鲜花与掌声的光彩，甚或冷雨与失意的打击，标注着成功的经验、失败的教训，但都在今天成为历史。我们既不能在昔日的辉煌中沉醉，也不能在过去的失败中消沉。一年之计在于春，在“春耕”前，回望奋斗的初心与历程，于成败中体悟，在思考中升华，有助于谋划春华的愿景、坚定秋实的信念。实践表明，智者皆善于鉴往知来。感悟昔日，是为了更好地走向来日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④奋斗今天，矢志超越革新。哲人有言：“记住吧，只有一个时间是最重要的，那就是现在！它所以重要，就是因为它是我们有所作为的时间。”作别新春的团圆时光，从时不我待的“现在”再出发，悠不得、松不得、慢不得。奔跑在岁月不居、时节如流的追梦路上，惟其只争朝夕，以“又日新”的时间更新，方可御风奋进；行进在不进则退、非进不可的征程上，惟其敢为人先，以“又日新”的作为创新，才能书写新篇；置身于百舸争流的竞争中，惟其奋楫争先，以“又日新”的自我革新，方能化茧成蝶。改革开放以来，一批优秀企业从名不见经传到跻身“世界500强”，就在于日拱一卒、革故鼎新。从某种意义上说，每一次自我突破，就完成了一次不简单的超越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⑤拥抱明天，勤于赋能迎新。有未来学家预言，当第四次工业革命拉开序幕时，一个人若无新观念、新知识、新能力的内存，“一不留神就会成为时代的落伍者”。学习是跟上时代、为己赋能的强大引擎。我们依靠学习走到今天，也必然要依靠学习走向未来。奋进新时代，无论团队还是个人，都需要在学习赋能中更新自我、重塑自我、完善自我，以新知识新动能为羽翼，抵达“昨夜江边春水生，艨艟巨舰一毛轻”的佳境。</w:t>
      </w:r>
      <w:r>
        <w:rPr>
          <w:rFonts w:ascii="楷体" w:eastAsia="楷体" w:hAnsi="楷体" w:cs="楷体"/>
          <w:u w:val="single"/>
        </w:rPr>
        <w:t>红学家冯其庸不甘落后，于古稀之年学习电脑知识，借助信息技能理清了海量研究资料。有位著名企业家本是网络“门外汉”，潜心追寻“互联网+”的打开方式，终成当代电商的巨擘。</w:t>
      </w:r>
      <w:r>
        <w:rPr>
          <w:rFonts w:ascii="楷体" w:eastAsia="楷体" w:hAnsi="楷体" w:cs="楷体"/>
        </w:rPr>
        <w:t>将学习融入逐梦的年轮，在奋斗中学习、于学习中赋能，带着眼光、思维、知识、本领奔跑，才能拥抱明天的梦想。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⑥“我们的党、我们的国家、我们的人民在奋斗中收获了更多自信和勇气”。习近平总书记在春节团拜会上的讲话言犹在耳，激励着奔跑在追梦路上的亿万人民。不忘昨天的初心、奋进今天的征程、奔向明天的憧憬，把团圆亲情化为奋斗激情，新的辉煌正等待着我们去创造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．本文的中心论点是什么？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"/>
          <w:footerReference w:type="default" r:id="rId26"/>
          <w:type w:val="nextPage"/>
          <w:pgSz w:w="11907" w:h="16839" w:code="9"/>
          <w:pgMar w:top="900" w:right="1997" w:bottom="900" w:left="1997" w:header="500" w:footer="500" w:gutter="0"/>
          <w:pgNumType w:start="10"/>
          <w:cols w:num="1" w:sep="1" w:space="425"/>
          <w:titlePg w:val="0"/>
          <w:docGrid w:type="lines" w:linePitch="312"/>
        </w:sectPr>
      </w:pPr>
      <w:r>
        <w:t>21</w:t>
      </w:r>
      <w:r>
        <w:t>．以下材料适合放在③④⑤哪一段中？请说明理由。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屠呦呦历经50多年，不断总结得失，在省思中继续行，终于发现了青蒿素，获得了诺贝尔医学奖，“杂交水稻之父”袁隆平，“火炸药王”王泽山……他们皆有耀眼的成就，亦有难言的挫折，但当其走进新的一天时，都能及时总结得失，在省思中继续前行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．选文第⑤段画横线句子运用了哪种论证方法？有什么作用。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．请结合对选文的理解，补全下列排比句。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追梦中的出彩人生，需善待“三天”：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领悟昨天，贵在总结谋新，更好地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奋斗今天，矢志超越革新，更好地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拥抱明天，勤于赋能迎新，更好地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七、作文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．文题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一个“豪”字，照见了刘禹锡傲视困境的铮铮硬骨；一个“丹”字，照见了文天祥舍生取义的耿耿忠心；一个“变”字，照见了鲁迅疗救民众的灼灼深情……一个字，足以映照出一个人的性情品格。你读过的文字，或你生活的圈子，也一定会有这么一个人，或“仁”，或“严”，或“真”，或“趣”……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请将“‘</w:t>
      </w:r>
      <w:r>
        <w:rPr>
          <w:u w:val="single"/>
        </w:rPr>
        <w:t xml:space="preserve"> </w:t>
      </w:r>
      <w:r>
        <w:t>’字照见斯人心”补充完整，作为题目，写一篇作文。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要求：①立意自定，文体自选（诗歌、戏剧除外）。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②字迹工整，书写清楚，卷面整洁。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③不少于600字。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④不得套写、抄袭，不得透露个人信息。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https://d.book118.com/567144143020006033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28"/>
      <w:footerReference w:type="default" r:id="rId29"/>
      <w:type w:val="nextPage"/>
      <w:pgSz w:w="11907" w:h="16839" w:code="9"/>
      <w:pgMar w:top="900" w:right="1997" w:bottom="900" w:left="1997" w:header="500" w:footer="500" w:gutter="0"/>
      <w:pgNumType w:start="11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14</w:t>
    </w:r>
    <w:r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image" Target="media/image2.png" /><Relationship Id="rId19" Type="http://schemas.openxmlformats.org/officeDocument/2006/relationships/footer" Target="footer13.xml" /><Relationship Id="rId2" Type="http://schemas.openxmlformats.org/officeDocument/2006/relationships/webSettings" Target="webSettings.xml" /><Relationship Id="rId20" Type="http://schemas.openxmlformats.org/officeDocument/2006/relationships/footer" Target="footer14.xml" /><Relationship Id="rId21" Type="http://schemas.openxmlformats.org/officeDocument/2006/relationships/footer" Target="footer15.xml" /><Relationship Id="rId22" Type="http://schemas.openxmlformats.org/officeDocument/2006/relationships/footer" Target="footer16.xml" /><Relationship Id="rId23" Type="http://schemas.openxmlformats.org/officeDocument/2006/relationships/footer" Target="footer17.xml" /><Relationship Id="rId24" Type="http://schemas.openxmlformats.org/officeDocument/2006/relationships/footer" Target="footer18.xml" /><Relationship Id="rId25" Type="http://schemas.openxmlformats.org/officeDocument/2006/relationships/footer" Target="footer19.xml" /><Relationship Id="rId26" Type="http://schemas.openxmlformats.org/officeDocument/2006/relationships/footer" Target="footer20.xml" /><Relationship Id="rId27" Type="http://schemas.openxmlformats.org/officeDocument/2006/relationships/hyperlink" Target="https://d.book118.com/567144143020006033" TargetMode="External" /><Relationship Id="rId28" Type="http://schemas.openxmlformats.org/officeDocument/2006/relationships/footer" Target="footer21.xml" /><Relationship Id="rId29" Type="http://schemas.openxmlformats.org/officeDocument/2006/relationships/footer" Target="footer22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79c5107616d34a6c975c56888d2a9d5amjc4otgwmty2mq</vt:lpwstr>
  </property>
</Properties>
</file>