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铁路基建项目计划设计方案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8" w:history="1">
        <w:r>
          <w:rPr>
            <w:rFonts w:ascii="仿宋" w:eastAsia="仿宋" w:hAnsi="仿宋" w:cs="仿宋" w:hint="eastAsia"/>
            <w:lang w:eastAsia="zh-CN"/>
          </w:rPr>
          <w:t>概论</w:t>
        </w:r>
        <w:r>
          <w:tab/>
        </w:r>
        <w:r>
          <w:fldChar w:fldCharType="begin"/>
        </w:r>
        <w:r>
          <w:instrText xml:space="preserve"> PAGEREF _Toc18578 \h </w:instrText>
        </w:r>
        <w:r>
          <w:fldChar w:fldCharType="separate"/>
        </w:r>
        <w:r>
          <w:t>3</w:t>
        </w:r>
        <w:r>
          <w:fldChar w:fldCharType="end"/>
        </w:r>
      </w:hyperlink>
    </w:p>
    <w:p>
      <w:pPr>
        <w:pStyle w:val="TOC1"/>
        <w:tabs>
          <w:tab w:val="right" w:leader="dot" w:pos="8306"/>
        </w:tabs>
      </w:pPr>
      <w:hyperlink w:anchor="_Toc10881" w:history="1">
        <w:r>
          <w:rPr>
            <w:rFonts w:ascii="仿宋" w:eastAsia="仿宋" w:hAnsi="仿宋" w:cs="仿宋" w:hint="eastAsia"/>
            <w:lang w:eastAsia="zh-CN"/>
          </w:rPr>
          <w:t>一、铁路基建项目可持续发展</w:t>
        </w:r>
        <w:r>
          <w:tab/>
        </w:r>
        <w:r>
          <w:fldChar w:fldCharType="begin"/>
        </w:r>
        <w:r>
          <w:instrText xml:space="preserve"> PAGEREF _Toc10881 \h </w:instrText>
        </w:r>
        <w:r>
          <w:fldChar w:fldCharType="separate"/>
        </w:r>
        <w:r>
          <w:t>3</w:t>
        </w:r>
        <w:r>
          <w:fldChar w:fldCharType="end"/>
        </w:r>
      </w:hyperlink>
    </w:p>
    <w:p>
      <w:pPr>
        <w:pStyle w:val="TOC2"/>
        <w:tabs>
          <w:tab w:val="right" w:leader="dot" w:pos="8306"/>
        </w:tabs>
      </w:pPr>
      <w:hyperlink w:anchor="_Toc2570" w:history="1">
        <w:r>
          <w:rPr>
            <w:rFonts w:ascii="仿宋" w:eastAsia="仿宋" w:hAnsi="仿宋" w:cs="仿宋" w:hint="eastAsia"/>
            <w:lang w:eastAsia="zh-CN"/>
          </w:rPr>
          <w:t>(一)、可持续战略与实践</w:t>
        </w:r>
        <w:r>
          <w:tab/>
        </w:r>
        <w:r>
          <w:fldChar w:fldCharType="begin"/>
        </w:r>
        <w:r>
          <w:instrText xml:space="preserve"> PAGEREF _Toc2570 \h </w:instrText>
        </w:r>
        <w:r>
          <w:fldChar w:fldCharType="separate"/>
        </w:r>
        <w:r>
          <w:t>3</w:t>
        </w:r>
        <w:r>
          <w:fldChar w:fldCharType="end"/>
        </w:r>
      </w:hyperlink>
    </w:p>
    <w:p>
      <w:pPr>
        <w:pStyle w:val="TOC2"/>
        <w:tabs>
          <w:tab w:val="right" w:leader="dot" w:pos="8306"/>
        </w:tabs>
      </w:pPr>
      <w:hyperlink w:anchor="_Toc10466" w:history="1">
        <w:r>
          <w:rPr>
            <w:rFonts w:ascii="仿宋" w:eastAsia="仿宋" w:hAnsi="仿宋" w:cs="仿宋" w:hint="eastAsia"/>
            <w:lang w:eastAsia="zh-CN"/>
          </w:rPr>
          <w:t>(二)、环保与社会责任</w:t>
        </w:r>
        <w:r>
          <w:tab/>
        </w:r>
        <w:r>
          <w:fldChar w:fldCharType="begin"/>
        </w:r>
        <w:r>
          <w:instrText xml:space="preserve"> PAGEREF _Toc10466 \h </w:instrText>
        </w:r>
        <w:r>
          <w:fldChar w:fldCharType="separate"/>
        </w:r>
        <w:r>
          <w:t>4</w:t>
        </w:r>
        <w:r>
          <w:fldChar w:fldCharType="end"/>
        </w:r>
      </w:hyperlink>
    </w:p>
    <w:p>
      <w:pPr>
        <w:pStyle w:val="TOC1"/>
        <w:tabs>
          <w:tab w:val="right" w:leader="dot" w:pos="8306"/>
        </w:tabs>
      </w:pPr>
      <w:hyperlink w:anchor="_Toc27570" w:history="1">
        <w:r>
          <w:rPr>
            <w:rFonts w:ascii="仿宋" w:eastAsia="仿宋" w:hAnsi="仿宋" w:cs="仿宋" w:hint="eastAsia"/>
            <w:lang w:eastAsia="zh-CN"/>
          </w:rPr>
          <w:t>二、铁路基建项目危机管理</w:t>
        </w:r>
        <w:r>
          <w:tab/>
        </w:r>
        <w:r>
          <w:fldChar w:fldCharType="begin"/>
        </w:r>
        <w:r>
          <w:instrText xml:space="preserve"> PAGEREF _Toc27570 \h </w:instrText>
        </w:r>
        <w:r>
          <w:fldChar w:fldCharType="separate"/>
        </w:r>
        <w:r>
          <w:t>5</w:t>
        </w:r>
        <w:r>
          <w:fldChar w:fldCharType="end"/>
        </w:r>
      </w:hyperlink>
    </w:p>
    <w:p>
      <w:pPr>
        <w:pStyle w:val="TOC2"/>
        <w:tabs>
          <w:tab w:val="right" w:leader="dot" w:pos="8306"/>
        </w:tabs>
      </w:pPr>
      <w:hyperlink w:anchor="_Toc32295" w:history="1">
        <w:r>
          <w:rPr>
            <w:rFonts w:ascii="仿宋" w:eastAsia="仿宋" w:hAnsi="仿宋" w:cs="仿宋" w:hint="eastAsia"/>
            <w:lang w:eastAsia="zh-CN"/>
          </w:rPr>
          <w:t>(一)、危机预警与识别</w:t>
        </w:r>
        <w:r>
          <w:tab/>
        </w:r>
        <w:r>
          <w:fldChar w:fldCharType="begin"/>
        </w:r>
        <w:r>
          <w:instrText xml:space="preserve"> PAGEREF _Toc32295 \h </w:instrText>
        </w:r>
        <w:r>
          <w:fldChar w:fldCharType="separate"/>
        </w:r>
        <w:r>
          <w:t>5</w:t>
        </w:r>
        <w:r>
          <w:fldChar w:fldCharType="end"/>
        </w:r>
      </w:hyperlink>
    </w:p>
    <w:p>
      <w:pPr>
        <w:pStyle w:val="TOC2"/>
        <w:tabs>
          <w:tab w:val="right" w:leader="dot" w:pos="8306"/>
        </w:tabs>
      </w:pPr>
      <w:hyperlink w:anchor="_Toc19277" w:history="1">
        <w:r>
          <w:rPr>
            <w:rFonts w:ascii="仿宋" w:eastAsia="仿宋" w:hAnsi="仿宋" w:cs="仿宋" w:hint="eastAsia"/>
            <w:lang w:eastAsia="zh-CN"/>
          </w:rPr>
          <w:t>(二)、危机应对与恢复</w:t>
        </w:r>
        <w:r>
          <w:tab/>
        </w:r>
        <w:r>
          <w:fldChar w:fldCharType="begin"/>
        </w:r>
        <w:r>
          <w:instrText xml:space="preserve"> PAGEREF _Toc19277 \h </w:instrText>
        </w:r>
        <w:r>
          <w:fldChar w:fldCharType="separate"/>
        </w:r>
        <w:r>
          <w:t>6</w:t>
        </w:r>
        <w:r>
          <w:fldChar w:fldCharType="end"/>
        </w:r>
      </w:hyperlink>
    </w:p>
    <w:p>
      <w:pPr>
        <w:pStyle w:val="TOC1"/>
        <w:tabs>
          <w:tab w:val="right" w:leader="dot" w:pos="8306"/>
        </w:tabs>
      </w:pPr>
      <w:hyperlink w:anchor="_Toc22204" w:history="1">
        <w:r>
          <w:rPr>
            <w:rFonts w:ascii="仿宋" w:eastAsia="仿宋" w:hAnsi="仿宋" w:cs="仿宋" w:hint="eastAsia"/>
            <w:lang w:eastAsia="zh-CN"/>
          </w:rPr>
          <w:t>三、铁路基建项目绩效评估</w:t>
        </w:r>
        <w:r>
          <w:tab/>
        </w:r>
        <w:r>
          <w:fldChar w:fldCharType="begin"/>
        </w:r>
        <w:r>
          <w:instrText xml:space="preserve"> PAGEREF _Toc22204 \h </w:instrText>
        </w:r>
        <w:r>
          <w:fldChar w:fldCharType="separate"/>
        </w:r>
        <w:r>
          <w:t>7</w:t>
        </w:r>
        <w:r>
          <w:fldChar w:fldCharType="end"/>
        </w:r>
      </w:hyperlink>
    </w:p>
    <w:p>
      <w:pPr>
        <w:pStyle w:val="TOC2"/>
        <w:tabs>
          <w:tab w:val="right" w:leader="dot" w:pos="8306"/>
        </w:tabs>
      </w:pPr>
      <w:hyperlink w:anchor="_Toc6782" w:history="1">
        <w:r>
          <w:rPr>
            <w:rFonts w:ascii="仿宋" w:eastAsia="仿宋" w:hAnsi="仿宋" w:cs="仿宋" w:hint="eastAsia"/>
            <w:lang w:eastAsia="zh-CN"/>
          </w:rPr>
          <w:t>(一)、绩效评估指标</w:t>
        </w:r>
        <w:r>
          <w:tab/>
        </w:r>
        <w:r>
          <w:fldChar w:fldCharType="begin"/>
        </w:r>
        <w:r>
          <w:instrText xml:space="preserve"> PAGEREF _Toc6782 \h </w:instrText>
        </w:r>
        <w:r>
          <w:fldChar w:fldCharType="separate"/>
        </w:r>
        <w:r>
          <w:t>7</w:t>
        </w:r>
        <w:r>
          <w:fldChar w:fldCharType="end"/>
        </w:r>
      </w:hyperlink>
    </w:p>
    <w:p>
      <w:pPr>
        <w:pStyle w:val="TOC2"/>
        <w:tabs>
          <w:tab w:val="right" w:leader="dot" w:pos="8306"/>
        </w:tabs>
      </w:pPr>
      <w:hyperlink w:anchor="_Toc8439" w:history="1">
        <w:r>
          <w:rPr>
            <w:rFonts w:ascii="仿宋" w:eastAsia="仿宋" w:hAnsi="仿宋" w:cs="仿宋" w:hint="eastAsia"/>
            <w:lang w:eastAsia="zh-CN"/>
          </w:rPr>
          <w:t>(二)、绩效评估方法</w:t>
        </w:r>
        <w:r>
          <w:tab/>
        </w:r>
        <w:r>
          <w:fldChar w:fldCharType="begin"/>
        </w:r>
        <w:r>
          <w:instrText xml:space="preserve"> PAGEREF _Toc8439 \h </w:instrText>
        </w:r>
        <w:r>
          <w:fldChar w:fldCharType="separate"/>
        </w:r>
        <w:r>
          <w:t>8</w:t>
        </w:r>
        <w:r>
          <w:fldChar w:fldCharType="end"/>
        </w:r>
      </w:hyperlink>
    </w:p>
    <w:p>
      <w:pPr>
        <w:pStyle w:val="TOC2"/>
        <w:tabs>
          <w:tab w:val="right" w:leader="dot" w:pos="8306"/>
        </w:tabs>
      </w:pPr>
      <w:hyperlink w:anchor="_Toc19581" w:history="1">
        <w:r>
          <w:rPr>
            <w:rFonts w:ascii="仿宋" w:eastAsia="仿宋" w:hAnsi="仿宋" w:cs="仿宋" w:hint="eastAsia"/>
            <w:lang w:eastAsia="zh-CN"/>
          </w:rPr>
          <w:t>(三)、绩效评估周期</w:t>
        </w:r>
        <w:r>
          <w:tab/>
        </w:r>
        <w:r>
          <w:fldChar w:fldCharType="begin"/>
        </w:r>
        <w:r>
          <w:instrText xml:space="preserve"> PAGEREF _Toc19581 \h </w:instrText>
        </w:r>
        <w:r>
          <w:fldChar w:fldCharType="separate"/>
        </w:r>
        <w:r>
          <w:t>9</w:t>
        </w:r>
        <w:r>
          <w:fldChar w:fldCharType="end"/>
        </w:r>
      </w:hyperlink>
    </w:p>
    <w:p>
      <w:pPr>
        <w:pStyle w:val="TOC1"/>
        <w:tabs>
          <w:tab w:val="right" w:leader="dot" w:pos="8306"/>
        </w:tabs>
      </w:pPr>
      <w:hyperlink w:anchor="_Toc12422" w:history="1">
        <w:r>
          <w:rPr>
            <w:rFonts w:ascii="仿宋" w:eastAsia="仿宋" w:hAnsi="仿宋" w:cs="仿宋" w:hint="eastAsia"/>
            <w:lang w:eastAsia="zh-CN"/>
          </w:rPr>
          <w:t>四、产品规划分析</w:t>
        </w:r>
        <w:r>
          <w:tab/>
        </w:r>
        <w:r>
          <w:fldChar w:fldCharType="begin"/>
        </w:r>
        <w:r>
          <w:instrText xml:space="preserve"> PAGEREF _Toc12422 \h </w:instrText>
        </w:r>
        <w:r>
          <w:fldChar w:fldCharType="separate"/>
        </w:r>
        <w:r>
          <w:t>10</w:t>
        </w:r>
        <w:r>
          <w:fldChar w:fldCharType="end"/>
        </w:r>
      </w:hyperlink>
    </w:p>
    <w:p>
      <w:pPr>
        <w:pStyle w:val="TOC2"/>
        <w:tabs>
          <w:tab w:val="right" w:leader="dot" w:pos="8306"/>
        </w:tabs>
      </w:pPr>
      <w:hyperlink w:anchor="_Toc9807" w:history="1">
        <w:r>
          <w:rPr>
            <w:rFonts w:ascii="仿宋" w:eastAsia="仿宋" w:hAnsi="仿宋" w:cs="仿宋" w:hint="eastAsia"/>
            <w:lang w:eastAsia="zh-CN"/>
          </w:rPr>
          <w:t>(一)、产品规划</w:t>
        </w:r>
        <w:r>
          <w:tab/>
        </w:r>
        <w:r>
          <w:fldChar w:fldCharType="begin"/>
        </w:r>
        <w:r>
          <w:instrText xml:space="preserve"> PAGEREF _Toc9807 \h </w:instrText>
        </w:r>
        <w:r>
          <w:fldChar w:fldCharType="separate"/>
        </w:r>
        <w:r>
          <w:t>10</w:t>
        </w:r>
        <w:r>
          <w:fldChar w:fldCharType="end"/>
        </w:r>
      </w:hyperlink>
    </w:p>
    <w:p>
      <w:pPr>
        <w:pStyle w:val="TOC2"/>
        <w:tabs>
          <w:tab w:val="right" w:leader="dot" w:pos="8306"/>
        </w:tabs>
      </w:pPr>
      <w:hyperlink w:anchor="_Toc7740" w:history="1">
        <w:r>
          <w:rPr>
            <w:rFonts w:ascii="仿宋" w:eastAsia="仿宋" w:hAnsi="仿宋" w:cs="仿宋" w:hint="eastAsia"/>
            <w:lang w:eastAsia="zh-CN"/>
          </w:rPr>
          <w:t>(二)、建设规模</w:t>
        </w:r>
        <w:r>
          <w:tab/>
        </w:r>
        <w:r>
          <w:fldChar w:fldCharType="begin"/>
        </w:r>
        <w:r>
          <w:instrText xml:space="preserve"> PAGEREF _Toc7740 \h </w:instrText>
        </w:r>
        <w:r>
          <w:fldChar w:fldCharType="separate"/>
        </w:r>
        <w:r>
          <w:t>11</w:t>
        </w:r>
        <w:r>
          <w:fldChar w:fldCharType="end"/>
        </w:r>
      </w:hyperlink>
    </w:p>
    <w:p>
      <w:pPr>
        <w:pStyle w:val="TOC1"/>
        <w:tabs>
          <w:tab w:val="right" w:leader="dot" w:pos="8306"/>
        </w:tabs>
      </w:pPr>
      <w:hyperlink w:anchor="_Toc11727" w:history="1">
        <w:r>
          <w:rPr>
            <w:rFonts w:ascii="仿宋" w:eastAsia="仿宋" w:hAnsi="仿宋" w:cs="仿宋" w:hint="eastAsia"/>
            <w:lang w:eastAsia="zh-CN"/>
          </w:rPr>
          <w:t>五、市场分析、调研</w:t>
        </w:r>
        <w:r>
          <w:tab/>
        </w:r>
        <w:r>
          <w:fldChar w:fldCharType="begin"/>
        </w:r>
        <w:r>
          <w:instrText xml:space="preserve"> PAGEREF _Toc11727 \h </w:instrText>
        </w:r>
        <w:r>
          <w:fldChar w:fldCharType="separate"/>
        </w:r>
        <w:r>
          <w:t>12</w:t>
        </w:r>
        <w:r>
          <w:fldChar w:fldCharType="end"/>
        </w:r>
      </w:hyperlink>
    </w:p>
    <w:p>
      <w:pPr>
        <w:pStyle w:val="TOC2"/>
        <w:tabs>
          <w:tab w:val="right" w:leader="dot" w:pos="8306"/>
        </w:tabs>
      </w:pPr>
      <w:hyperlink w:anchor="_Toc20339" w:history="1">
        <w:r>
          <w:rPr>
            <w:rFonts w:ascii="仿宋" w:eastAsia="仿宋" w:hAnsi="仿宋" w:cs="仿宋" w:hint="eastAsia"/>
            <w:lang w:eastAsia="zh-CN"/>
          </w:rPr>
          <w:t>(一)、铁路基建行业分析</w:t>
        </w:r>
        <w:r>
          <w:tab/>
        </w:r>
        <w:r>
          <w:fldChar w:fldCharType="begin"/>
        </w:r>
        <w:r>
          <w:instrText xml:space="preserve"> PAGEREF _Toc20339 \h </w:instrText>
        </w:r>
        <w:r>
          <w:fldChar w:fldCharType="separate"/>
        </w:r>
        <w:r>
          <w:t>12</w:t>
        </w:r>
        <w:r>
          <w:fldChar w:fldCharType="end"/>
        </w:r>
      </w:hyperlink>
    </w:p>
    <w:p>
      <w:pPr>
        <w:pStyle w:val="TOC2"/>
        <w:tabs>
          <w:tab w:val="right" w:leader="dot" w:pos="8306"/>
        </w:tabs>
      </w:pPr>
      <w:hyperlink w:anchor="_Toc5657" w:history="1">
        <w:r>
          <w:rPr>
            <w:rFonts w:ascii="仿宋" w:eastAsia="仿宋" w:hAnsi="仿宋" w:cs="仿宋" w:hint="eastAsia"/>
            <w:lang w:eastAsia="zh-CN"/>
          </w:rPr>
          <w:t>(二)、铁路基建市场分析预测</w:t>
        </w:r>
        <w:r>
          <w:tab/>
        </w:r>
        <w:r>
          <w:fldChar w:fldCharType="begin"/>
        </w:r>
        <w:r>
          <w:instrText xml:space="preserve"> PAGEREF _Toc5657 \h </w:instrText>
        </w:r>
        <w:r>
          <w:fldChar w:fldCharType="separate"/>
        </w:r>
        <w:r>
          <w:t>13</w:t>
        </w:r>
        <w:r>
          <w:fldChar w:fldCharType="end"/>
        </w:r>
      </w:hyperlink>
    </w:p>
    <w:p>
      <w:pPr>
        <w:pStyle w:val="TOC1"/>
        <w:tabs>
          <w:tab w:val="right" w:leader="dot" w:pos="8306"/>
        </w:tabs>
      </w:pPr>
      <w:hyperlink w:anchor="_Toc10594" w:history="1">
        <w:r>
          <w:rPr>
            <w:rFonts w:ascii="仿宋" w:eastAsia="仿宋" w:hAnsi="仿宋" w:cs="仿宋" w:hint="eastAsia"/>
            <w:lang w:eastAsia="zh-CN"/>
          </w:rPr>
          <w:t>六、铁路基建项目文档管理</w:t>
        </w:r>
        <w:r>
          <w:tab/>
        </w:r>
        <w:r>
          <w:fldChar w:fldCharType="begin"/>
        </w:r>
        <w:r>
          <w:instrText xml:space="preserve"> PAGEREF _Toc10594 \h </w:instrText>
        </w:r>
        <w:r>
          <w:fldChar w:fldCharType="separate"/>
        </w:r>
        <w:r>
          <w:t>14</w:t>
        </w:r>
        <w:r>
          <w:fldChar w:fldCharType="end"/>
        </w:r>
      </w:hyperlink>
    </w:p>
    <w:p>
      <w:pPr>
        <w:pStyle w:val="TOC2"/>
        <w:tabs>
          <w:tab w:val="right" w:leader="dot" w:pos="8306"/>
        </w:tabs>
      </w:pPr>
      <w:hyperlink w:anchor="_Toc15368" w:history="1">
        <w:r>
          <w:rPr>
            <w:rFonts w:ascii="仿宋" w:eastAsia="仿宋" w:hAnsi="仿宋" w:cs="仿宋" w:hint="eastAsia"/>
            <w:lang w:eastAsia="zh-CN"/>
          </w:rPr>
          <w:t>(一)、文档编制与审查</w:t>
        </w:r>
        <w:r>
          <w:tab/>
        </w:r>
        <w:r>
          <w:fldChar w:fldCharType="begin"/>
        </w:r>
        <w:r>
          <w:instrText xml:space="preserve"> PAGEREF _Toc15368 \h </w:instrText>
        </w:r>
        <w:r>
          <w:fldChar w:fldCharType="separate"/>
        </w:r>
        <w:r>
          <w:t>14</w:t>
        </w:r>
        <w:r>
          <w:fldChar w:fldCharType="end"/>
        </w:r>
      </w:hyperlink>
    </w:p>
    <w:p>
      <w:pPr>
        <w:pStyle w:val="TOC2"/>
        <w:tabs>
          <w:tab w:val="right" w:leader="dot" w:pos="8306"/>
        </w:tabs>
      </w:pPr>
      <w:hyperlink w:anchor="_Toc22535" w:history="1">
        <w:r>
          <w:rPr>
            <w:rFonts w:ascii="仿宋" w:eastAsia="仿宋" w:hAnsi="仿宋" w:cs="仿宋" w:hint="eastAsia"/>
            <w:lang w:eastAsia="zh-CN"/>
          </w:rPr>
          <w:t>(二)、文档发布与分发</w:t>
        </w:r>
        <w:r>
          <w:tab/>
        </w:r>
        <w:r>
          <w:fldChar w:fldCharType="begin"/>
        </w:r>
        <w:r>
          <w:instrText xml:space="preserve"> PAGEREF _Toc22535 \h </w:instrText>
        </w:r>
        <w:r>
          <w:fldChar w:fldCharType="separate"/>
        </w:r>
        <w:r>
          <w:t>15</w:t>
        </w:r>
        <w:r>
          <w:fldChar w:fldCharType="end"/>
        </w:r>
      </w:hyperlink>
    </w:p>
    <w:p>
      <w:pPr>
        <w:pStyle w:val="TOC2"/>
        <w:tabs>
          <w:tab w:val="right" w:leader="dot" w:pos="8306"/>
        </w:tabs>
      </w:pPr>
      <w:hyperlink w:anchor="_Toc7143" w:history="1">
        <w:r>
          <w:rPr>
            <w:rFonts w:ascii="仿宋" w:eastAsia="仿宋" w:hAnsi="仿宋" w:cs="仿宋" w:hint="eastAsia"/>
            <w:lang w:eastAsia="zh-CN"/>
          </w:rPr>
          <w:t>(三)、文档存档与归档</w:t>
        </w:r>
        <w:r>
          <w:tab/>
        </w:r>
        <w:r>
          <w:fldChar w:fldCharType="begin"/>
        </w:r>
        <w:r>
          <w:instrText xml:space="preserve"> PAGEREF _Toc7143 \h </w:instrText>
        </w:r>
        <w:r>
          <w:fldChar w:fldCharType="separate"/>
        </w:r>
        <w:r>
          <w:t>16</w:t>
        </w:r>
        <w:r>
          <w:fldChar w:fldCharType="end"/>
        </w:r>
      </w:hyperlink>
    </w:p>
    <w:p>
      <w:pPr>
        <w:pStyle w:val="TOC1"/>
        <w:tabs>
          <w:tab w:val="right" w:leader="dot" w:pos="8306"/>
        </w:tabs>
      </w:pPr>
      <w:hyperlink w:anchor="_Toc3490" w:history="1">
        <w:r>
          <w:rPr>
            <w:rFonts w:ascii="仿宋" w:eastAsia="仿宋" w:hAnsi="仿宋" w:cs="仿宋" w:hint="eastAsia"/>
            <w:lang w:eastAsia="zh-CN"/>
          </w:rPr>
          <w:t>七、铁路基建项目社会影响</w:t>
        </w:r>
        <w:r>
          <w:tab/>
        </w:r>
        <w:r>
          <w:fldChar w:fldCharType="begin"/>
        </w:r>
        <w:r>
          <w:instrText xml:space="preserve"> PAGEREF _Toc3490 \h </w:instrText>
        </w:r>
        <w:r>
          <w:fldChar w:fldCharType="separate"/>
        </w:r>
        <w:r>
          <w:t>17</w:t>
        </w:r>
        <w:r>
          <w:fldChar w:fldCharType="end"/>
        </w:r>
      </w:hyperlink>
    </w:p>
    <w:p>
      <w:pPr>
        <w:pStyle w:val="TOC2"/>
        <w:tabs>
          <w:tab w:val="right" w:leader="dot" w:pos="8306"/>
        </w:tabs>
      </w:pPr>
      <w:hyperlink w:anchor="_Toc12687" w:history="1">
        <w:r>
          <w:rPr>
            <w:rFonts w:ascii="仿宋" w:eastAsia="仿宋" w:hAnsi="仿宋" w:cs="仿宋" w:hint="eastAsia"/>
            <w:lang w:eastAsia="zh-CN"/>
          </w:rPr>
          <w:t>(一)、社会责任与义务</w:t>
        </w:r>
        <w:r>
          <w:tab/>
        </w:r>
        <w:r>
          <w:fldChar w:fldCharType="begin"/>
        </w:r>
        <w:r>
          <w:instrText xml:space="preserve"> PAGEREF _Toc12687 \h </w:instrText>
        </w:r>
        <w:r>
          <w:fldChar w:fldCharType="separate"/>
        </w:r>
        <w:r>
          <w:t>17</w:t>
        </w:r>
        <w:r>
          <w:fldChar w:fldCharType="end"/>
        </w:r>
      </w:hyperlink>
    </w:p>
    <w:p>
      <w:pPr>
        <w:pStyle w:val="TOC2"/>
        <w:tabs>
          <w:tab w:val="right" w:leader="dot" w:pos="8306"/>
        </w:tabs>
      </w:pPr>
      <w:hyperlink w:anchor="_Toc1751" w:history="1">
        <w:r>
          <w:rPr>
            <w:rFonts w:ascii="仿宋" w:eastAsia="仿宋" w:hAnsi="仿宋" w:cs="仿宋" w:hint="eastAsia"/>
            <w:lang w:eastAsia="zh-CN"/>
          </w:rPr>
          <w:t>(二)、社会参与与沟通</w:t>
        </w:r>
        <w:r>
          <w:tab/>
        </w:r>
        <w:r>
          <w:fldChar w:fldCharType="begin"/>
        </w:r>
        <w:r>
          <w:instrText xml:space="preserve"> PAGEREF _Toc1751 \h </w:instrText>
        </w:r>
        <w:r>
          <w:fldChar w:fldCharType="separate"/>
        </w:r>
        <w:r>
          <w:t>18</w:t>
        </w:r>
        <w:r>
          <w:fldChar w:fldCharType="end"/>
        </w:r>
      </w:hyperlink>
    </w:p>
    <w:p>
      <w:pPr>
        <w:pStyle w:val="TOC1"/>
        <w:tabs>
          <w:tab w:val="right" w:leader="dot" w:pos="8306"/>
        </w:tabs>
      </w:pPr>
      <w:hyperlink w:anchor="_Toc32388" w:history="1">
        <w:r>
          <w:rPr>
            <w:rFonts w:ascii="仿宋" w:eastAsia="仿宋" w:hAnsi="仿宋" w:cs="仿宋" w:hint="eastAsia"/>
            <w:lang w:eastAsia="zh-CN"/>
          </w:rPr>
          <w:t>八、铁路基建项目经营效益</w:t>
        </w:r>
        <w:r>
          <w:tab/>
        </w:r>
        <w:r>
          <w:fldChar w:fldCharType="begin"/>
        </w:r>
        <w:r>
          <w:instrText xml:space="preserve"> PAGEREF _Toc32388 \h </w:instrText>
        </w:r>
        <w:r>
          <w:fldChar w:fldCharType="separate"/>
        </w:r>
        <w:r>
          <w:t>19</w:t>
        </w:r>
        <w:r>
          <w:fldChar w:fldCharType="end"/>
        </w:r>
      </w:hyperlink>
    </w:p>
    <w:p>
      <w:pPr>
        <w:pStyle w:val="TOC2"/>
        <w:tabs>
          <w:tab w:val="right" w:leader="dot" w:pos="8306"/>
        </w:tabs>
      </w:pPr>
      <w:hyperlink w:anchor="_Toc16610" w:history="1">
        <w:r>
          <w:rPr>
            <w:rFonts w:ascii="仿宋" w:eastAsia="仿宋" w:hAnsi="仿宋" w:cs="仿宋" w:hint="eastAsia"/>
            <w:lang w:eastAsia="zh-CN"/>
          </w:rPr>
          <w:t>(一)、经济评价财务测算</w:t>
        </w:r>
        <w:r>
          <w:tab/>
        </w:r>
        <w:r>
          <w:fldChar w:fldCharType="begin"/>
        </w:r>
        <w:r>
          <w:instrText xml:space="preserve"> PAGEREF _Toc16610 \h </w:instrText>
        </w:r>
        <w:r>
          <w:fldChar w:fldCharType="separate"/>
        </w:r>
        <w:r>
          <w:t>19</w:t>
        </w:r>
        <w:r>
          <w:fldChar w:fldCharType="end"/>
        </w:r>
      </w:hyperlink>
    </w:p>
    <w:p>
      <w:pPr>
        <w:pStyle w:val="TOC2"/>
        <w:tabs>
          <w:tab w:val="right" w:leader="dot" w:pos="8306"/>
        </w:tabs>
      </w:pPr>
      <w:hyperlink w:anchor="_Toc3527" w:history="1">
        <w:r>
          <w:rPr>
            <w:rFonts w:ascii="仿宋" w:eastAsia="仿宋" w:hAnsi="仿宋" w:cs="仿宋" w:hint="eastAsia"/>
            <w:lang w:eastAsia="zh-CN"/>
          </w:rPr>
          <w:t>(二)、铁路基建项目盈利能力分析</w:t>
        </w:r>
        <w:r>
          <w:tab/>
        </w:r>
        <w:r>
          <w:fldChar w:fldCharType="begin"/>
        </w:r>
        <w:r>
          <w:instrText xml:space="preserve"> PAGEREF _Toc3527 \h </w:instrText>
        </w:r>
        <w:r>
          <w:fldChar w:fldCharType="separate"/>
        </w:r>
        <w:r>
          <w:t>20</w:t>
        </w:r>
        <w:r>
          <w:fldChar w:fldCharType="end"/>
        </w:r>
      </w:hyperlink>
    </w:p>
    <w:p>
      <w:pPr>
        <w:pStyle w:val="TOC1"/>
        <w:tabs>
          <w:tab w:val="right" w:leader="dot" w:pos="8306"/>
        </w:tabs>
      </w:pPr>
      <w:hyperlink w:anchor="_Toc31376" w:history="1">
        <w:r>
          <w:rPr>
            <w:rFonts w:ascii="仿宋" w:eastAsia="仿宋" w:hAnsi="仿宋" w:cs="仿宋" w:hint="eastAsia"/>
            <w:lang w:eastAsia="zh-CN"/>
          </w:rPr>
          <w:t>九、铁路基建项目风险管理</w:t>
        </w:r>
        <w:r>
          <w:tab/>
        </w:r>
        <w:r>
          <w:fldChar w:fldCharType="begin"/>
        </w:r>
        <w:r>
          <w:instrText xml:space="preserve"> PAGEREF _Toc31376 \h </w:instrText>
        </w:r>
        <w:r>
          <w:fldChar w:fldCharType="separate"/>
        </w:r>
        <w:r>
          <w:t>21</w:t>
        </w:r>
        <w:r>
          <w:fldChar w:fldCharType="end"/>
        </w:r>
      </w:hyperlink>
    </w:p>
    <w:p>
      <w:pPr>
        <w:pStyle w:val="TOC2"/>
        <w:tabs>
          <w:tab w:val="right" w:leader="dot" w:pos="8306"/>
        </w:tabs>
      </w:pPr>
      <w:hyperlink w:anchor="_Toc19323" w:history="1">
        <w:r>
          <w:rPr>
            <w:rFonts w:ascii="仿宋" w:eastAsia="仿宋" w:hAnsi="仿宋" w:cs="仿宋" w:hint="eastAsia"/>
            <w:lang w:eastAsia="zh-CN"/>
          </w:rPr>
          <w:t>(一)、风险识别与评估</w:t>
        </w:r>
        <w:r>
          <w:tab/>
        </w:r>
        <w:r>
          <w:fldChar w:fldCharType="begin"/>
        </w:r>
        <w:r>
          <w:instrText xml:space="preserve"> PAGEREF _Toc19323 \h </w:instrText>
        </w:r>
        <w:r>
          <w:fldChar w:fldCharType="separate"/>
        </w:r>
        <w:r>
          <w:t>21</w:t>
        </w:r>
        <w:r>
          <w:fldChar w:fldCharType="end"/>
        </w:r>
      </w:hyperlink>
    </w:p>
    <w:p>
      <w:pPr>
        <w:pStyle w:val="TOC2"/>
        <w:tabs>
          <w:tab w:val="right" w:leader="dot" w:pos="8306"/>
        </w:tabs>
      </w:pPr>
      <w:hyperlink w:anchor="_Toc7638" w:history="1">
        <w:r>
          <w:rPr>
            <w:rFonts w:ascii="仿宋" w:eastAsia="仿宋" w:hAnsi="仿宋" w:cs="仿宋" w:hint="eastAsia"/>
            <w:lang w:eastAsia="zh-CN"/>
          </w:rPr>
          <w:t>(二)、风险应对策略</w:t>
        </w:r>
        <w:r>
          <w:tab/>
        </w:r>
        <w:r>
          <w:fldChar w:fldCharType="begin"/>
        </w:r>
        <w:r>
          <w:instrText xml:space="preserve"> PAGEREF _Toc7638 \h </w:instrText>
        </w:r>
        <w:r>
          <w:fldChar w:fldCharType="separate"/>
        </w:r>
        <w:r>
          <w:t>22</w:t>
        </w:r>
        <w:r>
          <w:fldChar w:fldCharType="end"/>
        </w:r>
      </w:hyperlink>
    </w:p>
    <w:p>
      <w:pPr>
        <w:pStyle w:val="TOC2"/>
        <w:tabs>
          <w:tab w:val="right" w:leader="dot" w:pos="8306"/>
        </w:tabs>
      </w:pPr>
      <w:hyperlink w:anchor="_Toc30363" w:history="1">
        <w:r>
          <w:rPr>
            <w:rFonts w:ascii="仿宋" w:eastAsia="仿宋" w:hAnsi="仿宋" w:cs="仿宋" w:hint="eastAsia"/>
            <w:lang w:eastAsia="zh-CN"/>
          </w:rPr>
          <w:t>(三)、风险监控与控制</w:t>
        </w:r>
        <w:r>
          <w:tab/>
        </w:r>
        <w:r>
          <w:fldChar w:fldCharType="begin"/>
        </w:r>
        <w:r>
          <w:instrText xml:space="preserve"> PAGEREF _Toc30363 \h </w:instrText>
        </w:r>
        <w:r>
          <w:fldChar w:fldCharType="separate"/>
        </w:r>
        <w:r>
          <w:t>24</w:t>
        </w:r>
        <w:r>
          <w:fldChar w:fldCharType="end"/>
        </w:r>
      </w:hyperlink>
    </w:p>
    <w:p>
      <w:pPr>
        <w:pStyle w:val="TOC1"/>
        <w:tabs>
          <w:tab w:val="right" w:leader="dot" w:pos="8306"/>
        </w:tabs>
      </w:pPr>
      <w:hyperlink w:anchor="_Toc24378" w:history="1">
        <w:r>
          <w:rPr>
            <w:rFonts w:ascii="仿宋" w:eastAsia="仿宋" w:hAnsi="仿宋" w:cs="仿宋" w:hint="eastAsia"/>
            <w:lang w:eastAsia="zh-CN"/>
          </w:rPr>
          <w:t>十、铁路基建项目投资规划</w:t>
        </w:r>
        <w:r>
          <w:tab/>
        </w:r>
        <w:r>
          <w:fldChar w:fldCharType="begin"/>
        </w:r>
        <w:r>
          <w:instrText xml:space="preserve"> PAGEREF _Toc24378 \h </w:instrText>
        </w:r>
        <w:r>
          <w:fldChar w:fldCharType="separate"/>
        </w:r>
        <w:r>
          <w:t>25</w:t>
        </w:r>
        <w:r>
          <w:fldChar w:fldCharType="end"/>
        </w:r>
      </w:hyperlink>
    </w:p>
    <w:p>
      <w:pPr>
        <w:pStyle w:val="TOC2"/>
        <w:tabs>
          <w:tab w:val="right" w:leader="dot" w:pos="8306"/>
        </w:tabs>
      </w:pPr>
      <w:hyperlink w:anchor="_Toc25922" w:history="1">
        <w:r>
          <w:rPr>
            <w:rFonts w:ascii="仿宋" w:eastAsia="仿宋" w:hAnsi="仿宋" w:cs="仿宋" w:hint="eastAsia"/>
            <w:lang w:eastAsia="zh-CN"/>
          </w:rPr>
          <w:t>(一)、铁路基建项目总投资估算</w:t>
        </w:r>
        <w:r>
          <w:tab/>
        </w:r>
        <w:r>
          <w:fldChar w:fldCharType="begin"/>
        </w:r>
        <w:r>
          <w:instrText xml:space="preserve"> PAGEREF _Toc25922 \h </w:instrText>
        </w:r>
        <w:r>
          <w:fldChar w:fldCharType="separate"/>
        </w:r>
        <w:r>
          <w:t>25</w:t>
        </w:r>
        <w:r>
          <w:fldChar w:fldCharType="end"/>
        </w:r>
      </w:hyperlink>
    </w:p>
    <w:p>
      <w:pPr>
        <w:pStyle w:val="TOC2"/>
        <w:tabs>
          <w:tab w:val="right" w:leader="dot" w:pos="8306"/>
        </w:tabs>
      </w:pPr>
      <w:hyperlink w:anchor="_Toc2412" w:history="1">
        <w:r>
          <w:rPr>
            <w:rFonts w:ascii="仿宋" w:eastAsia="仿宋" w:hAnsi="仿宋" w:cs="仿宋" w:hint="eastAsia"/>
            <w:lang w:eastAsia="zh-CN"/>
          </w:rPr>
          <w:t>(二)、资金筹措</w:t>
        </w:r>
        <w:r>
          <w:tab/>
        </w:r>
        <w:r>
          <w:fldChar w:fldCharType="begin"/>
        </w:r>
        <w:r>
          <w:instrText xml:space="preserve"> PAGEREF _Toc2412 \h </w:instrText>
        </w:r>
        <w:r>
          <w:fldChar w:fldCharType="separate"/>
        </w:r>
        <w:r>
          <w:t>26</w:t>
        </w:r>
        <w:r>
          <w:fldChar w:fldCharType="end"/>
        </w:r>
      </w:hyperlink>
    </w:p>
    <w:p>
      <w:pPr>
        <w:pStyle w:val="TOC1"/>
        <w:tabs>
          <w:tab w:val="right" w:leader="dot" w:pos="8306"/>
        </w:tabs>
      </w:pPr>
      <w:hyperlink w:anchor="_Toc22619" w:history="1">
        <w:r>
          <w:rPr>
            <w:rFonts w:ascii="仿宋" w:eastAsia="仿宋" w:hAnsi="仿宋" w:cs="仿宋" w:hint="eastAsia"/>
            <w:lang w:eastAsia="zh-CN"/>
          </w:rPr>
          <w:t>十一、铁路基建项目财务管理</w:t>
        </w:r>
        <w:r>
          <w:tab/>
        </w:r>
        <w:r>
          <w:fldChar w:fldCharType="begin"/>
        </w:r>
        <w:r>
          <w:instrText xml:space="preserve"> PAGEREF _Toc22619 \h </w:instrText>
        </w:r>
        <w:r>
          <w:fldChar w:fldCharType="separate"/>
        </w:r>
        <w:r>
          <w:t>27</w:t>
        </w:r>
        <w:r>
          <w:fldChar w:fldCharType="end"/>
        </w:r>
      </w:hyperlink>
    </w:p>
    <w:p>
      <w:pPr>
        <w:pStyle w:val="TOC2"/>
        <w:tabs>
          <w:tab w:val="right" w:leader="dot" w:pos="8306"/>
        </w:tabs>
      </w:pPr>
      <w:hyperlink w:anchor="_Toc24254" w:history="1">
        <w:r>
          <w:rPr>
            <w:rFonts w:ascii="仿宋" w:eastAsia="仿宋" w:hAnsi="仿宋" w:cs="仿宋" w:hint="eastAsia"/>
            <w:lang w:eastAsia="zh-CN"/>
          </w:rPr>
          <w:t>(一)、资金需求大</w:t>
        </w:r>
        <w:r>
          <w:tab/>
        </w:r>
        <w:r>
          <w:fldChar w:fldCharType="begin"/>
        </w:r>
        <w:r>
          <w:instrText xml:space="preserve"> PAGEREF _Toc24254 \h </w:instrText>
        </w:r>
        <w:r>
          <w:fldChar w:fldCharType="separate"/>
        </w:r>
        <w:r>
          <w:t>27</w:t>
        </w:r>
        <w:r>
          <w:fldChar w:fldCharType="end"/>
        </w:r>
      </w:hyperlink>
    </w:p>
    <w:p>
      <w:pPr>
        <w:pStyle w:val="TOC2"/>
        <w:tabs>
          <w:tab w:val="right" w:leader="dot" w:pos="8306"/>
        </w:tabs>
      </w:pPr>
      <w:hyperlink w:anchor="_Toc16819" w:history="1">
        <w:r>
          <w:rPr>
            <w:rFonts w:ascii="仿宋" w:eastAsia="仿宋" w:hAnsi="仿宋" w:cs="仿宋" w:hint="eastAsia"/>
            <w:lang w:eastAsia="zh-CN"/>
          </w:rPr>
          <w:t>(二)、研发周期长</w:t>
        </w:r>
        <w:r>
          <w:tab/>
        </w:r>
        <w:r>
          <w:fldChar w:fldCharType="begin"/>
        </w:r>
        <w:r>
          <w:instrText xml:space="preserve"> PAGEREF _Toc16819 \h </w:instrText>
        </w:r>
        <w:r>
          <w:fldChar w:fldCharType="separate"/>
        </w:r>
        <w:r>
          <w:t>28</w:t>
        </w:r>
        <w:r>
          <w:fldChar w:fldCharType="end"/>
        </w:r>
      </w:hyperlink>
    </w:p>
    <w:p>
      <w:pPr>
        <w:pStyle w:val="TOC2"/>
        <w:tabs>
          <w:tab w:val="right" w:leader="dot" w:pos="8306"/>
        </w:tabs>
      </w:pPr>
      <w:hyperlink w:anchor="_Toc1895" w:history="1">
        <w:r>
          <w:rPr>
            <w:rFonts w:ascii="仿宋" w:eastAsia="仿宋" w:hAnsi="仿宋" w:cs="仿宋" w:hint="eastAsia"/>
            <w:lang w:eastAsia="zh-CN"/>
          </w:rPr>
          <w:t>(三)、市场风险大</w:t>
        </w:r>
        <w:r>
          <w:tab/>
        </w:r>
        <w:r>
          <w:fldChar w:fldCharType="begin"/>
        </w:r>
        <w:r>
          <w:instrText xml:space="preserve"> PAGEREF _Toc1895 \h </w:instrText>
        </w:r>
        <w:r>
          <w:fldChar w:fldCharType="separate"/>
        </w:r>
        <w:r>
          <w:t>29</w:t>
        </w:r>
        <w:r>
          <w:fldChar w:fldCharType="end"/>
        </w:r>
      </w:hyperlink>
    </w:p>
    <w:p>
      <w:pPr>
        <w:pStyle w:val="TOC2"/>
        <w:tabs>
          <w:tab w:val="right" w:leader="dot" w:pos="8306"/>
        </w:tabs>
      </w:pPr>
      <w:hyperlink w:anchor="_Toc14278" w:history="1">
        <w:r>
          <w:rPr>
            <w:rFonts w:ascii="仿宋" w:eastAsia="仿宋" w:hAnsi="仿宋" w:cs="仿宋" w:hint="eastAsia"/>
            <w:lang w:eastAsia="zh-CN"/>
          </w:rPr>
          <w:t>(四)、利润率高</w:t>
        </w:r>
        <w:r>
          <w:tab/>
        </w:r>
        <w:r>
          <w:fldChar w:fldCharType="begin"/>
        </w:r>
        <w:r>
          <w:instrText xml:space="preserve"> PAGEREF _Toc14278 \h </w:instrText>
        </w:r>
        <w:r>
          <w:fldChar w:fldCharType="separate"/>
        </w:r>
        <w:r>
          <w:t>32</w:t>
        </w:r>
        <w:r>
          <w:fldChar w:fldCharType="end"/>
        </w:r>
      </w:hyperlink>
    </w:p>
    <w:p>
      <w:pPr>
        <w:pStyle w:val="TOC1"/>
        <w:tabs>
          <w:tab w:val="right" w:leader="dot" w:pos="8306"/>
        </w:tabs>
      </w:pPr>
      <w:hyperlink w:anchor="_Toc31398" w:history="1">
        <w:r>
          <w:rPr>
            <w:rFonts w:ascii="仿宋" w:eastAsia="仿宋" w:hAnsi="仿宋" w:cs="仿宋" w:hint="eastAsia"/>
            <w:lang w:eastAsia="zh-CN"/>
          </w:rPr>
          <w:t>十二、铁路基建项目人力资源培养与发展</w:t>
        </w:r>
        <w:r>
          <w:tab/>
        </w:r>
        <w:r>
          <w:fldChar w:fldCharType="begin"/>
        </w:r>
        <w:r>
          <w:instrText xml:space="preserve"> PAGEREF _Toc31398 \h </w:instrText>
        </w:r>
        <w:r>
          <w:fldChar w:fldCharType="separate"/>
        </w:r>
        <w:r>
          <w:t>34</w:t>
        </w:r>
        <w:r>
          <w:fldChar w:fldCharType="end"/>
        </w:r>
      </w:hyperlink>
    </w:p>
    <w:p>
      <w:pPr>
        <w:pStyle w:val="TOC2"/>
        <w:tabs>
          <w:tab w:val="right" w:leader="dot" w:pos="8306"/>
        </w:tabs>
      </w:pPr>
      <w:hyperlink w:anchor="_Toc27835" w:history="1">
        <w:r>
          <w:rPr>
            <w:rFonts w:ascii="仿宋" w:eastAsia="仿宋" w:hAnsi="仿宋" w:cs="仿宋" w:hint="eastAsia"/>
            <w:lang w:eastAsia="zh-CN"/>
          </w:rPr>
          <w:t>(一)、人才需求与规划</w:t>
        </w:r>
        <w:r>
          <w:tab/>
        </w:r>
        <w:r>
          <w:fldChar w:fldCharType="begin"/>
        </w:r>
        <w:r>
          <w:instrText xml:space="preserve"> PAGEREF _Toc27835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5" w:history="1">
        <w:r>
          <w:rPr>
            <w:rFonts w:ascii="仿宋" w:eastAsia="仿宋" w:hAnsi="仿宋" w:cs="仿宋" w:hint="eastAsia"/>
            <w:lang w:eastAsia="zh-CN"/>
          </w:rPr>
          <w:t>(二)、培训与发展计划</w:t>
        </w:r>
        <w:r>
          <w:tab/>
        </w:r>
        <w:r>
          <w:fldChar w:fldCharType="begin"/>
        </w:r>
        <w:r>
          <w:instrText xml:space="preserve"> PAGEREF _Toc585 \h </w:instrText>
        </w:r>
        <w:r>
          <w:fldChar w:fldCharType="separate"/>
        </w:r>
        <w:r>
          <w:t>34</w:t>
        </w:r>
        <w:r>
          <w:fldChar w:fldCharType="end"/>
        </w:r>
      </w:hyperlink>
    </w:p>
    <w:p>
      <w:pPr>
        <w:pStyle w:val="TOC1"/>
        <w:tabs>
          <w:tab w:val="right" w:leader="dot" w:pos="8306"/>
        </w:tabs>
      </w:pPr>
      <w:hyperlink w:anchor="_Toc27240" w:history="1">
        <w:r>
          <w:rPr>
            <w:rFonts w:ascii="仿宋" w:eastAsia="仿宋" w:hAnsi="仿宋" w:cs="仿宋" w:hint="eastAsia"/>
            <w:lang w:eastAsia="zh-CN"/>
          </w:rPr>
          <w:t>十三、铁路基建项目变更管理</w:t>
        </w:r>
        <w:r>
          <w:tab/>
        </w:r>
        <w:r>
          <w:fldChar w:fldCharType="begin"/>
        </w:r>
        <w:r>
          <w:instrText xml:space="preserve"> PAGEREF _Toc27240 \h </w:instrText>
        </w:r>
        <w:r>
          <w:fldChar w:fldCharType="separate"/>
        </w:r>
        <w:r>
          <w:t>35</w:t>
        </w:r>
        <w:r>
          <w:fldChar w:fldCharType="end"/>
        </w:r>
      </w:hyperlink>
    </w:p>
    <w:p>
      <w:pPr>
        <w:pStyle w:val="TOC2"/>
        <w:tabs>
          <w:tab w:val="right" w:leader="dot" w:pos="8306"/>
        </w:tabs>
      </w:pPr>
      <w:hyperlink w:anchor="_Toc13093" w:history="1">
        <w:r>
          <w:rPr>
            <w:rFonts w:ascii="仿宋" w:eastAsia="仿宋" w:hAnsi="仿宋" w:cs="仿宋" w:hint="eastAsia"/>
            <w:lang w:eastAsia="zh-CN"/>
          </w:rPr>
          <w:t>(一)、变更申请与评估</w:t>
        </w:r>
        <w:r>
          <w:tab/>
        </w:r>
        <w:r>
          <w:fldChar w:fldCharType="begin"/>
        </w:r>
        <w:r>
          <w:instrText xml:space="preserve"> PAGEREF _Toc13093 \h </w:instrText>
        </w:r>
        <w:r>
          <w:fldChar w:fldCharType="separate"/>
        </w:r>
        <w:r>
          <w:t>35</w:t>
        </w:r>
        <w:r>
          <w:fldChar w:fldCharType="end"/>
        </w:r>
      </w:hyperlink>
    </w:p>
    <w:p>
      <w:pPr>
        <w:pStyle w:val="TOC2"/>
        <w:tabs>
          <w:tab w:val="right" w:leader="dot" w:pos="8306"/>
        </w:tabs>
      </w:pPr>
      <w:hyperlink w:anchor="_Toc9046" w:history="1">
        <w:r>
          <w:rPr>
            <w:rFonts w:ascii="仿宋" w:eastAsia="仿宋" w:hAnsi="仿宋" w:cs="仿宋" w:hint="eastAsia"/>
            <w:lang w:eastAsia="zh-CN"/>
          </w:rPr>
          <w:t>(二)、变更实施与控制</w:t>
        </w:r>
        <w:r>
          <w:tab/>
        </w:r>
        <w:r>
          <w:fldChar w:fldCharType="begin"/>
        </w:r>
        <w:r>
          <w:instrText xml:space="preserve"> PAGEREF _Toc9046 \h </w:instrText>
        </w:r>
        <w:r>
          <w:fldChar w:fldCharType="separate"/>
        </w:r>
        <w:r>
          <w:t>35</w:t>
        </w:r>
        <w:r>
          <w:fldChar w:fldCharType="end"/>
        </w:r>
      </w:hyperlink>
    </w:p>
    <w:p>
      <w:pPr>
        <w:pStyle w:val="TOC1"/>
        <w:tabs>
          <w:tab w:val="right" w:leader="dot" w:pos="8306"/>
        </w:tabs>
      </w:pPr>
      <w:hyperlink w:anchor="_Toc19063" w:history="1">
        <w:r>
          <w:rPr>
            <w:rFonts w:ascii="仿宋" w:eastAsia="仿宋" w:hAnsi="仿宋" w:cs="仿宋" w:hint="eastAsia"/>
            <w:lang w:eastAsia="zh-CN"/>
          </w:rPr>
          <w:t>十四、铁路基建项目实施保障措施</w:t>
        </w:r>
        <w:r>
          <w:tab/>
        </w:r>
        <w:r>
          <w:fldChar w:fldCharType="begin"/>
        </w:r>
        <w:r>
          <w:instrText xml:space="preserve"> PAGEREF _Toc19063 \h </w:instrText>
        </w:r>
        <w:r>
          <w:fldChar w:fldCharType="separate"/>
        </w:r>
        <w:r>
          <w:t>36</w:t>
        </w:r>
        <w:r>
          <w:fldChar w:fldCharType="end"/>
        </w:r>
      </w:hyperlink>
    </w:p>
    <w:p>
      <w:pPr>
        <w:pStyle w:val="TOC2"/>
        <w:tabs>
          <w:tab w:val="right" w:leader="dot" w:pos="8306"/>
        </w:tabs>
      </w:pPr>
      <w:hyperlink w:anchor="_Toc10534" w:history="1">
        <w:r>
          <w:rPr>
            <w:rFonts w:ascii="仿宋" w:eastAsia="仿宋" w:hAnsi="仿宋" w:cs="仿宋" w:hint="eastAsia"/>
            <w:lang w:eastAsia="zh-CN"/>
          </w:rPr>
          <w:t>(一)、铁路基建项目实施保障机制</w:t>
        </w:r>
        <w:r>
          <w:tab/>
        </w:r>
        <w:r>
          <w:fldChar w:fldCharType="begin"/>
        </w:r>
        <w:r>
          <w:instrText xml:space="preserve"> PAGEREF _Toc10534 \h </w:instrText>
        </w:r>
        <w:r>
          <w:fldChar w:fldCharType="separate"/>
        </w:r>
        <w:r>
          <w:t>36</w:t>
        </w:r>
        <w:r>
          <w:fldChar w:fldCharType="end"/>
        </w:r>
      </w:hyperlink>
    </w:p>
    <w:p>
      <w:pPr>
        <w:pStyle w:val="TOC2"/>
        <w:tabs>
          <w:tab w:val="right" w:leader="dot" w:pos="8306"/>
        </w:tabs>
      </w:pPr>
      <w:hyperlink w:anchor="_Toc8023" w:history="1">
        <w:r>
          <w:rPr>
            <w:rFonts w:ascii="仿宋" w:eastAsia="仿宋" w:hAnsi="仿宋" w:cs="仿宋" w:hint="eastAsia"/>
            <w:lang w:eastAsia="zh-CN"/>
          </w:rPr>
          <w:t>(二)、铁路基建项目法律合规要求</w:t>
        </w:r>
        <w:r>
          <w:tab/>
        </w:r>
        <w:r>
          <w:fldChar w:fldCharType="begin"/>
        </w:r>
        <w:r>
          <w:instrText xml:space="preserve"> PAGEREF _Toc8023 \h </w:instrText>
        </w:r>
        <w:r>
          <w:fldChar w:fldCharType="separate"/>
        </w:r>
        <w:r>
          <w:t>39</w:t>
        </w:r>
        <w:r>
          <w:fldChar w:fldCharType="end"/>
        </w:r>
      </w:hyperlink>
    </w:p>
    <w:p>
      <w:pPr>
        <w:pStyle w:val="TOC2"/>
        <w:tabs>
          <w:tab w:val="right" w:leader="dot" w:pos="8306"/>
        </w:tabs>
      </w:pPr>
      <w:hyperlink w:anchor="_Toc6843" w:history="1">
        <w:r>
          <w:rPr>
            <w:rFonts w:ascii="仿宋" w:eastAsia="仿宋" w:hAnsi="仿宋" w:cs="仿宋" w:hint="eastAsia"/>
            <w:lang w:eastAsia="zh-CN"/>
          </w:rPr>
          <w:t>(三)、铁路基建项目合同管理与法律事务</w:t>
        </w:r>
        <w:r>
          <w:tab/>
        </w:r>
        <w:r>
          <w:fldChar w:fldCharType="begin"/>
        </w:r>
        <w:r>
          <w:instrText xml:space="preserve"> PAGEREF _Toc6843 \h </w:instrText>
        </w:r>
        <w:r>
          <w:fldChar w:fldCharType="separate"/>
        </w:r>
        <w:r>
          <w:t>44</w:t>
        </w:r>
        <w:r>
          <w:fldChar w:fldCharType="end"/>
        </w:r>
      </w:hyperlink>
    </w:p>
    <w:p>
      <w:pPr>
        <w:pStyle w:val="TOC2"/>
        <w:tabs>
          <w:tab w:val="right" w:leader="dot" w:pos="8306"/>
        </w:tabs>
      </w:pPr>
      <w:hyperlink w:anchor="_Toc4248" w:history="1">
        <w:r>
          <w:rPr>
            <w:rFonts w:ascii="仿宋" w:eastAsia="仿宋" w:hAnsi="仿宋" w:cs="仿宋" w:hint="eastAsia"/>
            <w:lang w:eastAsia="zh-CN"/>
          </w:rPr>
          <w:t>(四)、铁路基建项目知识产权保护策略</w:t>
        </w:r>
        <w:r>
          <w:tab/>
        </w:r>
        <w:r>
          <w:fldChar w:fldCharType="begin"/>
        </w:r>
        <w:r>
          <w:instrText xml:space="preserve"> PAGEREF _Toc4248 \h </w:instrText>
        </w:r>
        <w:r>
          <w:fldChar w:fldCharType="separate"/>
        </w:r>
        <w:r>
          <w:t>50</w:t>
        </w:r>
        <w:r>
          <w:fldChar w:fldCharType="end"/>
        </w:r>
      </w:hyperlink>
    </w:p>
    <w:p>
      <w:pPr>
        <w:pStyle w:val="TOC1"/>
        <w:tabs>
          <w:tab w:val="right" w:leader="dot" w:pos="8306"/>
        </w:tabs>
      </w:pPr>
      <w:hyperlink w:anchor="_Toc12567" w:history="1">
        <w:r>
          <w:rPr>
            <w:rFonts w:ascii="仿宋" w:eastAsia="仿宋" w:hAnsi="仿宋" w:cs="仿宋" w:hint="eastAsia"/>
            <w:lang w:eastAsia="zh-CN"/>
          </w:rPr>
          <w:t>十五、铁路基建项目工程方案分析</w:t>
        </w:r>
        <w:r>
          <w:tab/>
        </w:r>
        <w:r>
          <w:fldChar w:fldCharType="begin"/>
        </w:r>
        <w:r>
          <w:instrText xml:space="preserve"> PAGEREF _Toc12567 \h </w:instrText>
        </w:r>
        <w:r>
          <w:fldChar w:fldCharType="separate"/>
        </w:r>
        <w:r>
          <w:t>52</w:t>
        </w:r>
        <w:r>
          <w:fldChar w:fldCharType="end"/>
        </w:r>
      </w:hyperlink>
    </w:p>
    <w:p>
      <w:pPr>
        <w:pStyle w:val="TOC2"/>
        <w:tabs>
          <w:tab w:val="right" w:leader="dot" w:pos="8306"/>
        </w:tabs>
      </w:pPr>
      <w:hyperlink w:anchor="_Toc23241" w:history="1">
        <w:r>
          <w:rPr>
            <w:rFonts w:ascii="仿宋" w:eastAsia="仿宋" w:hAnsi="仿宋" w:cs="仿宋" w:hint="eastAsia"/>
            <w:lang w:eastAsia="zh-CN"/>
          </w:rPr>
          <w:t>(一)、建筑工程设计原则</w:t>
        </w:r>
        <w:r>
          <w:tab/>
        </w:r>
        <w:r>
          <w:fldChar w:fldCharType="begin"/>
        </w:r>
        <w:r>
          <w:instrText xml:space="preserve"> PAGEREF _Toc23241 \h </w:instrText>
        </w:r>
        <w:r>
          <w:fldChar w:fldCharType="separate"/>
        </w:r>
        <w:r>
          <w:t>52</w:t>
        </w:r>
        <w:r>
          <w:fldChar w:fldCharType="end"/>
        </w:r>
      </w:hyperlink>
    </w:p>
    <w:p>
      <w:pPr>
        <w:pStyle w:val="TOC2"/>
        <w:tabs>
          <w:tab w:val="right" w:leader="dot" w:pos="8306"/>
        </w:tabs>
      </w:pPr>
      <w:hyperlink w:anchor="_Toc18387" w:history="1">
        <w:r>
          <w:rPr>
            <w:rFonts w:ascii="仿宋" w:eastAsia="仿宋" w:hAnsi="仿宋" w:cs="仿宋" w:hint="eastAsia"/>
            <w:lang w:eastAsia="zh-CN"/>
          </w:rPr>
          <w:t>(二)、土建工程建设指标</w:t>
        </w:r>
        <w:r>
          <w:tab/>
        </w:r>
        <w:r>
          <w:fldChar w:fldCharType="begin"/>
        </w:r>
        <w:r>
          <w:instrText xml:space="preserve"> PAGEREF _Toc18387 \h </w:instrText>
        </w:r>
        <w:r>
          <w:fldChar w:fldCharType="separate"/>
        </w:r>
        <w:r>
          <w:t>56</w:t>
        </w:r>
        <w:r>
          <w:fldChar w:fldCharType="end"/>
        </w:r>
      </w:hyperlink>
    </w:p>
    <w:p>
      <w:pPr>
        <w:pStyle w:val="TOC1"/>
        <w:tabs>
          <w:tab w:val="right" w:leader="dot" w:pos="8306"/>
        </w:tabs>
      </w:pPr>
      <w:hyperlink w:anchor="_Toc24382" w:history="1">
        <w:r>
          <w:rPr>
            <w:rFonts w:ascii="仿宋" w:eastAsia="仿宋" w:hAnsi="仿宋" w:cs="仿宋" w:hint="eastAsia"/>
            <w:lang w:eastAsia="zh-CN"/>
          </w:rPr>
          <w:t>十六、风险识别与分类</w:t>
        </w:r>
        <w:r>
          <w:tab/>
        </w:r>
        <w:r>
          <w:fldChar w:fldCharType="begin"/>
        </w:r>
        <w:r>
          <w:instrText xml:space="preserve"> PAGEREF _Toc24382 \h </w:instrText>
        </w:r>
        <w:r>
          <w:fldChar w:fldCharType="separate"/>
        </w:r>
        <w:r>
          <w:t>57</w:t>
        </w:r>
        <w:r>
          <w:fldChar w:fldCharType="end"/>
        </w:r>
      </w:hyperlink>
    </w:p>
    <w:p>
      <w:pPr>
        <w:pStyle w:val="TOC2"/>
        <w:tabs>
          <w:tab w:val="right" w:leader="dot" w:pos="8306"/>
        </w:tabs>
      </w:pPr>
      <w:hyperlink w:anchor="_Toc26261" w:history="1">
        <w:r>
          <w:rPr>
            <w:rFonts w:ascii="仿宋" w:eastAsia="仿宋" w:hAnsi="仿宋" w:cs="仿宋" w:hint="eastAsia"/>
            <w:lang w:eastAsia="zh-CN"/>
          </w:rPr>
          <w:t>(一)、风险识别</w:t>
        </w:r>
        <w:r>
          <w:tab/>
        </w:r>
        <w:r>
          <w:fldChar w:fldCharType="begin"/>
        </w:r>
        <w:r>
          <w:instrText xml:space="preserve"> PAGEREF _Toc26261 \h </w:instrText>
        </w:r>
        <w:r>
          <w:fldChar w:fldCharType="separate"/>
        </w:r>
        <w:r>
          <w:t>57</w:t>
        </w:r>
        <w:r>
          <w:fldChar w:fldCharType="end"/>
        </w:r>
      </w:hyperlink>
    </w:p>
    <w:p>
      <w:pPr>
        <w:pStyle w:val="TOC2"/>
        <w:tabs>
          <w:tab w:val="right" w:leader="dot" w:pos="8306"/>
        </w:tabs>
      </w:pPr>
      <w:hyperlink w:anchor="_Toc27708" w:history="1">
        <w:r>
          <w:rPr>
            <w:rFonts w:ascii="仿宋" w:eastAsia="仿宋" w:hAnsi="仿宋" w:cs="仿宋" w:hint="eastAsia"/>
            <w:lang w:eastAsia="zh-CN"/>
          </w:rPr>
          <w:t>(二)、风险分类</w:t>
        </w:r>
        <w:r>
          <w:tab/>
        </w:r>
        <w:r>
          <w:fldChar w:fldCharType="begin"/>
        </w:r>
        <w:r>
          <w:instrText xml:space="preserve"> PAGEREF _Toc27708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81"/>
      <w:r>
        <w:rPr>
          <w:rFonts w:ascii="仿宋" w:eastAsia="仿宋" w:hAnsi="仿宋" w:cs="仿宋" w:hint="eastAsia"/>
          <w:sz w:val="28"/>
          <w:lang w:eastAsia="zh-CN"/>
        </w:rPr>
        <w:t>一、铁路基建项目可持续发展</w:t>
      </w:r>
      <w:bookmarkEnd w:id="2"/>
    </w:p>
    <w:p>
      <w:pPr>
        <w:pStyle w:val="Heading2"/>
        <w:rPr>
          <w:rFonts w:ascii="仿宋" w:eastAsia="仿宋" w:hAnsi="仿宋" w:cs="仿宋" w:hint="eastAsia"/>
          <w:lang w:eastAsia="zh-CN"/>
        </w:rPr>
      </w:pPr>
      <w:bookmarkStart w:id="3" w:name="_Toc257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基建项目中，铁路基建项目团队着眼于未来，明确了可持续发展的战略方向。制定的具体可持续发展目标包括降低资源使用、采用环保技术、最大化社会效益等。这一步骤不仅有助于铁路基建项目在环保和社会责任方面达到最高标准，也为未来提供了明确的指引，确保铁路基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可持续实践的融入铁路基建项目管理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基建项目管理周期。从铁路基建项目规划开始，铁路基建项目团队就考虑了环境和社会的因素。在执行阶段，铁路基建项目团队积极推动绿色技术的应用，优化资源利用。此外，关注员工的社会责任，通过培训和沟通活动提高员工对可持续发展的认知，使他们能够在日常工作中践行可持续实践。这些举措不仅为铁路基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46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扎根于铁路基建项目的可持续发展理念，我们深信环保与社会责任是铁路基建项目成功的关键支柱。在铁路基建项目的每一步，我们都致力于通过创新和实践，履行对环境和社会的坚定责任。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团队通过引入先进的环保技术、建立高效的废物处理系统以及推动能源节约措施，积极履行环保责任。定期的环保监测和评估确保铁路基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不仅致力于自身可持续发展，还注重对社会的回馈。通过支持社区铁路基建项目、参与慈善事业、提供培训机会等方式，铁路基建项目积极履行社会责任。与当地社区建立积极互动，关注员工的工作与生活平衡，以及员工的身心健康，是铁路基建项目在社会责任层面的关键举措。这样的实践不仅增强了铁路基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570"/>
      <w:r>
        <w:rPr>
          <w:rFonts w:ascii="仿宋" w:eastAsia="仿宋" w:hAnsi="仿宋" w:cs="仿宋" w:hint="eastAsia"/>
          <w:sz w:val="28"/>
          <w:lang w:eastAsia="zh-CN"/>
        </w:rPr>
        <w:t>二、铁路基建项目危机管理</w:t>
      </w:r>
      <w:bookmarkEnd w:id="5"/>
    </w:p>
    <w:p>
      <w:pPr>
        <w:pStyle w:val="Heading2"/>
        <w:rPr>
          <w:rFonts w:ascii="仿宋" w:eastAsia="仿宋" w:hAnsi="仿宋" w:cs="仿宋" w:hint="eastAsia"/>
          <w:lang w:eastAsia="zh-CN"/>
        </w:rPr>
      </w:pPr>
      <w:bookmarkStart w:id="6" w:name="_Toc3229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基建项目危机管理中，危机预警与识别是确保铁路基建项目稳健运行的核心步骤。通过建立全面的监测机制，铁路基建项目团队旨在及时发现和理解潜在的风险和危机因素，以便采取及时的预防和应对措施，确保铁路基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首先，通过深入的风险评估，铁路基建项目团队全面分析了整个铁路基建项目和各个阶段可能存在的威胁。这包括准确评估每个潜在风险的发生概率和可能影响的程度，为后续危机预警提供了有力支持。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铁路基建项目团队着重于明确定义铁路基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铁路基建项目进展的持续监控，团队能够及时发现潜在问题并作出迅速反应。铁路基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在这一阶段，团队的专业素养和反应速度将发挥至关重要的作用，以确保潜在危机能够在初期得到有效的处理，最大程度地减轻负面影响。通过危机预警与识别，铁路基建项目得以更有序、可控地推进。</w:t>
      </w:r>
    </w:p>
    <w:p>
      <w:pPr>
        <w:pStyle w:val="Heading2"/>
        <w:ind w:firstLine="560" w:firstLineChars="200"/>
        <w:rPr>
          <w:rFonts w:ascii="仿宋" w:eastAsia="仿宋" w:hAnsi="仿宋" w:cs="仿宋" w:hint="eastAsia"/>
          <w:sz w:val="28"/>
          <w:lang w:eastAsia="zh-CN"/>
        </w:rPr>
      </w:pPr>
      <w:bookmarkStart w:id="7" w:name="_Toc1927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在危机发生时，铁路基建项目团队立即行动，成立了应急小组。该小组的任务是迅速制定并实施紧急应对措施，以最小化潜在损失。以下是采取的主要措施：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暂停铁路基建项目进度：为遏制危机蔓延，铁路基建项目暂时停止进行，以便全面评估当前状况。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资源重新分配：重新评估铁路基建项目资源的分配，确保最大限度地减小损失。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实时沟通：与关键利益相关者建立实时沟通机制，向他们传递铁路基建项目危机的实际状况，保障铁路基建项目核心利益。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在紧急应对的同时，铁路基建项目团队强调了团队协作和有效沟通的重要性。以下是团队协作的关键举措：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信息共享机制：建立了信息共享平台，确保团队成员能够及时获取铁路基建项目危机的实时信息。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领导者沟通：铁路基建项目领导者通过定期会议和即时沟通工具，指导团队应对危机，保持团队稳定运行。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随着危机得到初步控制，铁路基建项目团队转向制定恢复计划，以确保铁路基建项目能够从中迅速恢复。主要恢复计划包括：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修复受损的进度计划：重新评估铁路基建项目进度，制定修复计划，确保铁路基建项目尽快回归正常进程。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重新调整资源分配：优化资源分配，确保铁路基建项目在有限资源下高效运转。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风险管理机制加强：对铁路基建项目风险进行全面评估，制定更强化的风险管理策略，以预防未来可能的危机。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204"/>
      <w:r>
        <w:rPr>
          <w:rFonts w:ascii="仿宋" w:eastAsia="仿宋" w:hAnsi="仿宋" w:cs="仿宋" w:hint="eastAsia"/>
          <w:sz w:val="28"/>
          <w:lang w:eastAsia="zh-CN"/>
        </w:rPr>
        <w:t>三、铁路基建项目绩效评估</w:t>
      </w:r>
      <w:bookmarkEnd w:id="8"/>
    </w:p>
    <w:p>
      <w:pPr>
        <w:pStyle w:val="Heading2"/>
        <w:rPr>
          <w:rFonts w:ascii="仿宋" w:eastAsia="仿宋" w:hAnsi="仿宋" w:cs="仿宋" w:hint="eastAsia"/>
          <w:lang w:eastAsia="zh-CN"/>
        </w:rPr>
      </w:pPr>
      <w:bookmarkStart w:id="9" w:name="_Toc678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基建项目中，我们设计了一套全面的绩效评估指标，以确保铁路基建项目的可控和成功交付。这些指标跨足铁路基建项目目标、成本、进度和质量等多个维度，为我们提供了全面洞察铁路基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目标达成率是我们关注的首要指标。我们设定了明确的目标，并通过定期监测和评估，迅速发现并应对潜在的目标偏差。这为铁路基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成本绩效是另一个核心关注点。通过实际成本与预算成本的对比分析，我们深入了解成本差异的原因，及时调整资源分配，保持铁路基建项目在经济效益方面的合理水平。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进度作为关键的绩效指标之一，得到了精心的关注。我们制定了详细的铁路基建项目进度计划，并设立了进度符合度指标，确保实际进度与计划进度保持一致。这使我们能够快速发现和解决潜在的进度问题，保持铁路基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基建项目绩效的不可或缺的一环。我们引入了一系列的质量标准和客户满意度指标，以确保铁路基建项目交付的成果在质量上达到或超越预期水平。通过持续监测这些指标，我们努力提升铁路基建项目整体质量水平，为铁路基建项目的成功交付提供有力保障。通过这些科学且全面的绩效评估，我们能够更好地引导铁路基建项目的持续改进，确保铁路基建项目目标的顺利达成。</w:t>
      </w:r>
    </w:p>
    <w:p>
      <w:pPr>
        <w:pStyle w:val="Heading2"/>
        <w:ind w:firstLine="560" w:firstLineChars="200"/>
        <w:rPr>
          <w:rFonts w:ascii="仿宋" w:eastAsia="仿宋" w:hAnsi="仿宋" w:cs="仿宋" w:hint="eastAsia"/>
          <w:sz w:val="28"/>
          <w:lang w:eastAsia="zh-CN"/>
        </w:rPr>
      </w:pPr>
      <w:bookmarkStart w:id="10" w:name="_Toc843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绩效评估是铁路基建项目中的关键环节，为确保铁路基建项目达到预期目标，我们采用了多层次、多维度的绩效评估方法。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基建项目的战略目标对齐，确保每个决策和行动都与铁路基建项目整体目标保持一致。团队会定期召开战略对齐会议，审视当前工作与铁路基建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基建项目进度、质量、成本和风险等方面。这些指标通过数据收集和分析，为铁路基建项目管理团队提供了客观的评估依据。例如，我们通过铁路基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绩效评估不仅仅停留在铁路基建项目内部，还考虑了铁路基建项目对外部环境的影响。我们定期进行干系人满意度调查，以了解各利益相关方对铁路基建项目的期望和满意度，并及时做出调整。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这种多层次、多角度的绩效评估方法，使得我们能够全面了解铁路基建项目的运行状态，及时做出调整，确保铁路基建项目在不断变化的环境中保持稳健前行。</w:t>
      </w:r>
    </w:p>
    <w:p>
      <w:pPr>
        <w:pStyle w:val="Heading2"/>
        <w:ind w:firstLine="560" w:firstLineChars="200"/>
        <w:rPr>
          <w:rFonts w:ascii="仿宋" w:eastAsia="仿宋" w:hAnsi="仿宋" w:cs="仿宋" w:hint="eastAsia"/>
          <w:sz w:val="28"/>
          <w:lang w:eastAsia="zh-CN"/>
        </w:rPr>
      </w:pPr>
      <w:bookmarkStart w:id="11" w:name="_Toc195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为了确保铁路基建项目的有效管理和不断优化，我们采用了精心设计的绩效评估周期。这个周期旨在实现灵活、实时和全面的评估，以适应铁路基建项目执行中的各种挑战。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基建项目的不同需求，分为短期、中期和长期。短期评估关注每个迭代或工作周期，以及时发现和解决当前任务中的问题。中期评估涵盖几个迭代，深入了解整体铁路基建项目的趋势和性能。长期评估则着眼于整个铁路基建项目阶段，确保铁路基建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基建项目管理工具和协作平台，团队成员能够随时更新和分享铁路基建项目数据。这种实时性的反馈机制使我们能够及时察觉潜在问题，快速调整，保持铁路基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路基建项目的决策制定密不可分。每个周期的铁路基建项目回顾会议成为集体总结经验、识别问题深层次原因并找到创新解决方案的平台。这种定期的反思与调整机制使铁路基建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242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980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铁路基建项目的主要产品是XXXX，预计年产值为XXX万元。这一产品在市场中占据着重要的地位，其广泛的应用范围使得该铁路基建项目的市场前景非常广阔。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基建项目的xxx产品作为重要的原材料之一，将在多个领域发挥关键作用。其在建筑、交通、能源等方面的广泛应用将为整个产业链提供强大的支持，形成产业协同效应。铁路基建项目的年产值XXX万XXX万XXX万万元不仅反映了其在市场上的巨大潜力，更预示着它对国民经济的积极贡献。这种关联度高、涉及面广的产业关系，使得该铁路基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77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总征地面积为XXXX平方米，相当于约XX.XX亩，其中净用地面积为XXXX平方米，红线范围内相当于约XX.XX亩。这一用地规模充分考虑了铁路基建项目的建设需求，保障了铁路基建项目在合适的空间内得以充分发展。铁路基建项目规划的总建筑面积为XXXX平方米，其中主体工程建设占XXXX平方米，计容建筑面积达XXXX平方米。预计建筑工程的投资将达到XXXX万元，为铁路基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铁路基建项目计划购置的设备共计XXXX台（套），设备购置费用为XXXX万元。这一设备购置计划充分考虑到铁路基建项目的生产需求和技术要求，确保了铁路基建项目在生产运营中具备先进的技术装备和高效的生产能力。设备的合理配置将为铁路基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计划总投资为XXXX万元，预计年实现营业收入为XXXX万元。这一产能规模的设定旨在确保铁路基建项目能够在投资与回报之间取得平衡，实现长期可持续的发展。铁路基建项目的总投资充分考虑到各个方面的需求，包括用地建设、设备购置等多个环节，以确保铁路基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72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0339"/>
      <w:r>
        <w:rPr>
          <w:rFonts w:ascii="仿宋" w:eastAsia="仿宋" w:hAnsi="仿宋" w:cs="仿宋" w:hint="eastAsia"/>
          <w:lang w:eastAsia="zh-CN"/>
        </w:rPr>
        <w:t>(一)、铁路基建行业分析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行业一直以来都是市场的关注焦点。行业内的发展趋势、竞争态势以及潜在机会都对铁路基建项目的推进产生深远的影响。通过深入研究行业的整体概貌，我们将更好地理解行业的核心特征，为铁路基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基建行业，技术一直是推动创新和发展的关键因素。我们将对当前技术趋势进行详尽分析，包括但不限于人工智能、大数据应用、先进制造技术等。这有助于铁路基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基建项目成功的基础。我们将对主要竞争对手进行深入研究，包括其市场份额、产品特点、市场定位等。通过全面了解竞争对手的优势和劣势，铁路基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657"/>
      <w:r>
        <w:rPr>
          <w:rFonts w:ascii="仿宋" w:eastAsia="仿宋" w:hAnsi="仿宋" w:cs="仿宋" w:hint="eastAsia"/>
          <w:sz w:val="28"/>
          <w:lang w:eastAsia="zh-CN"/>
        </w:rPr>
        <w:t>(二)、铁路基建市场分析预测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通过对市场规模的深入调研，我们将预测铁路基建市场未来的增长趋势。这包括市场的整体规模、各细分领域的发展趋势等。铁路基建项目可以根据市场的扩张速度和潜在机会，制定更符合市场需求的发展策略。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基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铁路基建项目实施过程中需要充分考虑的因素。我们将对市场风险进行全面评估，包括但不限于政策法规风险、市场竞争风险、技术变革风险等。通过对潜在风险的深入分析，铁路基建项目可以制定相应的风险缓解策略，降低不确定性对铁路基建项目的影响。</w:t>
      </w:r>
    </w:p>
    <w:p>
      <w:pPr>
        <w:pStyle w:val="Heading1"/>
        <w:ind w:firstLine="560" w:firstLineChars="200"/>
        <w:rPr>
          <w:rFonts w:ascii="仿宋" w:eastAsia="仿宋" w:hAnsi="仿宋" w:cs="仿宋" w:hint="eastAsia"/>
          <w:sz w:val="28"/>
          <w:lang w:eastAsia="zh-CN"/>
        </w:rPr>
      </w:pPr>
      <w:bookmarkStart w:id="18" w:name="_Toc10594"/>
      <w:r>
        <w:rPr>
          <w:rFonts w:ascii="仿宋" w:eastAsia="仿宋" w:hAnsi="仿宋" w:cs="仿宋" w:hint="eastAsia"/>
          <w:sz w:val="28"/>
          <w:lang w:eastAsia="zh-CN"/>
        </w:rPr>
        <w:t>六、铁路基建项目文档管理</w:t>
      </w:r>
      <w:bookmarkEnd w:id="18"/>
    </w:p>
    <w:p>
      <w:pPr>
        <w:pStyle w:val="Heading2"/>
        <w:rPr>
          <w:rFonts w:ascii="仿宋" w:eastAsia="仿宋" w:hAnsi="仿宋" w:cs="仿宋" w:hint="eastAsia"/>
          <w:lang w:eastAsia="zh-CN"/>
        </w:rPr>
      </w:pPr>
      <w:bookmarkStart w:id="19" w:name="_Toc1536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铁路基建项目高度重视文档的质量和准确性，以支持铁路基建项目的各项活动和决策。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文档的编制始于铁路基建项目计划的初期，我们制定了详细的文档编制计划，明确了每个文档的内容、格式和编写责任人。在铁路基建项目启动阶段，我们首先编制了铁路基建项目章程，明确定义了铁路基建项目的目标、范围、风险等关键要素。随后，铁路基建项目团队根据计划陆续编制了需求文档、设计文档、测试文档等各类文档，确保铁路基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铁路基建项目管理中的重要环节，旨在确保铁路基建项目文档符合质量标准和铁路基建项目需求。在铁路基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除了内部审查，我们还进行了外部审查，邀请铁路基建项目相关利益方和专业领域的专家对文档进行独立审查。这有助于获取更全面、客观的反馈，确保铁路基建项目文档不仅符合内部标准，也满足外部需求。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铁路基建项目在文档编制与审查方面建立了严格的管理机制，通过规范的流程和多维度的审查，确保铁路基建项目文档的质量、准确性和可靠性，为铁路基建项目的顺利推进提供了有力支持。</w:t>
      </w:r>
    </w:p>
    <w:p>
      <w:pPr>
        <w:pStyle w:val="Heading2"/>
        <w:ind w:firstLine="560" w:firstLineChars="200"/>
        <w:rPr>
          <w:rFonts w:ascii="仿宋" w:eastAsia="仿宋" w:hAnsi="仿宋" w:cs="仿宋" w:hint="eastAsia"/>
          <w:sz w:val="28"/>
          <w:lang w:eastAsia="zh-CN"/>
        </w:rPr>
      </w:pPr>
      <w:bookmarkStart w:id="20" w:name="_Toc22535"/>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在铁路基建项目中，我们致力于优化文档发布与分发过程，以确保信息的高效传递和团队间协作的顺畅进行。以下是我们采取的关键优化策略：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我们通过多渠道发布文档，包括电子邮件、铁路基建项目管理平台、内部网站等，以满足不同团队成员的偏好和需求。多渠道发布确保了信息的全面覆盖。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我们采用了精细的权限控制，确保只有授权人员可以访问敏感信息。这种安全措施保护了铁路基建项目文档的机密性，防止了未经授权的信息泄露。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7143"/>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文档存档与归档是铁路基建项目生命周期中一个至关重要的环节，直接关系到铁路基建项目信息的长期保存和历史记录的完整性。在铁路基建项目中，我们实施了一系列有效的文档存档与归档管理策略：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https://d.book118.com/567162121126006024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铁路基建项目计划设计方案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26F"/>
    <w:rsid w:val="000262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62121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2023-12-31T11:05:00Z</dcterms:created>
  <dcterms:modified xsi:type="dcterms:W3CDTF">2023-12-31T11:06:06Z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6B5BC3D9E45747698B2C2E371D782185_11</vt:lpwstr>
  </property>
  <property fmtid="{D5CDD505-2E9C-101B-9397-08002B2CF9AE}" pid="3" name="KSOProductBuildVer">
    <vt:lpwstr>2052-12.1.0.16120</vt:lpwstr>
  </property>
</Properties>
</file>