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0FD5" w14:paraId="2A0D74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0FD5" w14:paraId="6C44DE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0FD5" w14:paraId="28D240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0FD5" w:rsidRPr="00830FD5" w14:paraId="6624FC3A" w14:textId="5205C8A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0FD5">
        <w:rPr>
          <w:rFonts w:ascii="宋体" w:eastAsia="宋体" w:hAnsi="宋体" w:hint="eastAsia"/>
          <w:b/>
          <w:sz w:val="60"/>
        </w:rPr>
        <w:t>化工新材料项目安全风险评价报告</w:t>
      </w:r>
    </w:p>
    <w:p w:rsidR="00830FD5" w:rsidP="00830FD5" w14:paraId="098CA5AB" w14:textId="43887C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0FD5">
        <w:rPr>
          <w:rFonts w:ascii="仿宋" w:eastAsia="仿宋" w:hAnsi="仿宋" w:hint="eastAsia"/>
          <w:b/>
          <w:sz w:val="40"/>
        </w:rPr>
        <w:t>目录</w:t>
      </w:r>
    </w:p>
    <w:p w:rsidR="00830FD5" w14:paraId="644228CC" w14:textId="46B125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0FD5" w14:paraId="5923FC6A" w14:textId="34E3B5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0FD5" w14:paraId="54975456" w14:textId="27BA0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0FD5" w14:paraId="4C8B3B50" w14:textId="14B08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0FD5" w14:paraId="146F3E43" w14:textId="760A6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0FD5" w14:paraId="0AB44DC9" w14:textId="79BC09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0FD5" w14:paraId="4218C966" w14:textId="33A1C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0FD5" w14:paraId="4BF31C6E" w14:textId="756CA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0FD5" w14:paraId="489681A6" w14:textId="5ABB5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0FD5" w14:paraId="50F8A767" w14:textId="30C5C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0FD5" w14:paraId="6E3AFC0C" w14:textId="3051C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0FD5" w14:paraId="67E44C32" w14:textId="1555D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0FD5" w14:paraId="3C4C1379" w14:textId="70EB36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三、评价化工新材料项目概述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0FD5" w14:paraId="4D93E5B8" w14:textId="32DC1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0FD5" w14:paraId="3DE098BD" w14:textId="79E4C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(二)、化工新材料行业企业所在地的自然条件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0FD5" w14:paraId="6C505CC7" w14:textId="16CBB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0FD5" w14:paraId="6204417E" w14:textId="55DDE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0FD5" w14:paraId="58515AB6" w14:textId="10875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_Toc156922999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0FD5" w14:paraId="4411CD16" w14:textId="16F31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0FD5" w14:paraId="79F59E14" w14:textId="687BA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0FD5" w14:paraId="5EBE6458" w14:textId="6123B5E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0FD5" w14:paraId="491C6035" w14:textId="2DD57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0FD5" w14:paraId="60A39BBB" w14:textId="47B2E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0FD5" w14:paraId="7F9A43E6" w14:textId="5CAD9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0FD5" w14:paraId="5C2BCF21" w14:textId="399E09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0FD5" w14:paraId="17B61981" w14:textId="2206C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0FD5" w14:paraId="3FFD2EA6" w14:textId="7125B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(二)、化工新材料项目对当地经济的影响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0FD5" w14:paraId="6EF36667" w14:textId="25B37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(三)、化工新材料项目对当地社会的影响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0FD5" w14:paraId="0AAC5DEE" w14:textId="125FE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(四)、化工新材料项目对当地文化的影响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0FD5" w14:paraId="119C2524" w14:textId="21772E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0FD5" w14:paraId="2E4999F7" w14:textId="27898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0FD5" w14:paraId="58A461EF" w14:textId="42919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0FD5" w14:paraId="354DF96C" w14:textId="64A91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0FD5" w14:paraId="0B6677C8" w14:textId="21AEAA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0FD5" w14:paraId="750DFB6F" w14:textId="3811D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0FD5" w14:paraId="3473D1FA" w14:textId="306FA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0FD5" w14:paraId="5A4B3903" w14:textId="4DE03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0FD5" w14:paraId="12D71616" w14:textId="0F6E1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0FD5" w14:paraId="60771658" w14:textId="404526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0FD5" w14:paraId="53A10B54" w14:textId="3D4BD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0FD5" w14:paraId="643C7BCA" w14:textId="0CF0C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0FD5" w14:paraId="7F65F242" w14:textId="5CA78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0FD5" w14:paraId="050BD42D" w14:textId="6050F50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30FD5" w14:paraId="31D7821D" w14:textId="3385A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30FD5" w14:paraId="33A75C1E" w14:textId="0A30F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0FD5" w14:paraId="3685AC9D" w14:textId="7B412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0FD5" w14:paraId="413BC1FA" w14:textId="0CB95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30FD5" w14:paraId="2C8D5D7A" w14:textId="4DB1F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_Toc156923029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30FD5" w14:paraId="4647DA00" w14:textId="5FEF9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30FD5" w14:paraId="4D83132E" w14:textId="516B0C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十、化工新材料项目安全现状评价报告的审核与批准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0FD5" w14:paraId="3883BC1B" w14:textId="2C3EF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0FD5" w14:paraId="30D41CF8" w14:textId="72DE4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0FD5" w14:paraId="546822AB" w14:textId="7B217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30FD5" w14:paraId="3A06EC63" w14:textId="6B973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30FD5" w14:paraId="36A76BE1" w14:textId="06129D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30FD5" w14:paraId="4FE26F61" w14:textId="33129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30FD5" w14:paraId="3CD7B182" w14:textId="4CF56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30FD5" w14:paraId="39C196D4" w14:textId="5950D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_Toc156923039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30FD5" w14:paraId="52C40B3F" w14:textId="632075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_Toc156923040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30FD5" w14:paraId="45F04D9F" w14:textId="49EC3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_Toc156923041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30FD5" w14:paraId="2EDEAF85" w14:textId="2F1C9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_Toc156923042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30FD5" w14:paraId="3000443B" w14:textId="0CEE4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_Toc156923043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30FD5" w14:paraId="154646C8" w14:textId="2B892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_Toc156923044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30FD5" w14:paraId="441614BD" w14:textId="38685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_Toc156923045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30FD5" w14:paraId="1E266556" w14:textId="754AC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_Toc156923046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https://d.book118.com/568006033022006032</w:t>
        </w:r>
      </w:hyperlink>
    </w:p>
    <w:p w:rsidR="00830F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P="004775C5" w14:paraId="17200F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0FD5" w14:paraId="02AEFB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P="004775C5" w14:paraId="43F165DD" w14:textId="3B1AE6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0FD5" w14:paraId="7C94CF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paraId="55D197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P="004775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0F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P="004775C5" w14:textId="3B1AE6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0F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P="004775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0FD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P="004775C5" w14:textId="3B1AE6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0FD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P="004775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0FD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P="004775C5" w14:textId="3B1AE6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0FD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paraId="75C972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RPr="00830FD5" w:rsidP="00830FD5" w14:paraId="6D2769DF" w14:textId="64AFA428">
    <w:pPr>
      <w:pStyle w:val="Header"/>
      <w:rPr>
        <w:rFonts w:ascii="仿宋" w:eastAsia="仿宋" w:hAnsi="仿宋"/>
      </w:rPr>
    </w:pPr>
    <w:r w:rsidRPr="00830FD5">
      <w:rPr>
        <w:rFonts w:ascii="仿宋" w:eastAsia="仿宋" w:hAnsi="仿宋" w:hint="eastAsia"/>
      </w:rPr>
      <w:t>化工新材料项目安全风险评价报告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paraId="264C28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RPr="00830FD5" w:rsidP="00830FD5" w14:textId="64AFA428">
    <w:pPr>
      <w:pStyle w:val="Header"/>
      <w:rPr>
        <w:rFonts w:ascii="仿宋" w:eastAsia="仿宋" w:hAnsi="仿宋"/>
      </w:rPr>
    </w:pPr>
    <w:r w:rsidRPr="00830FD5">
      <w:rPr>
        <w:rFonts w:ascii="仿宋" w:eastAsia="仿宋" w:hAnsi="仿宋" w:hint="eastAsia"/>
      </w:rPr>
      <w:t>化工新材料项目安全风险评价报告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RPr="00830FD5" w:rsidP="00830FD5" w14:textId="64AFA428">
    <w:pPr>
      <w:pStyle w:val="Header"/>
      <w:rPr>
        <w:rFonts w:ascii="仿宋" w:eastAsia="仿宋" w:hAnsi="仿宋"/>
      </w:rPr>
    </w:pPr>
    <w:r w:rsidRPr="00830FD5">
      <w:rPr>
        <w:rFonts w:ascii="仿宋" w:eastAsia="仿宋" w:hAnsi="仿宋" w:hint="eastAsia"/>
      </w:rPr>
      <w:t>化工新材料项目安全风险评价报告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:rsidRPr="00830FD5" w:rsidP="00830FD5" w14:textId="64AFA428">
    <w:pPr>
      <w:pStyle w:val="Header"/>
      <w:rPr>
        <w:rFonts w:ascii="仿宋" w:eastAsia="仿宋" w:hAnsi="仿宋"/>
      </w:rPr>
    </w:pPr>
    <w:r w:rsidRPr="00830FD5">
      <w:rPr>
        <w:rFonts w:ascii="仿宋" w:eastAsia="仿宋" w:hAnsi="仿宋" w:hint="eastAsia"/>
      </w:rPr>
      <w:t>化工新材料项目安全风险评价报告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0F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FD5"/>
    <w:rsid w:val="004775C5"/>
    <w:rsid w:val="00830F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B1C21D"/>
  <w15:chartTrackingRefBased/>
  <w15:docId w15:val="{6388A0F5-2B39-47F8-A9A4-06B796A03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0F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0F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0F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0F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0F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0F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0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0F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0FD5"/>
  </w:style>
  <w:style w:type="paragraph" w:styleId="TOC1">
    <w:name w:val="toc 1"/>
    <w:basedOn w:val="Normal"/>
    <w:next w:val="Normal"/>
    <w:autoRedefine/>
    <w:uiPriority w:val="39"/>
    <w:unhideWhenUsed/>
    <w:rsid w:val="00830FD5"/>
  </w:style>
  <w:style w:type="paragraph" w:styleId="TOC2">
    <w:name w:val="toc 2"/>
    <w:basedOn w:val="Normal"/>
    <w:next w:val="Normal"/>
    <w:autoRedefine/>
    <w:uiPriority w:val="39"/>
    <w:unhideWhenUsed/>
    <w:rsid w:val="00830F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6800603302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7148</Words>
  <Characters>40747</Characters>
  <Application>Microsoft Office Word</Application>
  <DocSecurity>0</DocSecurity>
  <Lines>339</Lines>
  <Paragraphs>95</Paragraphs>
  <ScaleCrop>false</ScaleCrop>
  <Company/>
  <LinksUpToDate>false</LinksUpToDate>
  <CharactersWithSpaces>47800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2024-01-23T09:21:00Z</dcterms:created>
  <dcterms:modified xsi:type="dcterms:W3CDTF">2024-01-23T09:22:00Z</dcterms:modified>
</cp:coreProperties>
</file>