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聚甲醛、聚甲醛合金及改性材料项目规划设计纲要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39" w:history="1">
        <w:r>
          <w:rPr>
            <w:rFonts w:ascii="仿宋" w:eastAsia="仿宋" w:hAnsi="仿宋" w:cs="仿宋" w:hint="eastAsia"/>
            <w:lang w:eastAsia="zh-CN"/>
          </w:rPr>
          <w:t>前言</w:t>
        </w:r>
        <w:r>
          <w:tab/>
        </w:r>
        <w:r>
          <w:fldChar w:fldCharType="begin"/>
        </w:r>
        <w:r>
          <w:instrText xml:space="preserve"> PAGEREF _Toc5039 \h </w:instrText>
        </w:r>
        <w:r>
          <w:fldChar w:fldCharType="separate"/>
        </w:r>
        <w:r>
          <w:t>3</w:t>
        </w:r>
        <w:r>
          <w:fldChar w:fldCharType="end"/>
        </w:r>
      </w:hyperlink>
    </w:p>
    <w:p>
      <w:pPr>
        <w:pStyle w:val="TOC1"/>
        <w:tabs>
          <w:tab w:val="right" w:leader="dot" w:pos="8306"/>
        </w:tabs>
      </w:pPr>
      <w:hyperlink w:anchor="_Toc5728" w:history="1">
        <w:r>
          <w:rPr>
            <w:rFonts w:ascii="仿宋" w:eastAsia="仿宋" w:hAnsi="仿宋" w:cs="仿宋" w:hint="eastAsia"/>
            <w:lang w:eastAsia="zh-CN"/>
          </w:rPr>
          <w:t>一、聚甲醛、聚甲醛合金及改性材料项目建设背景及必要性分析</w:t>
        </w:r>
        <w:r>
          <w:tab/>
        </w:r>
        <w:r>
          <w:fldChar w:fldCharType="begin"/>
        </w:r>
        <w:r>
          <w:instrText xml:space="preserve"> PAGEREF _Toc5728 \h </w:instrText>
        </w:r>
        <w:r>
          <w:fldChar w:fldCharType="separate"/>
        </w:r>
        <w:r>
          <w:t>3</w:t>
        </w:r>
        <w:r>
          <w:fldChar w:fldCharType="end"/>
        </w:r>
      </w:hyperlink>
    </w:p>
    <w:p>
      <w:pPr>
        <w:pStyle w:val="TOC2"/>
        <w:tabs>
          <w:tab w:val="right" w:leader="dot" w:pos="8306"/>
        </w:tabs>
      </w:pPr>
      <w:hyperlink w:anchor="_Toc19319" w:history="1">
        <w:r>
          <w:rPr>
            <w:rFonts w:ascii="仿宋" w:eastAsia="仿宋" w:hAnsi="仿宋" w:cs="仿宋" w:hint="eastAsia"/>
            <w:lang w:eastAsia="zh-CN"/>
          </w:rPr>
          <w:t>(一)、聚甲醛、聚甲醛合金及改性材料项目背景分析</w:t>
        </w:r>
        <w:r>
          <w:tab/>
        </w:r>
        <w:r>
          <w:fldChar w:fldCharType="begin"/>
        </w:r>
        <w:r>
          <w:instrText xml:space="preserve"> PAGEREF _Toc19319 \h </w:instrText>
        </w:r>
        <w:r>
          <w:fldChar w:fldCharType="separate"/>
        </w:r>
        <w:r>
          <w:t>3</w:t>
        </w:r>
        <w:r>
          <w:fldChar w:fldCharType="end"/>
        </w:r>
      </w:hyperlink>
    </w:p>
    <w:p>
      <w:pPr>
        <w:pStyle w:val="TOC2"/>
        <w:tabs>
          <w:tab w:val="right" w:leader="dot" w:pos="8306"/>
        </w:tabs>
      </w:pPr>
      <w:hyperlink w:anchor="_Toc4003" w:history="1">
        <w:r>
          <w:rPr>
            <w:rFonts w:ascii="仿宋" w:eastAsia="仿宋" w:hAnsi="仿宋" w:cs="仿宋" w:hint="eastAsia"/>
            <w:lang w:eastAsia="zh-CN"/>
          </w:rPr>
          <w:t>(二)、聚甲醛、聚甲醛合金及改性材料项目建设必要性分析</w:t>
        </w:r>
        <w:r>
          <w:tab/>
        </w:r>
        <w:r>
          <w:fldChar w:fldCharType="begin"/>
        </w:r>
        <w:r>
          <w:instrText xml:space="preserve"> PAGEREF _Toc4003 \h </w:instrText>
        </w:r>
        <w:r>
          <w:fldChar w:fldCharType="separate"/>
        </w:r>
        <w:r>
          <w:t>5</w:t>
        </w:r>
        <w:r>
          <w:fldChar w:fldCharType="end"/>
        </w:r>
      </w:hyperlink>
    </w:p>
    <w:p>
      <w:pPr>
        <w:pStyle w:val="TOC1"/>
        <w:tabs>
          <w:tab w:val="right" w:leader="dot" w:pos="8306"/>
        </w:tabs>
      </w:pPr>
      <w:hyperlink w:anchor="_Toc2040" w:history="1">
        <w:r>
          <w:rPr>
            <w:rFonts w:ascii="仿宋" w:eastAsia="仿宋" w:hAnsi="仿宋" w:cs="仿宋" w:hint="eastAsia"/>
            <w:lang w:eastAsia="zh-CN"/>
          </w:rPr>
          <w:t>二、聚甲醛、聚甲醛合金及改性材料项目文档管理</w:t>
        </w:r>
        <w:r>
          <w:tab/>
        </w:r>
        <w:r>
          <w:fldChar w:fldCharType="begin"/>
        </w:r>
        <w:r>
          <w:instrText xml:space="preserve"> PAGEREF _Toc2040 \h </w:instrText>
        </w:r>
        <w:r>
          <w:fldChar w:fldCharType="separate"/>
        </w:r>
        <w:r>
          <w:t>6</w:t>
        </w:r>
        <w:r>
          <w:fldChar w:fldCharType="end"/>
        </w:r>
      </w:hyperlink>
    </w:p>
    <w:p>
      <w:pPr>
        <w:pStyle w:val="TOC2"/>
        <w:tabs>
          <w:tab w:val="right" w:leader="dot" w:pos="8306"/>
        </w:tabs>
      </w:pPr>
      <w:hyperlink w:anchor="_Toc17116" w:history="1">
        <w:r>
          <w:rPr>
            <w:rFonts w:ascii="仿宋" w:eastAsia="仿宋" w:hAnsi="仿宋" w:cs="仿宋" w:hint="eastAsia"/>
            <w:lang w:eastAsia="zh-CN"/>
          </w:rPr>
          <w:t>(一)、文档编制与审查</w:t>
        </w:r>
        <w:r>
          <w:tab/>
        </w:r>
        <w:r>
          <w:fldChar w:fldCharType="begin"/>
        </w:r>
        <w:r>
          <w:instrText xml:space="preserve"> PAGEREF _Toc17116 \h </w:instrText>
        </w:r>
        <w:r>
          <w:fldChar w:fldCharType="separate"/>
        </w:r>
        <w:r>
          <w:t>6</w:t>
        </w:r>
        <w:r>
          <w:fldChar w:fldCharType="end"/>
        </w:r>
      </w:hyperlink>
    </w:p>
    <w:p>
      <w:pPr>
        <w:pStyle w:val="TOC2"/>
        <w:tabs>
          <w:tab w:val="right" w:leader="dot" w:pos="8306"/>
        </w:tabs>
      </w:pPr>
      <w:hyperlink w:anchor="_Toc3897" w:history="1">
        <w:r>
          <w:rPr>
            <w:rFonts w:ascii="仿宋" w:eastAsia="仿宋" w:hAnsi="仿宋" w:cs="仿宋" w:hint="eastAsia"/>
            <w:lang w:eastAsia="zh-CN"/>
          </w:rPr>
          <w:t>(二)、文档发布与分发</w:t>
        </w:r>
        <w:r>
          <w:tab/>
        </w:r>
        <w:r>
          <w:fldChar w:fldCharType="begin"/>
        </w:r>
        <w:r>
          <w:instrText xml:space="preserve"> PAGEREF _Toc3897 \h </w:instrText>
        </w:r>
        <w:r>
          <w:fldChar w:fldCharType="separate"/>
        </w:r>
        <w:r>
          <w:t>8</w:t>
        </w:r>
        <w:r>
          <w:fldChar w:fldCharType="end"/>
        </w:r>
      </w:hyperlink>
    </w:p>
    <w:p>
      <w:pPr>
        <w:pStyle w:val="TOC2"/>
        <w:tabs>
          <w:tab w:val="right" w:leader="dot" w:pos="8306"/>
        </w:tabs>
      </w:pPr>
      <w:hyperlink w:anchor="_Toc14583" w:history="1">
        <w:r>
          <w:rPr>
            <w:rFonts w:ascii="仿宋" w:eastAsia="仿宋" w:hAnsi="仿宋" w:cs="仿宋" w:hint="eastAsia"/>
            <w:lang w:eastAsia="zh-CN"/>
          </w:rPr>
          <w:t>(三)、文档存档与归档</w:t>
        </w:r>
        <w:r>
          <w:tab/>
        </w:r>
        <w:r>
          <w:fldChar w:fldCharType="begin"/>
        </w:r>
        <w:r>
          <w:instrText xml:space="preserve"> PAGEREF _Toc14583 \h </w:instrText>
        </w:r>
        <w:r>
          <w:fldChar w:fldCharType="separate"/>
        </w:r>
        <w:r>
          <w:t>9</w:t>
        </w:r>
        <w:r>
          <w:fldChar w:fldCharType="end"/>
        </w:r>
      </w:hyperlink>
    </w:p>
    <w:p>
      <w:pPr>
        <w:pStyle w:val="TOC1"/>
        <w:tabs>
          <w:tab w:val="right" w:leader="dot" w:pos="8306"/>
        </w:tabs>
      </w:pPr>
      <w:hyperlink w:anchor="_Toc15724" w:history="1">
        <w:r>
          <w:rPr>
            <w:rFonts w:ascii="仿宋" w:eastAsia="仿宋" w:hAnsi="仿宋" w:cs="仿宋" w:hint="eastAsia"/>
            <w:lang w:eastAsia="zh-CN"/>
          </w:rPr>
          <w:t>三、产品规划分析</w:t>
        </w:r>
        <w:r>
          <w:tab/>
        </w:r>
        <w:r>
          <w:fldChar w:fldCharType="begin"/>
        </w:r>
        <w:r>
          <w:instrText xml:space="preserve"> PAGEREF _Toc15724 \h </w:instrText>
        </w:r>
        <w:r>
          <w:fldChar w:fldCharType="separate"/>
        </w:r>
        <w:r>
          <w:t>10</w:t>
        </w:r>
        <w:r>
          <w:fldChar w:fldCharType="end"/>
        </w:r>
      </w:hyperlink>
    </w:p>
    <w:p>
      <w:pPr>
        <w:pStyle w:val="TOC2"/>
        <w:tabs>
          <w:tab w:val="right" w:leader="dot" w:pos="8306"/>
        </w:tabs>
      </w:pPr>
      <w:hyperlink w:anchor="_Toc24690" w:history="1">
        <w:r>
          <w:rPr>
            <w:rFonts w:ascii="仿宋" w:eastAsia="仿宋" w:hAnsi="仿宋" w:cs="仿宋" w:hint="eastAsia"/>
            <w:lang w:eastAsia="zh-CN"/>
          </w:rPr>
          <w:t>(一)、产品规划</w:t>
        </w:r>
        <w:r>
          <w:tab/>
        </w:r>
        <w:r>
          <w:fldChar w:fldCharType="begin"/>
        </w:r>
        <w:r>
          <w:instrText xml:space="preserve"> PAGEREF _Toc24690 \h </w:instrText>
        </w:r>
        <w:r>
          <w:fldChar w:fldCharType="separate"/>
        </w:r>
        <w:r>
          <w:t>10</w:t>
        </w:r>
        <w:r>
          <w:fldChar w:fldCharType="end"/>
        </w:r>
      </w:hyperlink>
    </w:p>
    <w:p>
      <w:pPr>
        <w:pStyle w:val="TOC2"/>
        <w:tabs>
          <w:tab w:val="right" w:leader="dot" w:pos="8306"/>
        </w:tabs>
      </w:pPr>
      <w:hyperlink w:anchor="_Toc1506" w:history="1">
        <w:r>
          <w:rPr>
            <w:rFonts w:ascii="仿宋" w:eastAsia="仿宋" w:hAnsi="仿宋" w:cs="仿宋" w:hint="eastAsia"/>
            <w:lang w:eastAsia="zh-CN"/>
          </w:rPr>
          <w:t>(二)、建设规模</w:t>
        </w:r>
        <w:r>
          <w:tab/>
        </w:r>
        <w:r>
          <w:fldChar w:fldCharType="begin"/>
        </w:r>
        <w:r>
          <w:instrText xml:space="preserve"> PAGEREF _Toc1506 \h </w:instrText>
        </w:r>
        <w:r>
          <w:fldChar w:fldCharType="separate"/>
        </w:r>
        <w:r>
          <w:t>11</w:t>
        </w:r>
        <w:r>
          <w:fldChar w:fldCharType="end"/>
        </w:r>
      </w:hyperlink>
    </w:p>
    <w:p>
      <w:pPr>
        <w:pStyle w:val="TOC1"/>
        <w:tabs>
          <w:tab w:val="right" w:leader="dot" w:pos="8306"/>
        </w:tabs>
      </w:pPr>
      <w:hyperlink w:anchor="_Toc19191" w:history="1">
        <w:r>
          <w:rPr>
            <w:rFonts w:ascii="仿宋" w:eastAsia="仿宋" w:hAnsi="仿宋" w:cs="仿宋" w:hint="eastAsia"/>
            <w:lang w:eastAsia="zh-CN"/>
          </w:rPr>
          <w:t>四、聚甲醛、聚甲醛合金及改性材料项目绩效评估</w:t>
        </w:r>
        <w:r>
          <w:tab/>
        </w:r>
        <w:r>
          <w:fldChar w:fldCharType="begin"/>
        </w:r>
        <w:r>
          <w:instrText xml:space="preserve"> PAGEREF _Toc19191 \h </w:instrText>
        </w:r>
        <w:r>
          <w:fldChar w:fldCharType="separate"/>
        </w:r>
        <w:r>
          <w:t>12</w:t>
        </w:r>
        <w:r>
          <w:fldChar w:fldCharType="end"/>
        </w:r>
      </w:hyperlink>
    </w:p>
    <w:p>
      <w:pPr>
        <w:pStyle w:val="TOC2"/>
        <w:tabs>
          <w:tab w:val="right" w:leader="dot" w:pos="8306"/>
        </w:tabs>
      </w:pPr>
      <w:hyperlink w:anchor="_Toc30903" w:history="1">
        <w:r>
          <w:rPr>
            <w:rFonts w:ascii="仿宋" w:eastAsia="仿宋" w:hAnsi="仿宋" w:cs="仿宋" w:hint="eastAsia"/>
            <w:lang w:eastAsia="zh-CN"/>
          </w:rPr>
          <w:t>(一)、绩效评估指标</w:t>
        </w:r>
        <w:r>
          <w:tab/>
        </w:r>
        <w:r>
          <w:fldChar w:fldCharType="begin"/>
        </w:r>
        <w:r>
          <w:instrText xml:space="preserve"> PAGEREF _Toc30903 \h </w:instrText>
        </w:r>
        <w:r>
          <w:fldChar w:fldCharType="separate"/>
        </w:r>
        <w:r>
          <w:t>12</w:t>
        </w:r>
        <w:r>
          <w:fldChar w:fldCharType="end"/>
        </w:r>
      </w:hyperlink>
    </w:p>
    <w:p>
      <w:pPr>
        <w:pStyle w:val="TOC2"/>
        <w:tabs>
          <w:tab w:val="right" w:leader="dot" w:pos="8306"/>
        </w:tabs>
      </w:pPr>
      <w:hyperlink w:anchor="_Toc24809" w:history="1">
        <w:r>
          <w:rPr>
            <w:rFonts w:ascii="仿宋" w:eastAsia="仿宋" w:hAnsi="仿宋" w:cs="仿宋" w:hint="eastAsia"/>
            <w:lang w:eastAsia="zh-CN"/>
          </w:rPr>
          <w:t>(二)、绩效评估方法</w:t>
        </w:r>
        <w:r>
          <w:tab/>
        </w:r>
        <w:r>
          <w:fldChar w:fldCharType="begin"/>
        </w:r>
        <w:r>
          <w:instrText xml:space="preserve"> PAGEREF _Toc24809 \h </w:instrText>
        </w:r>
        <w:r>
          <w:fldChar w:fldCharType="separate"/>
        </w:r>
        <w:r>
          <w:t>13</w:t>
        </w:r>
        <w:r>
          <w:fldChar w:fldCharType="end"/>
        </w:r>
      </w:hyperlink>
    </w:p>
    <w:p>
      <w:pPr>
        <w:pStyle w:val="TOC2"/>
        <w:tabs>
          <w:tab w:val="right" w:leader="dot" w:pos="8306"/>
        </w:tabs>
      </w:pPr>
      <w:hyperlink w:anchor="_Toc23214" w:history="1">
        <w:r>
          <w:rPr>
            <w:rFonts w:ascii="仿宋" w:eastAsia="仿宋" w:hAnsi="仿宋" w:cs="仿宋" w:hint="eastAsia"/>
            <w:lang w:eastAsia="zh-CN"/>
          </w:rPr>
          <w:t>(三)、绩效评估周期</w:t>
        </w:r>
        <w:r>
          <w:tab/>
        </w:r>
        <w:r>
          <w:fldChar w:fldCharType="begin"/>
        </w:r>
        <w:r>
          <w:instrText xml:space="preserve"> PAGEREF _Toc23214 \h </w:instrText>
        </w:r>
        <w:r>
          <w:fldChar w:fldCharType="separate"/>
        </w:r>
        <w:r>
          <w:t>15</w:t>
        </w:r>
        <w:r>
          <w:fldChar w:fldCharType="end"/>
        </w:r>
      </w:hyperlink>
    </w:p>
    <w:p>
      <w:pPr>
        <w:pStyle w:val="TOC1"/>
        <w:tabs>
          <w:tab w:val="right" w:leader="dot" w:pos="8306"/>
        </w:tabs>
      </w:pPr>
      <w:hyperlink w:anchor="_Toc578" w:history="1">
        <w:r>
          <w:rPr>
            <w:rFonts w:ascii="仿宋" w:eastAsia="仿宋" w:hAnsi="仿宋" w:cs="仿宋" w:hint="eastAsia"/>
            <w:lang w:eastAsia="zh-CN"/>
          </w:rPr>
          <w:t>五、聚甲醛、聚甲醛合金及改性材料项目建设单位说明</w:t>
        </w:r>
        <w:r>
          <w:tab/>
        </w:r>
        <w:r>
          <w:fldChar w:fldCharType="begin"/>
        </w:r>
        <w:r>
          <w:instrText xml:space="preserve"> PAGEREF _Toc578 \h </w:instrText>
        </w:r>
        <w:r>
          <w:fldChar w:fldCharType="separate"/>
        </w:r>
        <w:r>
          <w:t>16</w:t>
        </w:r>
        <w:r>
          <w:fldChar w:fldCharType="end"/>
        </w:r>
      </w:hyperlink>
    </w:p>
    <w:p>
      <w:pPr>
        <w:pStyle w:val="TOC2"/>
        <w:tabs>
          <w:tab w:val="right" w:leader="dot" w:pos="8306"/>
        </w:tabs>
      </w:pPr>
      <w:hyperlink w:anchor="_Toc2321" w:history="1">
        <w:r>
          <w:rPr>
            <w:rFonts w:ascii="仿宋" w:eastAsia="仿宋" w:hAnsi="仿宋" w:cs="仿宋" w:hint="eastAsia"/>
            <w:lang w:eastAsia="zh-CN"/>
          </w:rPr>
          <w:t>(一)、聚甲醛、聚甲醛合金及改性材料项目承办单位基本情况</w:t>
        </w:r>
        <w:r>
          <w:tab/>
        </w:r>
        <w:r>
          <w:fldChar w:fldCharType="begin"/>
        </w:r>
        <w:r>
          <w:instrText xml:space="preserve"> PAGEREF _Toc2321 \h </w:instrText>
        </w:r>
        <w:r>
          <w:fldChar w:fldCharType="separate"/>
        </w:r>
        <w:r>
          <w:t>16</w:t>
        </w:r>
        <w:r>
          <w:fldChar w:fldCharType="end"/>
        </w:r>
      </w:hyperlink>
    </w:p>
    <w:p>
      <w:pPr>
        <w:pStyle w:val="TOC2"/>
        <w:tabs>
          <w:tab w:val="right" w:leader="dot" w:pos="8306"/>
        </w:tabs>
      </w:pPr>
      <w:hyperlink w:anchor="_Toc1904" w:history="1">
        <w:r>
          <w:rPr>
            <w:rFonts w:ascii="仿宋" w:eastAsia="仿宋" w:hAnsi="仿宋" w:cs="仿宋" w:hint="eastAsia"/>
            <w:lang w:eastAsia="zh-CN"/>
          </w:rPr>
          <w:t>(二)、公司经济效益分析</w:t>
        </w:r>
        <w:r>
          <w:tab/>
        </w:r>
        <w:r>
          <w:fldChar w:fldCharType="begin"/>
        </w:r>
        <w:r>
          <w:instrText xml:space="preserve"> PAGEREF _Toc1904 \h </w:instrText>
        </w:r>
        <w:r>
          <w:fldChar w:fldCharType="separate"/>
        </w:r>
        <w:r>
          <w:t>16</w:t>
        </w:r>
        <w:r>
          <w:fldChar w:fldCharType="end"/>
        </w:r>
      </w:hyperlink>
    </w:p>
    <w:p>
      <w:pPr>
        <w:pStyle w:val="TOC1"/>
        <w:tabs>
          <w:tab w:val="right" w:leader="dot" w:pos="8306"/>
        </w:tabs>
      </w:pPr>
      <w:hyperlink w:anchor="_Toc29089" w:history="1">
        <w:r>
          <w:rPr>
            <w:rFonts w:ascii="仿宋" w:eastAsia="仿宋" w:hAnsi="仿宋" w:cs="仿宋" w:hint="eastAsia"/>
            <w:lang w:eastAsia="zh-CN"/>
          </w:rPr>
          <w:t>六、市场分析、调研</w:t>
        </w:r>
        <w:r>
          <w:tab/>
        </w:r>
        <w:r>
          <w:fldChar w:fldCharType="begin"/>
        </w:r>
        <w:r>
          <w:instrText xml:space="preserve"> PAGEREF _Toc29089 \h </w:instrText>
        </w:r>
        <w:r>
          <w:fldChar w:fldCharType="separate"/>
        </w:r>
        <w:r>
          <w:t>17</w:t>
        </w:r>
        <w:r>
          <w:fldChar w:fldCharType="end"/>
        </w:r>
      </w:hyperlink>
    </w:p>
    <w:p>
      <w:pPr>
        <w:pStyle w:val="TOC2"/>
        <w:tabs>
          <w:tab w:val="right" w:leader="dot" w:pos="8306"/>
        </w:tabs>
      </w:pPr>
      <w:hyperlink w:anchor="_Toc27158" w:history="1">
        <w:r>
          <w:rPr>
            <w:rFonts w:ascii="仿宋" w:eastAsia="仿宋" w:hAnsi="仿宋" w:cs="仿宋" w:hint="eastAsia"/>
            <w:lang w:eastAsia="zh-CN"/>
          </w:rPr>
          <w:t>(一)、聚甲醛、聚甲醛合金及改性材料行业分析</w:t>
        </w:r>
        <w:r>
          <w:tab/>
        </w:r>
        <w:r>
          <w:fldChar w:fldCharType="begin"/>
        </w:r>
        <w:r>
          <w:instrText xml:space="preserve"> PAGEREF _Toc27158 \h </w:instrText>
        </w:r>
        <w:r>
          <w:fldChar w:fldCharType="separate"/>
        </w:r>
        <w:r>
          <w:t>17</w:t>
        </w:r>
        <w:r>
          <w:fldChar w:fldCharType="end"/>
        </w:r>
      </w:hyperlink>
    </w:p>
    <w:p>
      <w:pPr>
        <w:pStyle w:val="TOC2"/>
        <w:tabs>
          <w:tab w:val="right" w:leader="dot" w:pos="8306"/>
        </w:tabs>
      </w:pPr>
      <w:hyperlink w:anchor="_Toc26315" w:history="1">
        <w:r>
          <w:rPr>
            <w:rFonts w:ascii="仿宋" w:eastAsia="仿宋" w:hAnsi="仿宋" w:cs="仿宋" w:hint="eastAsia"/>
            <w:lang w:eastAsia="zh-CN"/>
          </w:rPr>
          <w:t>(二)、聚甲醛、聚甲醛合金及改性材料市场分析预测</w:t>
        </w:r>
        <w:r>
          <w:tab/>
        </w:r>
        <w:r>
          <w:fldChar w:fldCharType="begin"/>
        </w:r>
        <w:r>
          <w:instrText xml:space="preserve"> PAGEREF _Toc26315 \h </w:instrText>
        </w:r>
        <w:r>
          <w:fldChar w:fldCharType="separate"/>
        </w:r>
        <w:r>
          <w:t>18</w:t>
        </w:r>
        <w:r>
          <w:fldChar w:fldCharType="end"/>
        </w:r>
      </w:hyperlink>
    </w:p>
    <w:p>
      <w:pPr>
        <w:pStyle w:val="TOC1"/>
        <w:tabs>
          <w:tab w:val="right" w:leader="dot" w:pos="8306"/>
        </w:tabs>
      </w:pPr>
      <w:hyperlink w:anchor="_Toc23774" w:history="1">
        <w:r>
          <w:rPr>
            <w:rFonts w:ascii="仿宋" w:eastAsia="仿宋" w:hAnsi="仿宋" w:cs="仿宋" w:hint="eastAsia"/>
            <w:lang w:eastAsia="zh-CN"/>
          </w:rPr>
          <w:t>七、聚甲醛、聚甲醛合金及改性材料项目人力资源管理</w:t>
        </w:r>
        <w:r>
          <w:tab/>
        </w:r>
        <w:r>
          <w:fldChar w:fldCharType="begin"/>
        </w:r>
        <w:r>
          <w:instrText xml:space="preserve"> PAGEREF _Toc23774 \h </w:instrText>
        </w:r>
        <w:r>
          <w:fldChar w:fldCharType="separate"/>
        </w:r>
        <w:r>
          <w:t>19</w:t>
        </w:r>
        <w:r>
          <w:fldChar w:fldCharType="end"/>
        </w:r>
      </w:hyperlink>
    </w:p>
    <w:p>
      <w:pPr>
        <w:pStyle w:val="TOC2"/>
        <w:tabs>
          <w:tab w:val="right" w:leader="dot" w:pos="8306"/>
        </w:tabs>
      </w:pPr>
      <w:hyperlink w:anchor="_Toc6848" w:history="1">
        <w:r>
          <w:rPr>
            <w:rFonts w:ascii="仿宋" w:eastAsia="仿宋" w:hAnsi="仿宋" w:cs="仿宋" w:hint="eastAsia"/>
            <w:lang w:eastAsia="zh-CN"/>
          </w:rPr>
          <w:t>(一)、建立健全的预算管理制度</w:t>
        </w:r>
        <w:r>
          <w:tab/>
        </w:r>
        <w:r>
          <w:fldChar w:fldCharType="begin"/>
        </w:r>
        <w:r>
          <w:instrText xml:space="preserve"> PAGEREF _Toc6848 \h </w:instrText>
        </w:r>
        <w:r>
          <w:fldChar w:fldCharType="separate"/>
        </w:r>
        <w:r>
          <w:t>19</w:t>
        </w:r>
        <w:r>
          <w:fldChar w:fldCharType="end"/>
        </w:r>
      </w:hyperlink>
    </w:p>
    <w:p>
      <w:pPr>
        <w:pStyle w:val="TOC2"/>
        <w:tabs>
          <w:tab w:val="right" w:leader="dot" w:pos="8306"/>
        </w:tabs>
      </w:pPr>
      <w:hyperlink w:anchor="_Toc4793" w:history="1">
        <w:r>
          <w:rPr>
            <w:rFonts w:ascii="仿宋" w:eastAsia="仿宋" w:hAnsi="仿宋" w:cs="仿宋" w:hint="eastAsia"/>
            <w:lang w:eastAsia="zh-CN"/>
          </w:rPr>
          <w:t>(二)、加强资金流动监控</w:t>
        </w:r>
        <w:r>
          <w:tab/>
        </w:r>
        <w:r>
          <w:fldChar w:fldCharType="begin"/>
        </w:r>
        <w:r>
          <w:instrText xml:space="preserve"> PAGEREF _Toc4793 \h </w:instrText>
        </w:r>
        <w:r>
          <w:fldChar w:fldCharType="separate"/>
        </w:r>
        <w:r>
          <w:t>21</w:t>
        </w:r>
        <w:r>
          <w:fldChar w:fldCharType="end"/>
        </w:r>
      </w:hyperlink>
    </w:p>
    <w:p>
      <w:pPr>
        <w:pStyle w:val="TOC2"/>
        <w:tabs>
          <w:tab w:val="right" w:leader="dot" w:pos="8306"/>
        </w:tabs>
      </w:pPr>
      <w:hyperlink w:anchor="_Toc8231" w:history="1">
        <w:r>
          <w:rPr>
            <w:rFonts w:ascii="仿宋" w:eastAsia="仿宋" w:hAnsi="仿宋" w:cs="仿宋" w:hint="eastAsia"/>
            <w:lang w:eastAsia="zh-CN"/>
          </w:rPr>
          <w:t>(三)、制定完善的风险控制机制</w:t>
        </w:r>
        <w:r>
          <w:tab/>
        </w:r>
        <w:r>
          <w:fldChar w:fldCharType="begin"/>
        </w:r>
        <w:r>
          <w:instrText xml:space="preserve"> PAGEREF _Toc8231 \h </w:instrText>
        </w:r>
        <w:r>
          <w:fldChar w:fldCharType="separate"/>
        </w:r>
        <w:r>
          <w:t>22</w:t>
        </w:r>
        <w:r>
          <w:fldChar w:fldCharType="end"/>
        </w:r>
      </w:hyperlink>
    </w:p>
    <w:p>
      <w:pPr>
        <w:pStyle w:val="TOC2"/>
        <w:tabs>
          <w:tab w:val="right" w:leader="dot" w:pos="8306"/>
        </w:tabs>
      </w:pPr>
      <w:hyperlink w:anchor="_Toc14654" w:history="1">
        <w:r>
          <w:rPr>
            <w:rFonts w:ascii="仿宋" w:eastAsia="仿宋" w:hAnsi="仿宋" w:cs="仿宋" w:hint="eastAsia"/>
            <w:lang w:eastAsia="zh-CN"/>
          </w:rPr>
          <w:t>(四)、优化成本管理</w:t>
        </w:r>
        <w:r>
          <w:tab/>
        </w:r>
        <w:r>
          <w:fldChar w:fldCharType="begin"/>
        </w:r>
        <w:r>
          <w:instrText xml:space="preserve"> PAGEREF _Toc14654 \h </w:instrText>
        </w:r>
        <w:r>
          <w:fldChar w:fldCharType="separate"/>
        </w:r>
        <w:r>
          <w:t>24</w:t>
        </w:r>
        <w:r>
          <w:fldChar w:fldCharType="end"/>
        </w:r>
      </w:hyperlink>
    </w:p>
    <w:p>
      <w:pPr>
        <w:pStyle w:val="TOC1"/>
        <w:tabs>
          <w:tab w:val="right" w:leader="dot" w:pos="8306"/>
        </w:tabs>
      </w:pPr>
      <w:hyperlink w:anchor="_Toc1408" w:history="1">
        <w:r>
          <w:rPr>
            <w:rFonts w:ascii="仿宋" w:eastAsia="仿宋" w:hAnsi="仿宋" w:cs="仿宋" w:hint="eastAsia"/>
            <w:lang w:eastAsia="zh-CN"/>
          </w:rPr>
          <w:t>八、聚甲醛、聚甲醛合金及改性材料项目投资规划</w:t>
        </w:r>
        <w:r>
          <w:tab/>
        </w:r>
        <w:r>
          <w:fldChar w:fldCharType="begin"/>
        </w:r>
        <w:r>
          <w:instrText xml:space="preserve"> PAGEREF _Toc1408 \h </w:instrText>
        </w:r>
        <w:r>
          <w:fldChar w:fldCharType="separate"/>
        </w:r>
        <w:r>
          <w:t>26</w:t>
        </w:r>
        <w:r>
          <w:fldChar w:fldCharType="end"/>
        </w:r>
      </w:hyperlink>
    </w:p>
    <w:p>
      <w:pPr>
        <w:pStyle w:val="TOC2"/>
        <w:tabs>
          <w:tab w:val="right" w:leader="dot" w:pos="8306"/>
        </w:tabs>
      </w:pPr>
      <w:hyperlink w:anchor="_Toc1815" w:history="1">
        <w:r>
          <w:rPr>
            <w:rFonts w:ascii="仿宋" w:eastAsia="仿宋" w:hAnsi="仿宋" w:cs="仿宋" w:hint="eastAsia"/>
            <w:lang w:eastAsia="zh-CN"/>
          </w:rPr>
          <w:t>(一)、聚甲醛、聚甲醛合金及改性材料项目总投资估算</w:t>
        </w:r>
        <w:r>
          <w:tab/>
        </w:r>
        <w:r>
          <w:fldChar w:fldCharType="begin"/>
        </w:r>
        <w:r>
          <w:instrText xml:space="preserve"> PAGEREF _Toc1815 \h </w:instrText>
        </w:r>
        <w:r>
          <w:fldChar w:fldCharType="separate"/>
        </w:r>
        <w:r>
          <w:t>26</w:t>
        </w:r>
        <w:r>
          <w:fldChar w:fldCharType="end"/>
        </w:r>
      </w:hyperlink>
    </w:p>
    <w:p>
      <w:pPr>
        <w:pStyle w:val="TOC2"/>
        <w:tabs>
          <w:tab w:val="right" w:leader="dot" w:pos="8306"/>
        </w:tabs>
      </w:pPr>
      <w:hyperlink w:anchor="_Toc2157" w:history="1">
        <w:r>
          <w:rPr>
            <w:rFonts w:ascii="仿宋" w:eastAsia="仿宋" w:hAnsi="仿宋" w:cs="仿宋" w:hint="eastAsia"/>
            <w:lang w:eastAsia="zh-CN"/>
          </w:rPr>
          <w:t>(二)、资金筹措</w:t>
        </w:r>
        <w:r>
          <w:tab/>
        </w:r>
        <w:r>
          <w:fldChar w:fldCharType="begin"/>
        </w:r>
        <w:r>
          <w:instrText xml:space="preserve"> PAGEREF _Toc2157 \h </w:instrText>
        </w:r>
        <w:r>
          <w:fldChar w:fldCharType="separate"/>
        </w:r>
        <w:r>
          <w:t>27</w:t>
        </w:r>
        <w:r>
          <w:fldChar w:fldCharType="end"/>
        </w:r>
      </w:hyperlink>
    </w:p>
    <w:p>
      <w:pPr>
        <w:pStyle w:val="TOC1"/>
        <w:tabs>
          <w:tab w:val="right" w:leader="dot" w:pos="8306"/>
        </w:tabs>
      </w:pPr>
      <w:hyperlink w:anchor="_Toc1675" w:history="1">
        <w:r>
          <w:rPr>
            <w:rFonts w:ascii="仿宋" w:eastAsia="仿宋" w:hAnsi="仿宋" w:cs="仿宋" w:hint="eastAsia"/>
            <w:lang w:eastAsia="zh-CN"/>
          </w:rPr>
          <w:t>九、聚甲醛、聚甲醛合金及改性材料项目环境影响分析</w:t>
        </w:r>
        <w:r>
          <w:tab/>
        </w:r>
        <w:r>
          <w:fldChar w:fldCharType="begin"/>
        </w:r>
        <w:r>
          <w:instrText xml:space="preserve"> PAGEREF _Toc1675 \h </w:instrText>
        </w:r>
        <w:r>
          <w:fldChar w:fldCharType="separate"/>
        </w:r>
        <w:r>
          <w:t>28</w:t>
        </w:r>
        <w:r>
          <w:fldChar w:fldCharType="end"/>
        </w:r>
      </w:hyperlink>
    </w:p>
    <w:p>
      <w:pPr>
        <w:pStyle w:val="TOC2"/>
        <w:tabs>
          <w:tab w:val="right" w:leader="dot" w:pos="8306"/>
        </w:tabs>
      </w:pPr>
      <w:hyperlink w:anchor="_Toc2175" w:history="1">
        <w:r>
          <w:rPr>
            <w:rFonts w:ascii="仿宋" w:eastAsia="仿宋" w:hAnsi="仿宋" w:cs="仿宋" w:hint="eastAsia"/>
            <w:lang w:eastAsia="zh-CN"/>
          </w:rPr>
          <w:t>(一)、建设区域环境质量现状</w:t>
        </w:r>
        <w:r>
          <w:tab/>
        </w:r>
        <w:r>
          <w:fldChar w:fldCharType="begin"/>
        </w:r>
        <w:r>
          <w:instrText xml:space="preserve"> PAGEREF _Toc2175 \h </w:instrText>
        </w:r>
        <w:r>
          <w:fldChar w:fldCharType="separate"/>
        </w:r>
        <w:r>
          <w:t>28</w:t>
        </w:r>
        <w:r>
          <w:fldChar w:fldCharType="end"/>
        </w:r>
      </w:hyperlink>
    </w:p>
    <w:p>
      <w:pPr>
        <w:pStyle w:val="TOC2"/>
        <w:tabs>
          <w:tab w:val="right" w:leader="dot" w:pos="8306"/>
        </w:tabs>
      </w:pPr>
      <w:hyperlink w:anchor="_Toc17836" w:history="1">
        <w:r>
          <w:rPr>
            <w:rFonts w:ascii="仿宋" w:eastAsia="仿宋" w:hAnsi="仿宋" w:cs="仿宋" w:hint="eastAsia"/>
            <w:lang w:eastAsia="zh-CN"/>
          </w:rPr>
          <w:t>(二)、建设期环境保护</w:t>
        </w:r>
        <w:r>
          <w:tab/>
        </w:r>
        <w:r>
          <w:fldChar w:fldCharType="begin"/>
        </w:r>
        <w:r>
          <w:instrText xml:space="preserve"> PAGEREF _Toc17836 \h </w:instrText>
        </w:r>
        <w:r>
          <w:fldChar w:fldCharType="separate"/>
        </w:r>
        <w:r>
          <w:t>29</w:t>
        </w:r>
        <w:r>
          <w:fldChar w:fldCharType="end"/>
        </w:r>
      </w:hyperlink>
    </w:p>
    <w:p>
      <w:pPr>
        <w:pStyle w:val="TOC2"/>
        <w:tabs>
          <w:tab w:val="right" w:leader="dot" w:pos="8306"/>
        </w:tabs>
      </w:pPr>
      <w:hyperlink w:anchor="_Toc23867" w:history="1">
        <w:r>
          <w:rPr>
            <w:rFonts w:ascii="仿宋" w:eastAsia="仿宋" w:hAnsi="仿宋" w:cs="仿宋" w:hint="eastAsia"/>
            <w:lang w:eastAsia="zh-CN"/>
          </w:rPr>
          <w:t>(三)、运营期环境保护</w:t>
        </w:r>
        <w:r>
          <w:tab/>
        </w:r>
        <w:r>
          <w:fldChar w:fldCharType="begin"/>
        </w:r>
        <w:r>
          <w:instrText xml:space="preserve"> PAGEREF _Toc23867 \h </w:instrText>
        </w:r>
        <w:r>
          <w:fldChar w:fldCharType="separate"/>
        </w:r>
        <w:r>
          <w:t>31</w:t>
        </w:r>
        <w:r>
          <w:fldChar w:fldCharType="end"/>
        </w:r>
      </w:hyperlink>
    </w:p>
    <w:p>
      <w:pPr>
        <w:pStyle w:val="TOC2"/>
        <w:tabs>
          <w:tab w:val="right" w:leader="dot" w:pos="8306"/>
        </w:tabs>
      </w:pPr>
      <w:hyperlink w:anchor="_Toc8376" w:history="1">
        <w:r>
          <w:rPr>
            <w:rFonts w:ascii="仿宋" w:eastAsia="仿宋" w:hAnsi="仿宋" w:cs="仿宋" w:hint="eastAsia"/>
            <w:lang w:eastAsia="zh-CN"/>
          </w:rPr>
          <w:t>(四)、聚甲醛、聚甲醛合金及改性材料项目建设对区域经济的影响</w:t>
        </w:r>
        <w:r>
          <w:tab/>
        </w:r>
        <w:r>
          <w:fldChar w:fldCharType="begin"/>
        </w:r>
        <w:r>
          <w:instrText xml:space="preserve"> PAGEREF _Toc8376 \h </w:instrText>
        </w:r>
        <w:r>
          <w:fldChar w:fldCharType="separate"/>
        </w:r>
        <w:r>
          <w:t>32</w:t>
        </w:r>
        <w:r>
          <w:fldChar w:fldCharType="end"/>
        </w:r>
      </w:hyperlink>
    </w:p>
    <w:p>
      <w:pPr>
        <w:pStyle w:val="TOC2"/>
        <w:tabs>
          <w:tab w:val="right" w:leader="dot" w:pos="8306"/>
        </w:tabs>
      </w:pPr>
      <w:hyperlink w:anchor="_Toc4466" w:history="1">
        <w:r>
          <w:rPr>
            <w:rFonts w:ascii="仿宋" w:eastAsia="仿宋" w:hAnsi="仿宋" w:cs="仿宋" w:hint="eastAsia"/>
            <w:lang w:eastAsia="zh-CN"/>
          </w:rPr>
          <w:t>(五)、废弃物处理</w:t>
        </w:r>
        <w:r>
          <w:tab/>
        </w:r>
        <w:r>
          <w:fldChar w:fldCharType="begin"/>
        </w:r>
        <w:r>
          <w:instrText xml:space="preserve"> PAGEREF _Toc4466 \h </w:instrText>
        </w:r>
        <w:r>
          <w:fldChar w:fldCharType="separate"/>
        </w:r>
        <w:r>
          <w:t>34</w:t>
        </w:r>
        <w:r>
          <w:fldChar w:fldCharType="end"/>
        </w:r>
      </w:hyperlink>
    </w:p>
    <w:p>
      <w:pPr>
        <w:pStyle w:val="TOC2"/>
        <w:tabs>
          <w:tab w:val="right" w:leader="dot" w:pos="8306"/>
        </w:tabs>
      </w:pPr>
      <w:hyperlink w:anchor="_Toc16548" w:history="1">
        <w:r>
          <w:rPr>
            <w:rFonts w:ascii="仿宋" w:eastAsia="仿宋" w:hAnsi="仿宋" w:cs="仿宋" w:hint="eastAsia"/>
            <w:lang w:eastAsia="zh-CN"/>
          </w:rPr>
          <w:t>(六)、特殊环境影响分析</w:t>
        </w:r>
        <w:r>
          <w:tab/>
        </w:r>
        <w:r>
          <w:fldChar w:fldCharType="begin"/>
        </w:r>
        <w:r>
          <w:instrText xml:space="preserve"> PAGEREF _Toc16548 \h </w:instrText>
        </w:r>
        <w:r>
          <w:fldChar w:fldCharType="separate"/>
        </w:r>
        <w:r>
          <w:t>36</w:t>
        </w:r>
        <w:r>
          <w:fldChar w:fldCharType="end"/>
        </w:r>
      </w:hyperlink>
    </w:p>
    <w:p>
      <w:pPr>
        <w:pStyle w:val="TOC2"/>
        <w:tabs>
          <w:tab w:val="right" w:leader="dot" w:pos="8306"/>
        </w:tabs>
      </w:pPr>
      <w:hyperlink w:anchor="_Toc22045" w:history="1">
        <w:r>
          <w:rPr>
            <w:rFonts w:ascii="仿宋" w:eastAsia="仿宋" w:hAnsi="仿宋" w:cs="仿宋" w:hint="eastAsia"/>
            <w:lang w:eastAsia="zh-CN"/>
          </w:rPr>
          <w:t>(七)、清洁生产</w:t>
        </w:r>
        <w:r>
          <w:tab/>
        </w:r>
        <w:r>
          <w:fldChar w:fldCharType="begin"/>
        </w:r>
        <w:r>
          <w:instrText xml:space="preserve"> PAGEREF _Toc22045 \h </w:instrText>
        </w:r>
        <w:r>
          <w:fldChar w:fldCharType="separate"/>
        </w:r>
        <w:r>
          <w:t>37</w:t>
        </w:r>
        <w:r>
          <w:fldChar w:fldCharType="end"/>
        </w:r>
      </w:hyperlink>
    </w:p>
    <w:p>
      <w:pPr>
        <w:pStyle w:val="TOC2"/>
        <w:tabs>
          <w:tab w:val="right" w:leader="dot" w:pos="8306"/>
        </w:tabs>
      </w:pPr>
      <w:hyperlink w:anchor="_Toc30451" w:history="1">
        <w:r>
          <w:rPr>
            <w:rFonts w:ascii="仿宋" w:eastAsia="仿宋" w:hAnsi="仿宋" w:cs="仿宋" w:hint="eastAsia"/>
            <w:lang w:eastAsia="zh-CN"/>
          </w:rPr>
          <w:t>(八)、环境保护综合评价</w:t>
        </w:r>
        <w:r>
          <w:tab/>
        </w:r>
        <w:r>
          <w:fldChar w:fldCharType="begin"/>
        </w:r>
        <w:r>
          <w:instrText xml:space="preserve"> PAGEREF _Toc30451 \h </w:instrText>
        </w:r>
        <w:r>
          <w:fldChar w:fldCharType="separate"/>
        </w:r>
        <w:r>
          <w:t>38</w:t>
        </w:r>
        <w:r>
          <w:fldChar w:fldCharType="end"/>
        </w:r>
      </w:hyperlink>
    </w:p>
    <w:p>
      <w:pPr>
        <w:pStyle w:val="TOC1"/>
        <w:tabs>
          <w:tab w:val="right" w:leader="dot" w:pos="8306"/>
        </w:tabs>
      </w:pPr>
      <w:hyperlink w:anchor="_Toc20830" w:history="1">
        <w:r>
          <w:rPr>
            <w:rFonts w:ascii="仿宋" w:eastAsia="仿宋" w:hAnsi="仿宋" w:cs="仿宋" w:hint="eastAsia"/>
            <w:lang w:eastAsia="zh-CN"/>
          </w:rPr>
          <w:t>十、聚甲醛、聚甲醛合金及改性材料项目风险管理</w:t>
        </w:r>
        <w:r>
          <w:tab/>
        </w:r>
        <w:r>
          <w:fldChar w:fldCharType="begin"/>
        </w:r>
        <w:r>
          <w:instrText xml:space="preserve"> PAGEREF _Toc20830 \h </w:instrText>
        </w:r>
        <w:r>
          <w:fldChar w:fldCharType="separate"/>
        </w:r>
        <w:r>
          <w:t>40</w:t>
        </w:r>
        <w:r>
          <w:fldChar w:fldCharType="end"/>
        </w:r>
      </w:hyperlink>
    </w:p>
    <w:p>
      <w:pPr>
        <w:pStyle w:val="TOC2"/>
        <w:tabs>
          <w:tab w:val="right" w:leader="dot" w:pos="8306"/>
        </w:tabs>
      </w:pPr>
      <w:hyperlink w:anchor="_Toc10561" w:history="1">
        <w:r>
          <w:rPr>
            <w:rFonts w:ascii="仿宋" w:eastAsia="仿宋" w:hAnsi="仿宋" w:cs="仿宋" w:hint="eastAsia"/>
            <w:lang w:eastAsia="zh-CN"/>
          </w:rPr>
          <w:t>(一)、风险识别与评估</w:t>
        </w:r>
        <w:r>
          <w:tab/>
        </w:r>
        <w:r>
          <w:fldChar w:fldCharType="begin"/>
        </w:r>
        <w:r>
          <w:instrText xml:space="preserve"> PAGEREF _Toc10561 \h </w:instrText>
        </w:r>
        <w:r>
          <w:fldChar w:fldCharType="separate"/>
        </w:r>
        <w:r>
          <w:t>40</w:t>
        </w:r>
        <w:r>
          <w:fldChar w:fldCharType="end"/>
        </w:r>
      </w:hyperlink>
    </w:p>
    <w:p>
      <w:pPr>
        <w:pStyle w:val="TOC2"/>
        <w:tabs>
          <w:tab w:val="right" w:leader="dot" w:pos="8306"/>
        </w:tabs>
      </w:pPr>
      <w:hyperlink w:anchor="_Toc21085" w:history="1">
        <w:r>
          <w:rPr>
            <w:rFonts w:ascii="仿宋" w:eastAsia="仿宋" w:hAnsi="仿宋" w:cs="仿宋" w:hint="eastAsia"/>
            <w:lang w:eastAsia="zh-CN"/>
          </w:rPr>
          <w:t>(二)、风险应对策略</w:t>
        </w:r>
        <w:r>
          <w:tab/>
        </w:r>
        <w:r>
          <w:fldChar w:fldCharType="begin"/>
        </w:r>
        <w:r>
          <w:instrText xml:space="preserve"> PAGEREF _Toc21085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35" w:history="1">
        <w:r>
          <w:rPr>
            <w:rFonts w:ascii="仿宋" w:eastAsia="仿宋" w:hAnsi="仿宋" w:cs="仿宋" w:hint="eastAsia"/>
            <w:lang w:eastAsia="zh-CN"/>
          </w:rPr>
          <w:t>(三)、风险监控与控制</w:t>
        </w:r>
        <w:r>
          <w:tab/>
        </w:r>
        <w:r>
          <w:fldChar w:fldCharType="begin"/>
        </w:r>
        <w:r>
          <w:instrText xml:space="preserve"> PAGEREF _Toc21035 \h </w:instrText>
        </w:r>
        <w:r>
          <w:fldChar w:fldCharType="separate"/>
        </w:r>
        <w:r>
          <w:t>43</w:t>
        </w:r>
        <w:r>
          <w:fldChar w:fldCharType="end"/>
        </w:r>
      </w:hyperlink>
    </w:p>
    <w:p>
      <w:pPr>
        <w:pStyle w:val="TOC1"/>
        <w:tabs>
          <w:tab w:val="right" w:leader="dot" w:pos="8306"/>
        </w:tabs>
      </w:pPr>
      <w:hyperlink w:anchor="_Toc30988" w:history="1">
        <w:r>
          <w:rPr>
            <w:rFonts w:ascii="仿宋" w:eastAsia="仿宋" w:hAnsi="仿宋" w:cs="仿宋" w:hint="eastAsia"/>
            <w:lang w:eastAsia="zh-CN"/>
          </w:rPr>
          <w:t>十一、聚甲醛、聚甲醛合金及改性材料项目计划安排</w:t>
        </w:r>
        <w:r>
          <w:tab/>
        </w:r>
        <w:r>
          <w:fldChar w:fldCharType="begin"/>
        </w:r>
        <w:r>
          <w:instrText xml:space="preserve"> PAGEREF _Toc30988 \h </w:instrText>
        </w:r>
        <w:r>
          <w:fldChar w:fldCharType="separate"/>
        </w:r>
        <w:r>
          <w:t>44</w:t>
        </w:r>
        <w:r>
          <w:fldChar w:fldCharType="end"/>
        </w:r>
      </w:hyperlink>
    </w:p>
    <w:p>
      <w:pPr>
        <w:pStyle w:val="TOC2"/>
        <w:tabs>
          <w:tab w:val="right" w:leader="dot" w:pos="8306"/>
        </w:tabs>
      </w:pPr>
      <w:hyperlink w:anchor="_Toc2686" w:history="1">
        <w:r>
          <w:rPr>
            <w:rFonts w:ascii="仿宋" w:eastAsia="仿宋" w:hAnsi="仿宋" w:cs="仿宋" w:hint="eastAsia"/>
            <w:lang w:eastAsia="zh-CN"/>
          </w:rPr>
          <w:t>(一)、建设周期</w:t>
        </w:r>
        <w:r>
          <w:tab/>
        </w:r>
        <w:r>
          <w:fldChar w:fldCharType="begin"/>
        </w:r>
        <w:r>
          <w:instrText xml:space="preserve"> PAGEREF _Toc2686 \h </w:instrText>
        </w:r>
        <w:r>
          <w:fldChar w:fldCharType="separate"/>
        </w:r>
        <w:r>
          <w:t>44</w:t>
        </w:r>
        <w:r>
          <w:fldChar w:fldCharType="end"/>
        </w:r>
      </w:hyperlink>
    </w:p>
    <w:p>
      <w:pPr>
        <w:pStyle w:val="TOC2"/>
        <w:tabs>
          <w:tab w:val="right" w:leader="dot" w:pos="8306"/>
        </w:tabs>
      </w:pPr>
      <w:hyperlink w:anchor="_Toc6429" w:history="1">
        <w:r>
          <w:rPr>
            <w:rFonts w:ascii="仿宋" w:eastAsia="仿宋" w:hAnsi="仿宋" w:cs="仿宋" w:hint="eastAsia"/>
            <w:lang w:eastAsia="zh-CN"/>
          </w:rPr>
          <w:t>(二)、建设进度</w:t>
        </w:r>
        <w:r>
          <w:tab/>
        </w:r>
        <w:r>
          <w:fldChar w:fldCharType="begin"/>
        </w:r>
        <w:r>
          <w:instrText xml:space="preserve"> PAGEREF _Toc6429 \h </w:instrText>
        </w:r>
        <w:r>
          <w:fldChar w:fldCharType="separate"/>
        </w:r>
        <w:r>
          <w:t>45</w:t>
        </w:r>
        <w:r>
          <w:fldChar w:fldCharType="end"/>
        </w:r>
      </w:hyperlink>
    </w:p>
    <w:p>
      <w:pPr>
        <w:pStyle w:val="TOC2"/>
        <w:tabs>
          <w:tab w:val="right" w:leader="dot" w:pos="8306"/>
        </w:tabs>
      </w:pPr>
      <w:hyperlink w:anchor="_Toc25808" w:history="1">
        <w:r>
          <w:rPr>
            <w:rFonts w:ascii="仿宋" w:eastAsia="仿宋" w:hAnsi="仿宋" w:cs="仿宋" w:hint="eastAsia"/>
            <w:lang w:eastAsia="zh-CN"/>
          </w:rPr>
          <w:t>(三)、进度安排注意事项</w:t>
        </w:r>
        <w:r>
          <w:tab/>
        </w:r>
        <w:r>
          <w:fldChar w:fldCharType="begin"/>
        </w:r>
        <w:r>
          <w:instrText xml:space="preserve"> PAGEREF _Toc25808 \h </w:instrText>
        </w:r>
        <w:r>
          <w:fldChar w:fldCharType="separate"/>
        </w:r>
        <w:r>
          <w:t>46</w:t>
        </w:r>
        <w:r>
          <w:fldChar w:fldCharType="end"/>
        </w:r>
      </w:hyperlink>
    </w:p>
    <w:p>
      <w:pPr>
        <w:pStyle w:val="TOC2"/>
        <w:tabs>
          <w:tab w:val="right" w:leader="dot" w:pos="8306"/>
        </w:tabs>
      </w:pPr>
      <w:hyperlink w:anchor="_Toc6583" w:history="1">
        <w:r>
          <w:rPr>
            <w:rFonts w:ascii="仿宋" w:eastAsia="仿宋" w:hAnsi="仿宋" w:cs="仿宋" w:hint="eastAsia"/>
            <w:lang w:eastAsia="zh-CN"/>
          </w:rPr>
          <w:t>(四)、人力资源配置</w:t>
        </w:r>
        <w:r>
          <w:tab/>
        </w:r>
        <w:r>
          <w:fldChar w:fldCharType="begin"/>
        </w:r>
        <w:r>
          <w:instrText xml:space="preserve"> PAGEREF _Toc6583 \h </w:instrText>
        </w:r>
        <w:r>
          <w:fldChar w:fldCharType="separate"/>
        </w:r>
        <w:r>
          <w:t>48</w:t>
        </w:r>
        <w:r>
          <w:fldChar w:fldCharType="end"/>
        </w:r>
      </w:hyperlink>
    </w:p>
    <w:p>
      <w:pPr>
        <w:pStyle w:val="TOC1"/>
        <w:tabs>
          <w:tab w:val="right" w:leader="dot" w:pos="8306"/>
        </w:tabs>
      </w:pPr>
      <w:hyperlink w:anchor="_Toc30450" w:history="1">
        <w:r>
          <w:rPr>
            <w:rFonts w:ascii="仿宋" w:eastAsia="仿宋" w:hAnsi="仿宋" w:cs="仿宋" w:hint="eastAsia"/>
            <w:lang w:eastAsia="zh-CN"/>
          </w:rPr>
          <w:t>十二、聚甲醛、聚甲醛合金及改性材料项目技术管理</w:t>
        </w:r>
        <w:r>
          <w:tab/>
        </w:r>
        <w:r>
          <w:fldChar w:fldCharType="begin"/>
        </w:r>
        <w:r>
          <w:instrText xml:space="preserve"> PAGEREF _Toc30450 \h </w:instrText>
        </w:r>
        <w:r>
          <w:fldChar w:fldCharType="separate"/>
        </w:r>
        <w:r>
          <w:t>49</w:t>
        </w:r>
        <w:r>
          <w:fldChar w:fldCharType="end"/>
        </w:r>
      </w:hyperlink>
    </w:p>
    <w:p>
      <w:pPr>
        <w:pStyle w:val="TOC2"/>
        <w:tabs>
          <w:tab w:val="right" w:leader="dot" w:pos="8306"/>
        </w:tabs>
      </w:pPr>
      <w:hyperlink w:anchor="_Toc24482" w:history="1">
        <w:r>
          <w:rPr>
            <w:rFonts w:ascii="仿宋" w:eastAsia="仿宋" w:hAnsi="仿宋" w:cs="仿宋" w:hint="eastAsia"/>
            <w:lang w:eastAsia="zh-CN"/>
          </w:rPr>
          <w:t>(一)、技术方案选用方向</w:t>
        </w:r>
        <w:r>
          <w:tab/>
        </w:r>
        <w:r>
          <w:fldChar w:fldCharType="begin"/>
        </w:r>
        <w:r>
          <w:instrText xml:space="preserve"> PAGEREF _Toc24482 \h </w:instrText>
        </w:r>
        <w:r>
          <w:fldChar w:fldCharType="separate"/>
        </w:r>
        <w:r>
          <w:t>49</w:t>
        </w:r>
        <w:r>
          <w:fldChar w:fldCharType="end"/>
        </w:r>
      </w:hyperlink>
    </w:p>
    <w:p>
      <w:pPr>
        <w:pStyle w:val="TOC2"/>
        <w:tabs>
          <w:tab w:val="right" w:leader="dot" w:pos="8306"/>
        </w:tabs>
      </w:pPr>
      <w:hyperlink w:anchor="_Toc2010" w:history="1">
        <w:r>
          <w:rPr>
            <w:rFonts w:ascii="仿宋" w:eastAsia="仿宋" w:hAnsi="仿宋" w:cs="仿宋" w:hint="eastAsia"/>
            <w:lang w:eastAsia="zh-CN"/>
          </w:rPr>
          <w:t>(二)、工艺技术方案选用原则</w:t>
        </w:r>
        <w:r>
          <w:tab/>
        </w:r>
        <w:r>
          <w:fldChar w:fldCharType="begin"/>
        </w:r>
        <w:r>
          <w:instrText xml:space="preserve"> PAGEREF _Toc2010 \h </w:instrText>
        </w:r>
        <w:r>
          <w:fldChar w:fldCharType="separate"/>
        </w:r>
        <w:r>
          <w:t>51</w:t>
        </w:r>
        <w:r>
          <w:fldChar w:fldCharType="end"/>
        </w:r>
      </w:hyperlink>
    </w:p>
    <w:p>
      <w:pPr>
        <w:pStyle w:val="TOC2"/>
        <w:tabs>
          <w:tab w:val="right" w:leader="dot" w:pos="8306"/>
        </w:tabs>
      </w:pPr>
      <w:hyperlink w:anchor="_Toc32263" w:history="1">
        <w:r>
          <w:rPr>
            <w:rFonts w:ascii="仿宋" w:eastAsia="仿宋" w:hAnsi="仿宋" w:cs="仿宋" w:hint="eastAsia"/>
            <w:lang w:eastAsia="zh-CN"/>
          </w:rPr>
          <w:t>(三)、工艺技术方案要求</w:t>
        </w:r>
        <w:r>
          <w:tab/>
        </w:r>
        <w:r>
          <w:fldChar w:fldCharType="begin"/>
        </w:r>
        <w:r>
          <w:instrText xml:space="preserve"> PAGEREF _Toc32263 \h </w:instrText>
        </w:r>
        <w:r>
          <w:fldChar w:fldCharType="separate"/>
        </w:r>
        <w:r>
          <w:t>53</w:t>
        </w:r>
        <w:r>
          <w:fldChar w:fldCharType="end"/>
        </w:r>
      </w:hyperlink>
    </w:p>
    <w:p>
      <w:pPr>
        <w:pStyle w:val="TOC1"/>
        <w:tabs>
          <w:tab w:val="right" w:leader="dot" w:pos="8306"/>
        </w:tabs>
      </w:pPr>
      <w:hyperlink w:anchor="_Toc19958" w:history="1">
        <w:r>
          <w:rPr>
            <w:rFonts w:ascii="仿宋" w:eastAsia="仿宋" w:hAnsi="仿宋" w:cs="仿宋" w:hint="eastAsia"/>
            <w:lang w:eastAsia="zh-CN"/>
          </w:rPr>
          <w:t>十三、供应链管理</w:t>
        </w:r>
        <w:r>
          <w:tab/>
        </w:r>
        <w:r>
          <w:fldChar w:fldCharType="begin"/>
        </w:r>
        <w:r>
          <w:instrText xml:space="preserve"> PAGEREF _Toc19958 \h </w:instrText>
        </w:r>
        <w:r>
          <w:fldChar w:fldCharType="separate"/>
        </w:r>
        <w:r>
          <w:t>55</w:t>
        </w:r>
        <w:r>
          <w:fldChar w:fldCharType="end"/>
        </w:r>
      </w:hyperlink>
    </w:p>
    <w:p>
      <w:pPr>
        <w:pStyle w:val="TOC2"/>
        <w:tabs>
          <w:tab w:val="right" w:leader="dot" w:pos="8306"/>
        </w:tabs>
      </w:pPr>
      <w:hyperlink w:anchor="_Toc2547" w:history="1">
        <w:r>
          <w:rPr>
            <w:rFonts w:ascii="仿宋" w:eastAsia="仿宋" w:hAnsi="仿宋" w:cs="仿宋" w:hint="eastAsia"/>
            <w:lang w:eastAsia="zh-CN"/>
          </w:rPr>
          <w:t>(一)、供应链战略规划</w:t>
        </w:r>
        <w:r>
          <w:tab/>
        </w:r>
        <w:r>
          <w:fldChar w:fldCharType="begin"/>
        </w:r>
        <w:r>
          <w:instrText xml:space="preserve"> PAGEREF _Toc2547 \h </w:instrText>
        </w:r>
        <w:r>
          <w:fldChar w:fldCharType="separate"/>
        </w:r>
        <w:r>
          <w:t>55</w:t>
        </w:r>
        <w:r>
          <w:fldChar w:fldCharType="end"/>
        </w:r>
      </w:hyperlink>
    </w:p>
    <w:p>
      <w:pPr>
        <w:pStyle w:val="TOC2"/>
        <w:tabs>
          <w:tab w:val="right" w:leader="dot" w:pos="8306"/>
        </w:tabs>
      </w:pPr>
      <w:hyperlink w:anchor="_Toc18700" w:history="1">
        <w:r>
          <w:rPr>
            <w:rFonts w:ascii="仿宋" w:eastAsia="仿宋" w:hAnsi="仿宋" w:cs="仿宋" w:hint="eastAsia"/>
            <w:lang w:eastAsia="zh-CN"/>
          </w:rPr>
          <w:t>(二)、供应商选择与合作</w:t>
        </w:r>
        <w:r>
          <w:tab/>
        </w:r>
        <w:r>
          <w:fldChar w:fldCharType="begin"/>
        </w:r>
        <w:r>
          <w:instrText xml:space="preserve"> PAGEREF _Toc18700 \h </w:instrText>
        </w:r>
        <w:r>
          <w:fldChar w:fldCharType="separate"/>
        </w:r>
        <w:r>
          <w:t>57</w:t>
        </w:r>
        <w:r>
          <w:fldChar w:fldCharType="end"/>
        </w:r>
      </w:hyperlink>
    </w:p>
    <w:p>
      <w:pPr>
        <w:pStyle w:val="TOC2"/>
        <w:tabs>
          <w:tab w:val="right" w:leader="dot" w:pos="8306"/>
        </w:tabs>
      </w:pPr>
      <w:hyperlink w:anchor="_Toc3907" w:history="1">
        <w:r>
          <w:rPr>
            <w:rFonts w:ascii="仿宋" w:eastAsia="仿宋" w:hAnsi="仿宋" w:cs="仿宋" w:hint="eastAsia"/>
            <w:lang w:eastAsia="zh-CN"/>
          </w:rPr>
          <w:t>(三)、物流与库存管理</w:t>
        </w:r>
        <w:r>
          <w:tab/>
        </w:r>
        <w:r>
          <w:fldChar w:fldCharType="begin"/>
        </w:r>
        <w:r>
          <w:instrText xml:space="preserve"> PAGEREF _Toc3907 \h </w:instrText>
        </w:r>
        <w:r>
          <w:fldChar w:fldCharType="separate"/>
        </w:r>
        <w:r>
          <w:t>58</w:t>
        </w:r>
        <w:r>
          <w:fldChar w:fldCharType="end"/>
        </w:r>
      </w:hyperlink>
    </w:p>
    <w:p>
      <w:pPr>
        <w:pStyle w:val="TOC1"/>
        <w:tabs>
          <w:tab w:val="right" w:leader="dot" w:pos="8306"/>
        </w:tabs>
      </w:pPr>
      <w:hyperlink w:anchor="_Toc23562" w:history="1">
        <w:r>
          <w:rPr>
            <w:rFonts w:ascii="仿宋" w:eastAsia="仿宋" w:hAnsi="仿宋" w:cs="仿宋" w:hint="eastAsia"/>
            <w:lang w:eastAsia="zh-CN"/>
          </w:rPr>
          <w:t>十四、质量管理体系</w:t>
        </w:r>
        <w:r>
          <w:tab/>
        </w:r>
        <w:r>
          <w:fldChar w:fldCharType="begin"/>
        </w:r>
        <w:r>
          <w:instrText xml:space="preserve"> PAGEREF _Toc23562 \h </w:instrText>
        </w:r>
        <w:r>
          <w:fldChar w:fldCharType="separate"/>
        </w:r>
        <w:r>
          <w:t>59</w:t>
        </w:r>
        <w:r>
          <w:fldChar w:fldCharType="end"/>
        </w:r>
      </w:hyperlink>
    </w:p>
    <w:p>
      <w:pPr>
        <w:pStyle w:val="TOC2"/>
        <w:tabs>
          <w:tab w:val="right" w:leader="dot" w:pos="8306"/>
        </w:tabs>
      </w:pPr>
      <w:hyperlink w:anchor="_Toc22947" w:history="1">
        <w:r>
          <w:rPr>
            <w:rFonts w:ascii="仿宋" w:eastAsia="仿宋" w:hAnsi="仿宋" w:cs="仿宋" w:hint="eastAsia"/>
            <w:lang w:eastAsia="zh-CN"/>
          </w:rPr>
          <w:t>(一)、质量目标与方针</w:t>
        </w:r>
        <w:r>
          <w:tab/>
        </w:r>
        <w:r>
          <w:fldChar w:fldCharType="begin"/>
        </w:r>
        <w:r>
          <w:instrText xml:space="preserve"> PAGEREF _Toc22947 \h </w:instrText>
        </w:r>
        <w:r>
          <w:fldChar w:fldCharType="separate"/>
        </w:r>
        <w:r>
          <w:t>59</w:t>
        </w:r>
        <w:r>
          <w:fldChar w:fldCharType="end"/>
        </w:r>
      </w:hyperlink>
    </w:p>
    <w:p>
      <w:pPr>
        <w:pStyle w:val="TOC2"/>
        <w:tabs>
          <w:tab w:val="right" w:leader="dot" w:pos="8306"/>
        </w:tabs>
      </w:pPr>
      <w:hyperlink w:anchor="_Toc11898" w:history="1">
        <w:r>
          <w:rPr>
            <w:rFonts w:ascii="仿宋" w:eastAsia="仿宋" w:hAnsi="仿宋" w:cs="仿宋" w:hint="eastAsia"/>
            <w:lang w:eastAsia="zh-CN"/>
          </w:rPr>
          <w:t>(二)、质量管理责任</w:t>
        </w:r>
        <w:r>
          <w:tab/>
        </w:r>
        <w:r>
          <w:fldChar w:fldCharType="begin"/>
        </w:r>
        <w:r>
          <w:instrText xml:space="preserve"> PAGEREF _Toc11898 \h </w:instrText>
        </w:r>
        <w:r>
          <w:fldChar w:fldCharType="separate"/>
        </w:r>
        <w:r>
          <w:t>61</w:t>
        </w:r>
        <w:r>
          <w:fldChar w:fldCharType="end"/>
        </w:r>
      </w:hyperlink>
    </w:p>
    <w:p>
      <w:pPr>
        <w:pStyle w:val="TOC2"/>
        <w:tabs>
          <w:tab w:val="right" w:leader="dot" w:pos="8306"/>
        </w:tabs>
      </w:pPr>
      <w:hyperlink w:anchor="_Toc6850" w:history="1">
        <w:r>
          <w:rPr>
            <w:rFonts w:ascii="仿宋" w:eastAsia="仿宋" w:hAnsi="仿宋" w:cs="仿宋" w:hint="eastAsia"/>
            <w:lang w:eastAsia="zh-CN"/>
          </w:rPr>
          <w:t>(三)、质量管理体系文件</w:t>
        </w:r>
        <w:r>
          <w:tab/>
        </w:r>
        <w:r>
          <w:fldChar w:fldCharType="begin"/>
        </w:r>
        <w:r>
          <w:instrText xml:space="preserve"> PAGEREF _Toc6850 \h </w:instrText>
        </w:r>
        <w:r>
          <w:fldChar w:fldCharType="separate"/>
        </w:r>
        <w:r>
          <w:t>62</w:t>
        </w:r>
        <w:r>
          <w:fldChar w:fldCharType="end"/>
        </w:r>
      </w:hyperlink>
    </w:p>
    <w:p>
      <w:pPr>
        <w:pStyle w:val="TOC2"/>
        <w:tabs>
          <w:tab w:val="right" w:leader="dot" w:pos="8306"/>
        </w:tabs>
      </w:pPr>
      <w:hyperlink w:anchor="_Toc23157" w:history="1">
        <w:r>
          <w:rPr>
            <w:rFonts w:ascii="仿宋" w:eastAsia="仿宋" w:hAnsi="仿宋" w:cs="仿宋" w:hint="eastAsia"/>
            <w:lang w:eastAsia="zh-CN"/>
          </w:rPr>
          <w:t>(四)、质量培训与教育</w:t>
        </w:r>
        <w:r>
          <w:tab/>
        </w:r>
        <w:r>
          <w:fldChar w:fldCharType="begin"/>
        </w:r>
        <w:r>
          <w:instrText xml:space="preserve"> PAGEREF _Toc23157 \h </w:instrText>
        </w:r>
        <w:r>
          <w:fldChar w:fldCharType="separate"/>
        </w:r>
        <w:r>
          <w:t>64</w:t>
        </w:r>
        <w:r>
          <w:fldChar w:fldCharType="end"/>
        </w:r>
      </w:hyperlink>
    </w:p>
    <w:p>
      <w:pPr>
        <w:pStyle w:val="TOC2"/>
        <w:tabs>
          <w:tab w:val="right" w:leader="dot" w:pos="8306"/>
        </w:tabs>
      </w:pPr>
      <w:hyperlink w:anchor="_Toc32491" w:history="1">
        <w:r>
          <w:rPr>
            <w:rFonts w:ascii="仿宋" w:eastAsia="仿宋" w:hAnsi="仿宋" w:cs="仿宋" w:hint="eastAsia"/>
            <w:lang w:eastAsia="zh-CN"/>
          </w:rPr>
          <w:t>(五)、质量审核与评价</w:t>
        </w:r>
        <w:r>
          <w:tab/>
        </w:r>
        <w:r>
          <w:fldChar w:fldCharType="begin"/>
        </w:r>
        <w:r>
          <w:instrText xml:space="preserve"> PAGEREF _Toc32491 \h </w:instrText>
        </w:r>
        <w:r>
          <w:fldChar w:fldCharType="separate"/>
        </w:r>
        <w:r>
          <w:t>65</w:t>
        </w:r>
        <w:r>
          <w:fldChar w:fldCharType="end"/>
        </w:r>
      </w:hyperlink>
    </w:p>
    <w:p>
      <w:pPr>
        <w:pStyle w:val="TOC2"/>
        <w:tabs>
          <w:tab w:val="right" w:leader="dot" w:pos="8306"/>
        </w:tabs>
      </w:pPr>
      <w:hyperlink w:anchor="_Toc21321" w:history="1">
        <w:r>
          <w:rPr>
            <w:rFonts w:ascii="仿宋" w:eastAsia="仿宋" w:hAnsi="仿宋" w:cs="仿宋" w:hint="eastAsia"/>
            <w:lang w:eastAsia="zh-CN"/>
          </w:rPr>
          <w:t>(六)、不符合与纠正措施</w:t>
        </w:r>
        <w:r>
          <w:tab/>
        </w:r>
        <w:r>
          <w:fldChar w:fldCharType="begin"/>
        </w:r>
        <w:r>
          <w:instrText xml:space="preserve"> PAGEREF _Toc21321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728"/>
      <w:r>
        <w:rPr>
          <w:rFonts w:ascii="仿宋" w:eastAsia="仿宋" w:hAnsi="仿宋" w:cs="仿宋" w:hint="eastAsia"/>
          <w:sz w:val="28"/>
          <w:lang w:eastAsia="zh-CN"/>
        </w:rPr>
        <w:t>一、聚甲醛、聚甲醛合金及改性材料项目建设背景及必要性分析</w:t>
      </w:r>
      <w:bookmarkEnd w:id="2"/>
    </w:p>
    <w:p>
      <w:pPr>
        <w:pStyle w:val="Heading2"/>
        <w:rPr>
          <w:rFonts w:ascii="仿宋" w:eastAsia="仿宋" w:hAnsi="仿宋" w:cs="仿宋" w:hint="eastAsia"/>
          <w:lang w:eastAsia="zh-CN"/>
        </w:rPr>
      </w:pPr>
      <w:bookmarkStart w:id="3" w:name="_Toc19319"/>
      <w:r>
        <w:rPr>
          <w:rFonts w:ascii="仿宋" w:eastAsia="仿宋" w:hAnsi="仿宋" w:cs="仿宋" w:hint="eastAsia"/>
          <w:lang w:eastAsia="zh-CN"/>
        </w:rPr>
        <w:t>(一)、聚甲醛、聚甲醛合金及改性材料项目背景分析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甲醛、聚甲醛合金及改性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甲醛、聚甲醛合金及改性材料项目在这个潮流中的定位。同时，我们将关注行业内涌现的新兴机遇，以便聚甲醛、聚甲醛合金及改性材料项目更好地融入行业发展的潮流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甲醛、聚甲醛合金及改性材料项目提供了强大的发展动力。我们将聚焦于行业内最新的技术发展趋势，包括但不限于人工智能、大数据分析、物联网等领域。通过深度的技术研究，我们将确保聚甲醛、聚甲醛合金及改性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甲醛、聚甲醛合金及改性材料项目发展的源泉。我们将投入更多的精力对市场需求进行深入剖析，超越表面的需求，深入挖掘潜在的市场痛点和机遇。通过对市场需求的细致了解，聚甲醛、聚甲醛合金及改性材料项目将更有针对性地设计解决方案，满足市场的多样化需求，从而更好地促进聚甲醛、聚甲醛合金及改性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甲醛、聚甲醛合金及改性材料项目战略至关重要。我们将对竞争态势进行更为深入的分析，包括但不限于市场份额、产品特点、客户满意度等多个维度。通过深度的竞争分析，聚甲醛、聚甲醛合金及改性材料项目将能够更准确地把握市场脉搏，制定具有竞争力的聚甲醛、聚甲醛合金及改性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聚甲醛、聚甲醛合金及改性材料项目的发展具有直接的影响。我们将进行更为全面的法规和政策分析，了解行业发展中的潜在法律风险和合规挑战。通过充分了解和遵守相关法规，聚甲醛、聚甲醛合金及改性材料项目将确保在法律框架内合法合规运营，为聚甲醛、聚甲醛合金及改性材料项目的稳健发展提供有力支持。</w:t>
      </w:r>
    </w:p>
    <w:p>
      <w:pPr>
        <w:pStyle w:val="Heading2"/>
        <w:ind w:firstLine="560" w:firstLineChars="200"/>
        <w:rPr>
          <w:rFonts w:ascii="仿宋" w:eastAsia="仿宋" w:hAnsi="仿宋" w:cs="仿宋" w:hint="eastAsia"/>
          <w:sz w:val="28"/>
          <w:lang w:eastAsia="zh-CN"/>
        </w:rPr>
      </w:pPr>
      <w:bookmarkStart w:id="4" w:name="_Toc4003"/>
      <w:r>
        <w:rPr>
          <w:rFonts w:ascii="仿宋" w:eastAsia="仿宋" w:hAnsi="仿宋" w:cs="仿宋" w:hint="eastAsia"/>
          <w:sz w:val="28"/>
          <w:lang w:eastAsia="zh-CN"/>
        </w:rPr>
        <w:t>(二)、聚甲醛、聚甲醛合金及改性材料项目建设必要性分析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建设的迫切性源于对行业发展趋势的深刻洞察。我们正处于一个行业变革的时代，科技创新、数字化转型成为企业发展的关键动力。聚甲醛、聚甲醛合金及改性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建设不仅仅是为了跟上潮流，更是为了通过技术创新推动企业的持续发展。通过引入先进的技术和解决方案，聚甲醛、聚甲醛合金及改性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甲醛、聚甲醛合金及改性材料项目的建设成为必然选择，通过提高产品质量、拓展服务领域，从而在竞争中获得更多的机会。聚甲醛、聚甲醛合金及改性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甲醛、聚甲醛合金及改性材料项目建设的必要性体现在对客户需求更精准的满足。通过聚甲醛、聚甲醛合金及改性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建设的背后是对企业持续创新的追求。只有通过不断创新，企业才能在竞争中立于不败之地。聚甲醛、聚甲醛合金及改性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40"/>
      <w:r>
        <w:rPr>
          <w:rFonts w:ascii="仿宋" w:eastAsia="仿宋" w:hAnsi="仿宋" w:cs="仿宋" w:hint="eastAsia"/>
          <w:sz w:val="28"/>
          <w:lang w:eastAsia="zh-CN"/>
        </w:rPr>
        <w:t>二、聚甲醛、聚甲醛合金及改性材料项目文档管理</w:t>
      </w:r>
      <w:bookmarkEnd w:id="5"/>
    </w:p>
    <w:p>
      <w:pPr>
        <w:pStyle w:val="Heading2"/>
        <w:rPr>
          <w:rFonts w:ascii="仿宋" w:eastAsia="仿宋" w:hAnsi="仿宋" w:cs="仿宋" w:hint="eastAsia"/>
          <w:lang w:eastAsia="zh-CN"/>
        </w:rPr>
      </w:pPr>
      <w:bookmarkStart w:id="6" w:name="_Toc1711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聚甲醛、聚甲醛合金及改性材料项目高度重视文档的质量和准确性，以支持聚甲醛、聚甲醛合金及改性材料项目的各项活动和决策。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文档的编制始于聚甲醛、聚甲醛合金及改性材料项目计划的初期，我们制定了详细的文档编制计划，明确了每个文档的内容、格式和编写责任人。在聚甲醛、聚甲醛合金及改性材料项目启动阶段，我们首先编制了聚甲醛、聚甲醛合金及改性材料项目章程，明确定义了聚甲醛、聚甲醛合金及改性材料项目的目标、范围、风险等关键要素。随后，聚甲醛、聚甲醛合金及改性材料项目团队根据计划陆续编制了需求文档、设计文档、测试文档等各类文档，确保聚甲醛、聚甲醛合金及改性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聚甲醛、聚甲醛合金及改性材料项目管理中的重要环节，旨在确保聚甲醛、聚甲醛合金及改性材料项目文档符合质量标准和聚甲醛、聚甲醛合金及改性材料项目需求。在聚甲醛、聚甲醛合金及改性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聚甲醛、聚甲醛合金及改性材料项目相关利益方和专业领域的专家对文档进行独立审查。这有助于获取更全面、客观的反馈，确保聚甲醛、聚甲醛合金及改性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在文档编制与审查方面建立了严格的管理机制，通过规范的流程和多维度的审查，确保聚甲醛、聚甲醛合金及改性材料项目文档的质量、准确性和可靠性，为聚甲醛、聚甲醛合金及改性材料项目的顺利推进提供了有力支持。</w:t>
      </w:r>
    </w:p>
    <w:p>
      <w:pPr>
        <w:pStyle w:val="Heading2"/>
        <w:ind w:firstLine="560" w:firstLineChars="200"/>
        <w:rPr>
          <w:rFonts w:ascii="仿宋" w:eastAsia="仿宋" w:hAnsi="仿宋" w:cs="仿宋" w:hint="eastAsia"/>
          <w:sz w:val="28"/>
          <w:lang w:eastAsia="zh-CN"/>
        </w:rPr>
      </w:pPr>
      <w:bookmarkStart w:id="7" w:name="_Toc389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在聚甲醛、聚甲醛合金及改性材料项目中，我们致力于优化文档发布与分发过程，以确保信息的高效传递和团队间协作的顺畅进行。以下是我们采取的关键优化策略：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我们通过多渠道发布文档，包括电子邮件、聚甲醛、聚甲醛合金及改性材料项目管理平台、内部网站等，以满足不同团队成员的偏好和需求。多渠道发布确保了信息的全面覆盖。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我们采用了精细的权限控制，确保只有授权人员可以访问敏感信息。这种安全措施保护了聚甲醛、聚甲醛合金及改性材料项目文档的机密性，防止了未经授权的信息泄露。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58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聚甲醛、聚甲醛合金及改性材料项目生命周期中一个至关重要的环节，直接关系到聚甲醛、聚甲醛合金及改性材料项目信息的长期保存和历史记录的完整性。在聚甲醛、聚甲醛合金及改性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572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469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聚甲醛、聚甲醛合金及改性材料项目的主要产品是XXXX，预计年产值为XXX万元。这一产品在市场中占据着重要的地位，其广泛的应用范围使得该聚甲醛、聚甲醛合金及改性材料项目的市场前景非常广阔。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甲醛、聚甲醛合金及改性材料项目的xxx产品作为重要的原材料之一，将在多个领域发挥关键作用。其在建筑、交通、能源等方面的广泛应用将为整个产业链提供强大的支持，形成产业协同效应。聚甲醛、聚甲醛合金及改性材料项目的年产值XXX万XXX万XXX万万元不仅反映了其在市场上的巨大潜力，更预示着它对国民经济的积极贡献。这种关联度高、涉及面广的产业关系，使得该聚甲醛、聚甲醛合金及改性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50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总征地面积为XXXX平方米，相当于约XX.XX亩，其中净用地面积为XXXX平方米，红线范围内相当于约XX.XX亩。这一用地规模充分考虑了聚甲醛、聚甲醛合金及改性材料项目的建设需求，保障了聚甲醛、聚甲醛合金及改性材料项目在合适的空间内得以充分发展。聚甲醛、聚甲醛合金及改性材料项目规划的总建筑面积为XXXX平方米，其中主体工程建设占XXXX平方米，计容建筑面积达XXXX平方米。预计建筑工程的投资将达到XXXX万元，为聚甲醛、聚甲醛合金及改性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计划购置的设备共计XXXX台（套），设备购置费用为XXXX万元。这一设备购置计划充分考虑到聚甲醛、聚甲醛合金及改性材料项目的生产需求和技术要求，确保了聚甲醛、聚甲醛合金及改性材料项目在生产运营中具备先进的技术装备和高效的生产能力。设备的合理配置将为聚甲醛、聚甲醛合金及改性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计划总投资为XXXX万元，预计年实现营业收入为XXXX万元。这一产能规模的设定旨在确保聚甲醛、聚甲醛合金及改性材料项目能够在投资与回报之间取得平衡，实现长期可持续的发展。聚甲醛、聚甲醛合金及改性材料项目的总投资充分考虑到各个方面的需求，包括用地建设、设备购置等多个环节，以确保聚甲醛、聚甲醛合金及改性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9191"/>
      <w:r>
        <w:rPr>
          <w:rFonts w:ascii="仿宋" w:eastAsia="仿宋" w:hAnsi="仿宋" w:cs="仿宋" w:hint="eastAsia"/>
          <w:sz w:val="28"/>
          <w:lang w:eastAsia="zh-CN"/>
        </w:rPr>
        <w:t>四、聚甲醛、聚甲醛合金及改性材料项目绩效评估</w:t>
      </w:r>
      <w:bookmarkEnd w:id="12"/>
    </w:p>
    <w:p>
      <w:pPr>
        <w:pStyle w:val="Heading2"/>
        <w:rPr>
          <w:rFonts w:ascii="仿宋" w:eastAsia="仿宋" w:hAnsi="仿宋" w:cs="仿宋" w:hint="eastAsia"/>
          <w:lang w:eastAsia="zh-CN"/>
        </w:rPr>
      </w:pPr>
      <w:bookmarkStart w:id="13" w:name="_Toc30903"/>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聚甲醛、聚甲醛合金及改性材料项目中，我们设计了一套全面的绩效评估指标，以确保聚甲醛、聚甲醛合金及改性材料项目的可控和成功交付。这些指标跨足聚甲醛、聚甲醛合金及改性材料项目目标、成本、进度和质量等多个维度，为我们提供了全面洞察聚甲醛、聚甲醛合金及改性材料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目标达成率是我们关注的首要指标。我们设定了明确的目标，并通过定期监测和评估，迅速发现并应对潜在的目标偏差。这为聚甲醛、聚甲醛合金及改性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成本绩效是另一个核心关注点。通过实际成本与预算成本的对比分析，我们深入了解成本差异的原因，及时调整资源分配，保持聚甲醛、聚甲醛合金及改性材料项目在经济效益方面的合理水平。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甲醛、聚甲醛合金及改性材料项目进度作为关键的绩效指标之一，得到了精心的关注。我们制定了详细的聚甲醛、聚甲醛合金及改性材料项目进度计划，并设立了进度符合度指标，确保实际进度与计划进度保持一致。这使我们能够快速发现和解决潜在的进度问题，保持聚甲醛、聚甲醛合金及改性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甲醛、聚甲醛合金及改性材料项目绩效的不可或缺的一环。我们引入了一系列的质量标准和客户满意度指标，以确保聚甲醛、聚甲醛合金及改性材料项目交付的成果在质量上达到或超越预期水平。通过持续监测这些指标，我们努力提升聚甲醛、聚甲醛合金及改性材料项目整体质量水平，为聚甲醛、聚甲醛合金及改性材料项目的成功交付提供有力保障。通过这些科学且全面的绩效评估，我们能够更好地引导聚甲醛、聚甲醛合金及改性材料项目的持续改进，确保聚甲醛、聚甲醛合金及改性材料项目目标的顺利达成。</w:t>
      </w:r>
    </w:p>
    <w:p>
      <w:pPr>
        <w:pStyle w:val="Heading2"/>
        <w:ind w:firstLine="560" w:firstLineChars="200"/>
        <w:rPr>
          <w:rFonts w:ascii="仿宋" w:eastAsia="仿宋" w:hAnsi="仿宋" w:cs="仿宋" w:hint="eastAsia"/>
          <w:sz w:val="28"/>
          <w:lang w:eastAsia="zh-CN"/>
        </w:rPr>
      </w:pPr>
      <w:bookmarkStart w:id="14" w:name="_Toc24809"/>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绩效评估是聚甲醛、聚甲醛合金及改性材料项目中的关键环节，为确保聚甲醛、聚甲醛合金及改性材料项目达到预期目标，我们采用了多层次、多维度的绩效评估方法。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甲醛、聚甲醛合金及改性材料项目的战略目标对齐，确保每个决策和行动都与聚甲醛、聚甲醛合金及改性材料项目整体目标保持一致。团队会定期召开战略对齐会议，审视当前工作与聚甲醛、聚甲醛合金及改性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甲醛、聚甲醛合金及改性材料项目进度、质量、成本和风险等方面。这些指标通过数据收集和分析，为聚甲醛、聚甲醛合金及改性材料项目管理团队提供了客观的评估依据。例如，我们通过聚甲醛、聚甲醛合金及改性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甲醛、聚甲醛合金及改性材料项目内部，还考虑了聚甲醛、聚甲醛合金及改性材料项目对外部环境的影响。我们定期进行干系人满意度调查，以了解各利益相关方对聚甲醛、聚甲醛合金及改性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这种多层次、多角度的绩效评估方法，使得我们能够全面了解聚甲醛、聚甲醛合金及改性材料项目的运行状态，及时做出调整，确保聚甲醛、聚甲醛合金及改性材料项目在不断变化的环境中保持稳健前行。</w:t>
      </w:r>
    </w:p>
    <w:p>
      <w:pPr>
        <w:pStyle w:val="Heading2"/>
        <w:ind w:firstLine="560" w:firstLineChars="200"/>
        <w:rPr>
          <w:rFonts w:ascii="仿宋" w:eastAsia="仿宋" w:hAnsi="仿宋" w:cs="仿宋" w:hint="eastAsia"/>
          <w:sz w:val="28"/>
          <w:lang w:eastAsia="zh-CN"/>
        </w:rPr>
      </w:pPr>
      <w:bookmarkStart w:id="15" w:name="_Toc23214"/>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甲醛、聚甲醛合金及改性材料项目的有效管理和不断优化，我们采用了精心设计的绩效评估周期。这个周期旨在实现灵活、实时和全面的评估，以适应聚甲醛、聚甲醛合金及改性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甲醛、聚甲醛合金及改性材料项目的不同需求，分为短期、中期和长期。短期评估关注每个迭代或工作周期，以及时发现和解决当前任务中的问题。中期评估涵盖几个迭代，深入了解整体聚甲醛、聚甲醛合金及改性材料项目的趋势和性能。长期评估则着眼于整个聚甲醛、聚甲醛合金及改性材料项目阶段，确保聚甲醛、聚甲醛合金及改性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甲醛、聚甲醛合金及改性材料项目管理工具和协作平台，团队成员能够随时更新和分享聚甲醛、聚甲醛合金及改性材料项目数据。这种实时性的反馈机制使我们能够及时察觉潜在问题，快速调整，保持聚甲醛、聚甲醛合金及改性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甲醛、聚甲醛合金及改性材料项目的决策制定密不可分。每个周期的聚甲醛、聚甲醛合金及改性材料项目回顾会议成为集体总结经验、识别问题深层次原因并找到创新解决方案的平台。这种定期的反思与调整机制使聚甲醛、聚甲醛合金及改性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578"/>
      <w:r>
        <w:rPr>
          <w:rFonts w:ascii="仿宋" w:eastAsia="仿宋" w:hAnsi="仿宋" w:cs="仿宋" w:hint="eastAsia"/>
          <w:sz w:val="28"/>
          <w:lang w:eastAsia="zh-CN"/>
        </w:rPr>
        <w:t>五、聚甲醛、聚甲醛合金及改性材料项目建设单位说明</w:t>
      </w:r>
      <w:bookmarkEnd w:id="16"/>
    </w:p>
    <w:p>
      <w:pPr>
        <w:pStyle w:val="Heading2"/>
        <w:rPr>
          <w:rFonts w:ascii="仿宋" w:eastAsia="仿宋" w:hAnsi="仿宋" w:cs="仿宋" w:hint="eastAsia"/>
          <w:lang w:eastAsia="zh-CN"/>
        </w:rPr>
      </w:pPr>
      <w:bookmarkStart w:id="17" w:name="_Toc2321"/>
      <w:r>
        <w:rPr>
          <w:rFonts w:ascii="仿宋" w:eastAsia="仿宋" w:hAnsi="仿宋" w:cs="仿宋" w:hint="eastAsia"/>
          <w:lang w:eastAsia="zh-CN"/>
        </w:rPr>
        <w:t>(一)、聚甲醛、聚甲醛合金及改性材料项目承办单位基本情况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904"/>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https://d.book118.com/568006137054006041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聚甲醛、聚甲醛合金及改性材料项目规划设计纲要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4E5615"/>
    <w:rsid w:val="504E56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006137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2024-02-25T12:13:00Z</dcterms:created>
  <dcterms:modified xsi:type="dcterms:W3CDTF">2024-02-25T12:13:36Z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01C67B286EB64D3AA9768A8236FA7FE6_11</vt:lpwstr>
  </property>
  <property fmtid="{D5CDD505-2E9C-101B-9397-08002B2CF9AE}" pid="3" name="KSOProductBuildVer">
    <vt:lpwstr>2052-12.1.0.16388</vt:lpwstr>
  </property>
</Properties>
</file>