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0891">
      <w:pPr>
        <w:widowControl/>
        <w:jc w:val="left"/>
        <w:rPr>
          <w:rFonts w:ascii="仿宋" w:eastAsia="仿宋" w:hAnsi="仿宋"/>
          <w:b/>
          <w:sz w:val="40"/>
        </w:rPr>
      </w:pPr>
      <w:bookmarkStart w:id="0" w:name="_GoBack"/>
      <w:bookmarkEnd w:id="0"/>
    </w:p>
    <w:p w:rsidR="008D0891">
      <w:pPr>
        <w:widowControl/>
        <w:jc w:val="left"/>
        <w:rPr>
          <w:rFonts w:ascii="仿宋" w:eastAsia="仿宋" w:hAnsi="仿宋"/>
          <w:b/>
          <w:sz w:val="40"/>
        </w:rPr>
      </w:pPr>
    </w:p>
    <w:p w:rsidR="008D0891">
      <w:pPr>
        <w:widowControl/>
        <w:jc w:val="left"/>
        <w:rPr>
          <w:rFonts w:ascii="仿宋" w:eastAsia="仿宋" w:hAnsi="仿宋"/>
          <w:b/>
          <w:sz w:val="40"/>
        </w:rPr>
      </w:pPr>
    </w:p>
    <w:p w:rsidR="008D0891" w:rsidRPr="008D0891" w:rsidP="008D0891">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8D0891">
        <w:rPr>
          <w:rFonts w:ascii="宋体" w:eastAsia="宋体" w:hAnsi="宋体" w:hint="eastAsia"/>
          <w:b/>
          <w:sz w:val="60"/>
        </w:rPr>
        <w:t>玉米免耕播种机</w:t>
      </w:r>
      <w:r w:rsidRPr="008D0891">
        <w:rPr>
          <w:rFonts w:ascii="宋体" w:eastAsia="宋体" w:hAnsi="宋体" w:hint="eastAsia"/>
          <w:b/>
          <w:sz w:val="60"/>
        </w:rPr>
        <w:t>项目深度研究分析报告</w:t>
      </w:r>
    </w:p>
    <w:p w:rsidR="008D0891" w:rsidP="008D0891">
      <w:pPr>
        <w:widowControl/>
        <w:jc w:val="center"/>
        <w:rPr>
          <w:rFonts w:ascii="仿宋" w:eastAsia="仿宋" w:hAnsi="仿宋" w:hint="eastAsia"/>
          <w:b/>
          <w:sz w:val="40"/>
        </w:rPr>
      </w:pPr>
      <w:r w:rsidRPr="008D0891">
        <w:rPr>
          <w:rFonts w:ascii="仿宋" w:eastAsia="仿宋" w:hAnsi="仿宋" w:hint="eastAsia"/>
          <w:b/>
          <w:sz w:val="40"/>
        </w:rPr>
        <w:t>目录</w:t>
      </w:r>
    </w:p>
    <w:p w:rsidR="008D089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_Toc153058270 \h </w:instrText>
      </w:r>
      <w:r>
        <w:rPr>
          <w:noProof/>
        </w:rPr>
        <w:fldChar w:fldCharType="separate"/>
      </w:r>
      <w:r>
        <w:rPr>
          <w:noProof/>
        </w:rPr>
        <w:t>3</w:t>
      </w:r>
      <w:r>
        <w:rPr>
          <w:noProof/>
        </w:rPr>
        <w:fldChar w:fldCharType="end"/>
      </w:r>
    </w:p>
    <w:p w:rsidR="008D0891">
      <w:pPr>
        <w:pStyle w:val="TOC1"/>
        <w:tabs>
          <w:tab w:val="right" w:leader="dot" w:pos="8296"/>
        </w:tabs>
        <w:rPr>
          <w:noProof/>
        </w:rPr>
      </w:pPr>
      <w:r>
        <w:rPr>
          <w:rFonts w:hint="eastAsia"/>
          <w:noProof/>
        </w:rPr>
        <w:t>一、原辅材料供应</w:t>
      </w:r>
      <w:r>
        <w:rPr>
          <w:noProof/>
        </w:rPr>
        <w:tab/>
      </w:r>
      <w:r>
        <w:rPr>
          <w:noProof/>
        </w:rPr>
        <w:fldChar w:fldCharType="begin"/>
      </w:r>
      <w:r>
        <w:rPr>
          <w:noProof/>
        </w:rPr>
        <w:instrText xml:space="preserve"> PAGEREF _Toc153058271 \h </w:instrText>
      </w:r>
      <w:r>
        <w:rPr>
          <w:noProof/>
        </w:rPr>
        <w:fldChar w:fldCharType="separate"/>
      </w:r>
      <w:r>
        <w:rPr>
          <w:noProof/>
        </w:rPr>
        <w:t>3</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、玉米免耕播种机项目建设期原辅材料供应情况</w:t>
      </w:r>
      <w:r>
        <w:rPr>
          <w:noProof/>
        </w:rPr>
        <w:tab/>
      </w:r>
      <w:r>
        <w:rPr>
          <w:noProof/>
        </w:rPr>
        <w:fldChar w:fldCharType="begin"/>
      </w:r>
      <w:r>
        <w:rPr>
          <w:noProof/>
        </w:rPr>
        <w:instrText xml:space="preserve"> PAGEREF _Toc153058272 \h </w:instrText>
      </w:r>
      <w:r>
        <w:rPr>
          <w:noProof/>
        </w:rPr>
        <w:fldChar w:fldCharType="separate"/>
      </w:r>
      <w:r>
        <w:rPr>
          <w:noProof/>
        </w:rPr>
        <w:t>3</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、玉米免耕播种机项目运营期原辅材料供应及质量管理</w:t>
      </w:r>
      <w:r>
        <w:rPr>
          <w:noProof/>
        </w:rPr>
        <w:tab/>
      </w:r>
      <w:r>
        <w:rPr>
          <w:noProof/>
        </w:rPr>
        <w:fldChar w:fldCharType="begin"/>
      </w:r>
      <w:r>
        <w:rPr>
          <w:noProof/>
        </w:rPr>
        <w:instrText xml:space="preserve"> PAGEREF _Toc153058273 \h </w:instrText>
      </w:r>
      <w:r>
        <w:rPr>
          <w:noProof/>
        </w:rPr>
        <w:fldChar w:fldCharType="separate"/>
      </w:r>
      <w:r>
        <w:rPr>
          <w:noProof/>
        </w:rPr>
        <w:t>4</w:t>
      </w:r>
      <w:r>
        <w:rPr>
          <w:noProof/>
        </w:rPr>
        <w:fldChar w:fldCharType="end"/>
      </w:r>
    </w:p>
    <w:p w:rsidR="008D0891">
      <w:pPr>
        <w:pStyle w:val="TOC1"/>
        <w:tabs>
          <w:tab w:val="right" w:leader="dot" w:pos="8296"/>
        </w:tabs>
        <w:rPr>
          <w:noProof/>
        </w:rPr>
      </w:pPr>
      <w:r>
        <w:rPr>
          <w:rFonts w:hint="eastAsia"/>
          <w:noProof/>
        </w:rPr>
        <w:t>二、制度建设与员工手册</w:t>
      </w:r>
      <w:r>
        <w:rPr>
          <w:noProof/>
        </w:rPr>
        <w:tab/>
      </w:r>
      <w:r>
        <w:rPr>
          <w:noProof/>
        </w:rPr>
        <w:fldChar w:fldCharType="begin"/>
      </w:r>
      <w:r>
        <w:rPr>
          <w:noProof/>
        </w:rPr>
        <w:instrText xml:space="preserve"> PAGEREF _Toc153058274 \h </w:instrText>
      </w:r>
      <w:r>
        <w:rPr>
          <w:noProof/>
        </w:rPr>
        <w:fldChar w:fldCharType="separate"/>
      </w:r>
      <w:r>
        <w:rPr>
          <w:noProof/>
        </w:rPr>
        <w:t>5</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_Toc153058275 \h </w:instrText>
      </w:r>
      <w:r>
        <w:rPr>
          <w:noProof/>
        </w:rPr>
        <w:fldChar w:fldCharType="separate"/>
      </w:r>
      <w:r>
        <w:rPr>
          <w:noProof/>
        </w:rPr>
        <w:t>5</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_Toc153058276 \h </w:instrText>
      </w:r>
      <w:r>
        <w:rPr>
          <w:noProof/>
        </w:rPr>
        <w:fldChar w:fldCharType="separate"/>
      </w:r>
      <w:r>
        <w:rPr>
          <w:noProof/>
        </w:rPr>
        <w:t>6</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_Toc153058277 \h </w:instrText>
      </w:r>
      <w:r>
        <w:rPr>
          <w:noProof/>
        </w:rPr>
        <w:fldChar w:fldCharType="separate"/>
      </w:r>
      <w:r>
        <w:rPr>
          <w:noProof/>
        </w:rPr>
        <w:t>7</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_Toc153058278 \h </w:instrText>
      </w:r>
      <w:r>
        <w:rPr>
          <w:noProof/>
        </w:rPr>
        <w:fldChar w:fldCharType="separate"/>
      </w:r>
      <w:r>
        <w:rPr>
          <w:noProof/>
        </w:rPr>
        <w:t>9</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_Toc153058279 \h </w:instrText>
      </w:r>
      <w:r>
        <w:rPr>
          <w:noProof/>
        </w:rPr>
        <w:fldChar w:fldCharType="separate"/>
      </w:r>
      <w:r>
        <w:rPr>
          <w:noProof/>
        </w:rPr>
        <w:t>10</w:t>
      </w:r>
      <w:r>
        <w:rPr>
          <w:noProof/>
        </w:rPr>
        <w:fldChar w:fldCharType="end"/>
      </w:r>
    </w:p>
    <w:p w:rsidR="008D0891">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_Toc153058280 \h </w:instrText>
      </w:r>
      <w:r>
        <w:rPr>
          <w:noProof/>
        </w:rPr>
        <w:fldChar w:fldCharType="separate"/>
      </w:r>
      <w:r>
        <w:rPr>
          <w:noProof/>
        </w:rPr>
        <w:t>12</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_Toc153058281 \h </w:instrText>
      </w:r>
      <w:r>
        <w:rPr>
          <w:noProof/>
        </w:rPr>
        <w:fldChar w:fldCharType="separate"/>
      </w:r>
      <w:r>
        <w:rPr>
          <w:noProof/>
        </w:rPr>
        <w:t>12</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、玉米免耕播种机项目总平面设计要求</w:t>
      </w:r>
      <w:r>
        <w:rPr>
          <w:noProof/>
        </w:rPr>
        <w:tab/>
      </w:r>
      <w:r>
        <w:rPr>
          <w:noProof/>
        </w:rPr>
        <w:fldChar w:fldCharType="begin"/>
      </w:r>
      <w:r>
        <w:rPr>
          <w:noProof/>
        </w:rPr>
        <w:instrText xml:space="preserve"> PAGEREF _Toc153058282 \h </w:instrText>
      </w:r>
      <w:r>
        <w:rPr>
          <w:noProof/>
        </w:rPr>
        <w:fldChar w:fldCharType="separate"/>
      </w:r>
      <w:r>
        <w:rPr>
          <w:noProof/>
        </w:rPr>
        <w:t>13</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_Toc153058283 \h </w:instrText>
      </w:r>
      <w:r>
        <w:rPr>
          <w:noProof/>
        </w:rPr>
        <w:fldChar w:fldCharType="separate"/>
      </w:r>
      <w:r>
        <w:rPr>
          <w:noProof/>
        </w:rPr>
        <w:t>14</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_Toc153058284 \h </w:instrText>
      </w:r>
      <w:r>
        <w:rPr>
          <w:noProof/>
        </w:rPr>
        <w:fldChar w:fldCharType="separate"/>
      </w:r>
      <w:r>
        <w:rPr>
          <w:noProof/>
        </w:rPr>
        <w:t>15</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_Toc153058285 \h </w:instrText>
      </w:r>
      <w:r>
        <w:rPr>
          <w:noProof/>
        </w:rPr>
        <w:fldChar w:fldCharType="separate"/>
      </w:r>
      <w:r>
        <w:rPr>
          <w:noProof/>
        </w:rPr>
        <w:t>17</w:t>
      </w:r>
      <w:r>
        <w:rPr>
          <w:noProof/>
        </w:rPr>
        <w:fldChar w:fldCharType="end"/>
      </w:r>
    </w:p>
    <w:p w:rsidR="008D0891">
      <w:pPr>
        <w:pStyle w:val="TOC1"/>
        <w:tabs>
          <w:tab w:val="right" w:leader="dot" w:pos="8296"/>
        </w:tabs>
        <w:rPr>
          <w:noProof/>
        </w:rPr>
      </w:pPr>
      <w:r>
        <w:rPr>
          <w:rFonts w:hint="eastAsia"/>
          <w:noProof/>
        </w:rPr>
        <w:t>四、玉米免耕播种机项目概论</w:t>
      </w:r>
      <w:r>
        <w:rPr>
          <w:noProof/>
        </w:rPr>
        <w:tab/>
      </w:r>
      <w:r>
        <w:rPr>
          <w:noProof/>
        </w:rPr>
        <w:fldChar w:fldCharType="begin"/>
      </w:r>
      <w:r>
        <w:rPr>
          <w:noProof/>
        </w:rPr>
        <w:instrText xml:space="preserve"> PAGEREF _Toc153058286 \h </w:instrText>
      </w:r>
      <w:r>
        <w:rPr>
          <w:noProof/>
        </w:rPr>
        <w:fldChar w:fldCharType="separate"/>
      </w:r>
      <w:r>
        <w:rPr>
          <w:noProof/>
        </w:rPr>
        <w:t>18</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、玉米免耕播种机项目承办单位基本情况</w:t>
      </w:r>
      <w:r>
        <w:rPr>
          <w:noProof/>
        </w:rPr>
        <w:tab/>
      </w:r>
      <w:r>
        <w:rPr>
          <w:noProof/>
        </w:rPr>
        <w:fldChar w:fldCharType="begin"/>
      </w:r>
      <w:r>
        <w:rPr>
          <w:noProof/>
        </w:rPr>
        <w:instrText xml:space="preserve"> PAGEREF _Toc153058287 \h </w:instrText>
      </w:r>
      <w:r>
        <w:rPr>
          <w:noProof/>
        </w:rPr>
        <w:fldChar w:fldCharType="separate"/>
      </w:r>
      <w:r>
        <w:rPr>
          <w:noProof/>
        </w:rPr>
        <w:t>18</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、玉米免耕播种机项目概况</w:t>
      </w:r>
      <w:r>
        <w:rPr>
          <w:noProof/>
        </w:rPr>
        <w:tab/>
      </w:r>
      <w:r>
        <w:rPr>
          <w:noProof/>
        </w:rPr>
        <w:fldChar w:fldCharType="begin"/>
      </w:r>
      <w:r>
        <w:rPr>
          <w:noProof/>
        </w:rPr>
        <w:instrText xml:space="preserve"> PAGEREF _Toc153058288 \h </w:instrText>
      </w:r>
      <w:r>
        <w:rPr>
          <w:noProof/>
        </w:rPr>
        <w:fldChar w:fldCharType="separate"/>
      </w:r>
      <w:r>
        <w:rPr>
          <w:noProof/>
        </w:rPr>
        <w:t>19</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、玉米免耕播种机项目评价</w:t>
      </w:r>
      <w:r>
        <w:rPr>
          <w:noProof/>
        </w:rPr>
        <w:tab/>
      </w:r>
      <w:r>
        <w:rPr>
          <w:noProof/>
        </w:rPr>
        <w:fldChar w:fldCharType="begin"/>
      </w:r>
      <w:r>
        <w:rPr>
          <w:noProof/>
        </w:rPr>
        <w:instrText xml:space="preserve"> PAGEREF _Toc153058289 \h </w:instrText>
      </w:r>
      <w:r>
        <w:rPr>
          <w:noProof/>
        </w:rPr>
        <w:fldChar w:fldCharType="separate"/>
      </w:r>
      <w:r>
        <w:rPr>
          <w:noProof/>
        </w:rPr>
        <w:t>19</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_Toc153058290 \h </w:instrText>
      </w:r>
      <w:r>
        <w:rPr>
          <w:noProof/>
        </w:rPr>
        <w:fldChar w:fldCharType="separate"/>
      </w:r>
      <w:r>
        <w:rPr>
          <w:noProof/>
        </w:rPr>
        <w:t>19</w:t>
      </w:r>
      <w:r>
        <w:rPr>
          <w:noProof/>
        </w:rPr>
        <w:fldChar w:fldCharType="end"/>
      </w:r>
    </w:p>
    <w:p w:rsidR="008D0891">
      <w:pPr>
        <w:pStyle w:val="TOC1"/>
        <w:tabs>
          <w:tab w:val="right" w:leader="dot" w:pos="8296"/>
        </w:tabs>
        <w:rPr>
          <w:noProof/>
        </w:rPr>
      </w:pPr>
      <w:r>
        <w:rPr>
          <w:rFonts w:hint="eastAsia"/>
          <w:noProof/>
        </w:rPr>
        <w:t>五、玉米免耕播种机项目建设背景及必要性分析</w:t>
      </w:r>
      <w:r>
        <w:rPr>
          <w:noProof/>
        </w:rPr>
        <w:tab/>
      </w:r>
      <w:r>
        <w:rPr>
          <w:noProof/>
        </w:rPr>
        <w:fldChar w:fldCharType="begin"/>
      </w:r>
      <w:r>
        <w:rPr>
          <w:noProof/>
        </w:rPr>
        <w:instrText xml:space="preserve"> PAGEREF _Toc153058291 \h </w:instrText>
      </w:r>
      <w:r>
        <w:rPr>
          <w:noProof/>
        </w:rPr>
        <w:fldChar w:fldCharType="separate"/>
      </w:r>
      <w:r>
        <w:rPr>
          <w:noProof/>
        </w:rPr>
        <w:t>20</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_Toc153058292 \h </w:instrText>
      </w:r>
      <w:r>
        <w:rPr>
          <w:noProof/>
        </w:rPr>
        <w:fldChar w:fldCharType="separate"/>
      </w:r>
      <w:r>
        <w:rPr>
          <w:noProof/>
        </w:rPr>
        <w:t>20</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_Toc153058293 \h </w:instrText>
      </w:r>
      <w:r>
        <w:rPr>
          <w:noProof/>
        </w:rPr>
        <w:fldChar w:fldCharType="separate"/>
      </w:r>
      <w:r>
        <w:rPr>
          <w:noProof/>
        </w:rPr>
        <w:t>21</w:t>
      </w:r>
      <w:r>
        <w:rPr>
          <w:noProof/>
        </w:rPr>
        <w:fldChar w:fldCharType="end"/>
      </w:r>
    </w:p>
    <w:p w:rsidR="008D0891">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_Toc153058294 \h </w:instrText>
      </w:r>
      <w:r>
        <w:rPr>
          <w:noProof/>
        </w:rPr>
        <w:fldChar w:fldCharType="separate"/>
      </w:r>
      <w:r>
        <w:rPr>
          <w:noProof/>
        </w:rPr>
        <w:t>22</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_Toc153058295 \h </w:instrText>
      </w:r>
      <w:r>
        <w:rPr>
          <w:noProof/>
        </w:rPr>
        <w:fldChar w:fldCharType="separate"/>
      </w:r>
      <w:r>
        <w:rPr>
          <w:noProof/>
        </w:rPr>
        <w:t>22</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_Toc153058296 \h </w:instrText>
      </w:r>
      <w:r>
        <w:rPr>
          <w:noProof/>
        </w:rPr>
        <w:fldChar w:fldCharType="separate"/>
      </w:r>
      <w:r>
        <w:rPr>
          <w:noProof/>
        </w:rPr>
        <w:t>23</w:t>
      </w:r>
      <w:r>
        <w:rPr>
          <w:noProof/>
        </w:rPr>
        <w:fldChar w:fldCharType="end"/>
      </w:r>
    </w:p>
    <w:p w:rsidR="008D0891">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_Toc153058297 \h </w:instrText>
      </w:r>
      <w:r>
        <w:rPr>
          <w:noProof/>
        </w:rPr>
        <w:fldChar w:fldCharType="separate"/>
      </w:r>
      <w:r>
        <w:rPr>
          <w:noProof/>
        </w:rPr>
        <w:t>25</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_Toc153058298 \h </w:instrText>
      </w:r>
      <w:r>
        <w:rPr>
          <w:noProof/>
        </w:rPr>
        <w:fldChar w:fldCharType="separate"/>
      </w:r>
      <w:r>
        <w:rPr>
          <w:noProof/>
        </w:rPr>
        <w:t>25</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_Toc153058299 \h </w:instrText>
      </w:r>
      <w:r>
        <w:rPr>
          <w:noProof/>
        </w:rPr>
        <w:fldChar w:fldCharType="separate"/>
      </w:r>
      <w:r>
        <w:rPr>
          <w:noProof/>
        </w:rPr>
        <w:t>26</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_Toc153058300 \h </w:instrText>
      </w:r>
      <w:r>
        <w:rPr>
          <w:noProof/>
        </w:rPr>
        <w:fldChar w:fldCharType="separate"/>
      </w:r>
      <w:r>
        <w:rPr>
          <w:noProof/>
        </w:rPr>
        <w:t>28</w:t>
      </w:r>
      <w:r>
        <w:rPr>
          <w:noProof/>
        </w:rPr>
        <w:fldChar w:fldCharType="end"/>
      </w:r>
    </w:p>
    <w:p w:rsidR="008D0891">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_Toc153058301 \h </w:instrText>
      </w:r>
      <w:r>
        <w:rPr>
          <w:noProof/>
        </w:rPr>
        <w:fldChar w:fldCharType="separate"/>
      </w:r>
      <w:r>
        <w:rPr>
          <w:noProof/>
        </w:rPr>
        <w:t>29</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_Toc153058302 \h </w:instrText>
      </w:r>
      <w:r>
        <w:rPr>
          <w:noProof/>
        </w:rPr>
        <w:fldChar w:fldCharType="separate"/>
      </w:r>
      <w:r>
        <w:rPr>
          <w:noProof/>
        </w:rPr>
        <w:t>29</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_Toc153058303 \h </w:instrText>
      </w:r>
      <w:r>
        <w:rPr>
          <w:noProof/>
        </w:rPr>
        <w:fldChar w:fldCharType="separate"/>
      </w:r>
      <w:r>
        <w:rPr>
          <w:noProof/>
        </w:rPr>
        <w:t>29</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、玉米免耕播种机项目对环境的主要影响</w:t>
      </w:r>
      <w:r>
        <w:rPr>
          <w:noProof/>
        </w:rPr>
        <w:tab/>
      </w:r>
      <w:r>
        <w:rPr>
          <w:noProof/>
        </w:rPr>
        <w:fldChar w:fldCharType="begin"/>
      </w:r>
      <w:r>
        <w:rPr>
          <w:noProof/>
        </w:rPr>
        <w:instrText xml:space="preserve"> PAGEREF _Toc153058304 \h </w:instrText>
      </w:r>
      <w:r>
        <w:rPr>
          <w:noProof/>
        </w:rPr>
        <w:fldChar w:fldCharType="separate"/>
      </w:r>
      <w:r>
        <w:rPr>
          <w:noProof/>
        </w:rPr>
        <w:t>29</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_Toc153058305 \h </w:instrText>
      </w:r>
      <w:r>
        <w:rPr>
          <w:noProof/>
        </w:rPr>
        <w:fldChar w:fldCharType="separate"/>
      </w:r>
      <w:r>
        <w:rPr>
          <w:noProof/>
        </w:rPr>
        <w:t>30</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_Toc153058306 \h </w:instrText>
      </w:r>
      <w:r>
        <w:rPr>
          <w:noProof/>
        </w:rPr>
        <w:fldChar w:fldCharType="separate"/>
      </w:r>
      <w:r>
        <w:rPr>
          <w:noProof/>
        </w:rPr>
        <w:t>30</w:t>
      </w:r>
      <w:r>
        <w:rPr>
          <w:noProof/>
        </w:rPr>
        <w:fldChar w:fldCharType="end"/>
      </w:r>
    </w:p>
    <w:p w:rsidR="008D0891">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_Toc153058307 \h </w:instrText>
      </w:r>
      <w:r>
        <w:rPr>
          <w:noProof/>
        </w:rPr>
        <w:fldChar w:fldCharType="separate"/>
      </w:r>
      <w:r>
        <w:rPr>
          <w:noProof/>
        </w:rPr>
        <w:t>30</w:t>
      </w:r>
      <w:r>
        <w:rPr>
          <w:noProof/>
        </w:rPr>
        <w:fldChar w:fldCharType="end"/>
      </w:r>
    </w:p>
    <w:p w:rsidR="008D0891">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_Toc153058308 \h </w:instrText>
      </w:r>
      <w:r>
        <w:rPr>
          <w:noProof/>
        </w:rPr>
        <w:fldChar w:fldCharType="separate"/>
      </w:r>
      <w:r>
        <w:rPr>
          <w:noProof/>
        </w:rPr>
        <w:t>31</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_Toc153058309 \h </w:instrText>
      </w:r>
      <w:r>
        <w:rPr>
          <w:noProof/>
        </w:rPr>
        <w:fldChar w:fldCharType="separate"/>
      </w:r>
      <w:r>
        <w:rPr>
          <w:noProof/>
        </w:rPr>
        <w:t>31</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、社会责任玉米免耕播种机项目与计划</w:t>
      </w:r>
      <w:r>
        <w:rPr>
          <w:noProof/>
        </w:rPr>
        <w:tab/>
      </w:r>
      <w:r>
        <w:rPr>
          <w:noProof/>
        </w:rPr>
        <w:fldChar w:fldCharType="begin"/>
      </w:r>
      <w:r>
        <w:rPr>
          <w:noProof/>
        </w:rPr>
        <w:instrText xml:space="preserve"> PAGEREF _Toc153058310 \h </w:instrText>
      </w:r>
      <w:r>
        <w:rPr>
          <w:noProof/>
        </w:rPr>
        <w:fldChar w:fldCharType="separate"/>
      </w:r>
      <w:r>
        <w:rPr>
          <w:noProof/>
        </w:rPr>
        <w:t>31</w:t>
      </w:r>
      <w:r>
        <w:rPr>
          <w:noProof/>
        </w:rPr>
        <w:fldChar w:fldCharType="end"/>
      </w:r>
    </w:p>
    <w:p w:rsidR="008D0891">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_Toc153058311 \h </w:instrText>
      </w:r>
      <w:r>
        <w:rPr>
          <w:noProof/>
        </w:rPr>
        <w:fldChar w:fldCharType="separate"/>
      </w:r>
      <w:r>
        <w:rPr>
          <w:noProof/>
        </w:rPr>
        <w:t>32</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_Toc153058312 \h </w:instrText>
      </w:r>
      <w:r>
        <w:rPr>
          <w:noProof/>
        </w:rPr>
        <w:fldChar w:fldCharType="separate"/>
      </w:r>
      <w:r>
        <w:rPr>
          <w:noProof/>
        </w:rPr>
        <w:t>32</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_Toc153058313 \h </w:instrText>
      </w:r>
      <w:r>
        <w:rPr>
          <w:noProof/>
        </w:rPr>
        <w:fldChar w:fldCharType="separate"/>
      </w:r>
      <w:r>
        <w:rPr>
          <w:noProof/>
        </w:rPr>
        <w:t>33</w:t>
      </w:r>
      <w:r>
        <w:rPr>
          <w:noProof/>
        </w:rPr>
        <w:fldChar w:fldCharType="end"/>
      </w:r>
    </w:p>
    <w:p w:rsidR="008D0891">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_Toc153058314 \h </w:instrText>
      </w:r>
      <w:r>
        <w:rPr>
          <w:noProof/>
        </w:rPr>
        <w:fldChar w:fldCharType="separate"/>
      </w:r>
      <w:r>
        <w:rPr>
          <w:noProof/>
        </w:rPr>
        <w:t>33</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_Toc153058315 \h </w:instrText>
      </w:r>
      <w:r>
        <w:rPr>
          <w:noProof/>
        </w:rPr>
        <w:fldChar w:fldCharType="separate"/>
      </w:r>
      <w:r>
        <w:rPr>
          <w:noProof/>
        </w:rPr>
        <w:t>33</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_Toc153058316 \h </w:instrText>
      </w:r>
      <w:r>
        <w:rPr>
          <w:noProof/>
        </w:rPr>
        <w:fldChar w:fldCharType="separate"/>
      </w:r>
      <w:r>
        <w:rPr>
          <w:noProof/>
        </w:rPr>
        <w:t>35</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_Toc153058317 \h </w:instrText>
      </w:r>
      <w:r>
        <w:rPr>
          <w:noProof/>
        </w:rPr>
        <w:fldChar w:fldCharType="separate"/>
      </w:r>
      <w:r>
        <w:rPr>
          <w:noProof/>
        </w:rPr>
        <w:t>36</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_Toc153058318 \h </w:instrText>
      </w:r>
      <w:r>
        <w:rPr>
          <w:noProof/>
        </w:rPr>
        <w:fldChar w:fldCharType="separate"/>
      </w:r>
      <w:r>
        <w:rPr>
          <w:noProof/>
        </w:rPr>
        <w:t>38</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_Toc153058319 \h </w:instrText>
      </w:r>
      <w:r>
        <w:rPr>
          <w:noProof/>
        </w:rPr>
        <w:fldChar w:fldCharType="separate"/>
      </w:r>
      <w:r>
        <w:rPr>
          <w:noProof/>
        </w:rPr>
        <w:t>39</w:t>
      </w:r>
      <w:r>
        <w:rPr>
          <w:noProof/>
        </w:rPr>
        <w:fldChar w:fldCharType="end"/>
      </w:r>
    </w:p>
    <w:p w:rsidR="008D0891">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_Toc153058320 \h </w:instrText>
      </w:r>
      <w:r>
        <w:rPr>
          <w:noProof/>
        </w:rPr>
        <w:fldChar w:fldCharType="separate"/>
      </w:r>
      <w:r>
        <w:rPr>
          <w:noProof/>
        </w:rPr>
        <w:t>41</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_Toc153058321 \h </w:instrText>
      </w:r>
      <w:r>
        <w:rPr>
          <w:noProof/>
        </w:rPr>
        <w:fldChar w:fldCharType="separate"/>
      </w:r>
      <w:r>
        <w:rPr>
          <w:noProof/>
        </w:rPr>
        <w:t>41</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_Toc153058322 \h </w:instrText>
      </w:r>
      <w:r>
        <w:rPr>
          <w:noProof/>
        </w:rPr>
        <w:fldChar w:fldCharType="separate"/>
      </w:r>
      <w:r>
        <w:rPr>
          <w:noProof/>
        </w:rPr>
        <w:t>43</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_Toc153058323 \h </w:instrText>
      </w:r>
      <w:r>
        <w:rPr>
          <w:noProof/>
        </w:rPr>
        <w:fldChar w:fldCharType="separate"/>
      </w:r>
      <w:r>
        <w:rPr>
          <w:noProof/>
        </w:rPr>
        <w:t>44</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_Toc153058324 \h </w:instrText>
      </w:r>
      <w:r>
        <w:rPr>
          <w:noProof/>
        </w:rPr>
        <w:fldChar w:fldCharType="separate"/>
      </w:r>
      <w:r>
        <w:rPr>
          <w:noProof/>
        </w:rPr>
        <w:t>45</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_Toc153058325 \h </w:instrText>
      </w:r>
      <w:r>
        <w:rPr>
          <w:noProof/>
        </w:rPr>
        <w:fldChar w:fldCharType="separate"/>
      </w:r>
      <w:r>
        <w:rPr>
          <w:noProof/>
        </w:rPr>
        <w:t>45</w:t>
      </w:r>
      <w:r>
        <w:rPr>
          <w:noProof/>
        </w:rPr>
        <w:fldChar w:fldCharType="end"/>
      </w:r>
    </w:p>
    <w:p w:rsidR="008D0891">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_Toc153058326 \h </w:instrText>
      </w:r>
      <w:r>
        <w:rPr>
          <w:noProof/>
        </w:rPr>
        <w:fldChar w:fldCharType="separate"/>
      </w:r>
      <w:r>
        <w:rPr>
          <w:noProof/>
        </w:rPr>
        <w:t>46</w:t>
      </w:r>
      <w:r>
        <w:rPr>
          <w:noProof/>
        </w:rPr>
        <w:fldChar w:fldCharType="end"/>
      </w:r>
    </w:p>
    <w:p w:rsidR="008D0891">
      <w:pPr>
        <w:pStyle w:val="TOC1"/>
        <w:tabs>
          <w:tab w:val="right" w:leader="dot" w:pos="8296"/>
        </w:tabs>
        <w:rPr>
          <w:noProof/>
        </w:rPr>
      </w:pPr>
      <w:r>
        <w:rPr>
          <w:rFonts w:hint="eastAsia"/>
          <w:noProof/>
        </w:rPr>
        <w:t>十二、团队建设与领导力发展</w:t>
      </w:r>
      <w:r>
        <w:rPr>
          <w:noProof/>
        </w:rPr>
        <w:tab/>
      </w:r>
      <w:r>
        <w:rPr>
          <w:noProof/>
        </w:rPr>
        <w:fldChar w:fldCharType="begin"/>
      </w:r>
      <w:r>
        <w:rPr>
          <w:noProof/>
        </w:rPr>
        <w:instrText xml:space="preserve"> PAGEREF _Toc153058327 \h </w:instrText>
      </w:r>
      <w:r>
        <w:rPr>
          <w:noProof/>
        </w:rPr>
        <w:fldChar w:fldCharType="separate"/>
      </w:r>
      <w:r>
        <w:rPr>
          <w:noProof/>
        </w:rPr>
        <w:t>49</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_Toc153058328 \h </w:instrText>
      </w:r>
      <w:r>
        <w:rPr>
          <w:noProof/>
        </w:rPr>
        <w:fldChar w:fldCharType="separate"/>
      </w:r>
      <w:r>
        <w:rPr>
          <w:noProof/>
        </w:rPr>
        <w:t>49</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_Toc153058329 \h </w:instrText>
      </w:r>
      <w:r>
        <w:rPr>
          <w:noProof/>
        </w:rPr>
        <w:fldChar w:fldCharType="separate"/>
      </w:r>
      <w:r>
        <w:rPr>
          <w:noProof/>
        </w:rPr>
        <w:t>50</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_Toc153058330 \h </w:instrText>
      </w:r>
      <w:r>
        <w:rPr>
          <w:noProof/>
        </w:rPr>
        <w:fldChar w:fldCharType="separate"/>
      </w:r>
      <w:r>
        <w:rPr>
          <w:noProof/>
        </w:rPr>
        <w:t>52</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_Toc153058331 \h </w:instrText>
      </w:r>
      <w:r>
        <w:rPr>
          <w:noProof/>
        </w:rPr>
        <w:fldChar w:fldCharType="separate"/>
      </w:r>
      <w:r>
        <w:rPr>
          <w:noProof/>
        </w:rPr>
        <w:t>53</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_Toc153058332 \h </w:instrText>
      </w:r>
      <w:r>
        <w:rPr>
          <w:noProof/>
        </w:rPr>
        <w:fldChar w:fldCharType="separate"/>
      </w:r>
      <w:r>
        <w:rPr>
          <w:noProof/>
        </w:rPr>
        <w:t>55</w:t>
      </w:r>
      <w:r>
        <w:rPr>
          <w:noProof/>
        </w:rPr>
        <w:fldChar w:fldCharType="end"/>
      </w:r>
    </w:p>
    <w:p w:rsidR="008D0891">
      <w:pPr>
        <w:pStyle w:val="TOC1"/>
        <w:tabs>
          <w:tab w:val="right" w:leader="dot" w:pos="8296"/>
        </w:tabs>
        <w:rPr>
          <w:noProof/>
        </w:rPr>
      </w:pPr>
      <w:r>
        <w:rPr>
          <w:rFonts w:hint="eastAsia"/>
          <w:noProof/>
        </w:rPr>
        <w:t>十三、制度建设与员工手册</w:t>
      </w:r>
      <w:r>
        <w:rPr>
          <w:noProof/>
        </w:rPr>
        <w:tab/>
      </w:r>
      <w:r>
        <w:rPr>
          <w:noProof/>
        </w:rPr>
        <w:fldChar w:fldCharType="begin"/>
      </w:r>
      <w:r>
        <w:rPr>
          <w:noProof/>
        </w:rPr>
        <w:instrText xml:space="preserve"> PAGEREF _Toc153058333 \h </w:instrText>
      </w:r>
      <w:r>
        <w:rPr>
          <w:noProof/>
        </w:rPr>
        <w:fldChar w:fldCharType="separate"/>
      </w:r>
      <w:r>
        <w:rPr>
          <w:noProof/>
        </w:rPr>
        <w:t>55</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_Toc153058334 \h </w:instrText>
      </w:r>
      <w:r>
        <w:rPr>
          <w:noProof/>
        </w:rPr>
        <w:fldChar w:fldCharType="separate"/>
      </w:r>
      <w:r>
        <w:rPr>
          <w:noProof/>
        </w:rPr>
        <w:t>55</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_Toc153058335 \h </w:instrText>
      </w:r>
      <w:r>
        <w:rPr>
          <w:noProof/>
        </w:rPr>
        <w:fldChar w:fldCharType="separate"/>
      </w:r>
      <w:r>
        <w:rPr>
          <w:noProof/>
        </w:rPr>
        <w:t>57</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_Toc153058336 \h </w:instrText>
      </w:r>
      <w:r>
        <w:rPr>
          <w:noProof/>
        </w:rPr>
        <w:fldChar w:fldCharType="separate"/>
      </w:r>
      <w:r>
        <w:rPr>
          <w:noProof/>
        </w:rPr>
        <w:t>59</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_Toc153058337 \h </w:instrText>
      </w:r>
      <w:r>
        <w:rPr>
          <w:noProof/>
        </w:rPr>
        <w:fldChar w:fldCharType="separate"/>
      </w:r>
      <w:r>
        <w:rPr>
          <w:noProof/>
        </w:rPr>
        <w:t>60</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_Toc153058338 \h </w:instrText>
      </w:r>
      <w:r>
        <w:rPr>
          <w:noProof/>
        </w:rPr>
        <w:fldChar w:fldCharType="separate"/>
      </w:r>
      <w:r>
        <w:rPr>
          <w:noProof/>
        </w:rPr>
        <w:t>62</w:t>
      </w:r>
      <w:r>
        <w:rPr>
          <w:noProof/>
        </w:rPr>
        <w:fldChar w:fldCharType="end"/>
      </w:r>
    </w:p>
    <w:p w:rsidR="008D0891">
      <w:pPr>
        <w:pStyle w:val="TOC1"/>
        <w:tabs>
          <w:tab w:val="right" w:leader="dot" w:pos="8296"/>
        </w:tabs>
        <w:rPr>
          <w:noProof/>
        </w:rPr>
      </w:pPr>
      <w:r>
        <w:rPr>
          <w:rFonts w:hint="eastAsia"/>
          <w:noProof/>
        </w:rPr>
        <w:t>十四、玉米免耕播种机项目管理与团队协作</w:t>
      </w:r>
      <w:r>
        <w:rPr>
          <w:noProof/>
        </w:rPr>
        <w:tab/>
      </w:r>
      <w:r>
        <w:rPr>
          <w:noProof/>
        </w:rPr>
        <w:fldChar w:fldCharType="begin"/>
      </w:r>
      <w:r>
        <w:rPr>
          <w:noProof/>
        </w:rPr>
        <w:instrText xml:space="preserve"> PAGEREF _Toc153058339 \h </w:instrText>
      </w:r>
      <w:r>
        <w:rPr>
          <w:noProof/>
        </w:rPr>
        <w:fldChar w:fldCharType="separate"/>
      </w:r>
      <w:r>
        <w:rPr>
          <w:noProof/>
        </w:rPr>
        <w:t>63</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、玉米免耕播种机项目管理方法论</w:t>
      </w:r>
      <w:r>
        <w:rPr>
          <w:noProof/>
        </w:rPr>
        <w:tab/>
      </w:r>
      <w:r>
        <w:rPr>
          <w:noProof/>
        </w:rPr>
        <w:fldChar w:fldCharType="begin"/>
      </w:r>
      <w:r>
        <w:rPr>
          <w:noProof/>
        </w:rPr>
        <w:instrText xml:space="preserve"> PAGEREF _Toc153058340 \h </w:instrText>
      </w:r>
      <w:r>
        <w:rPr>
          <w:noProof/>
        </w:rPr>
        <w:fldChar w:fldCharType="separate"/>
      </w:r>
      <w:r>
        <w:rPr>
          <w:noProof/>
        </w:rPr>
        <w:t>63</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、玉米免耕播种机项目计划与进度管理</w:t>
      </w:r>
      <w:r>
        <w:rPr>
          <w:noProof/>
        </w:rPr>
        <w:tab/>
      </w:r>
      <w:r>
        <w:rPr>
          <w:noProof/>
        </w:rPr>
        <w:fldChar w:fldCharType="begin"/>
      </w:r>
      <w:r>
        <w:rPr>
          <w:noProof/>
        </w:rPr>
        <w:instrText xml:space="preserve"> PAGEREF _Toc153058341 \h </w:instrText>
      </w:r>
      <w:r>
        <w:rPr>
          <w:noProof/>
        </w:rPr>
        <w:fldChar w:fldCharType="separate"/>
      </w:r>
      <w:r>
        <w:rPr>
          <w:noProof/>
        </w:rPr>
        <w:t>64</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_Toc153058342 \h </w:instrText>
      </w:r>
      <w:r>
        <w:rPr>
          <w:noProof/>
        </w:rPr>
        <w:fldChar w:fldCharType="separate"/>
      </w:r>
      <w:r>
        <w:rPr>
          <w:noProof/>
        </w:rPr>
        <w:t>64</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_Toc153058343 \h </w:instrText>
      </w:r>
      <w:r>
        <w:rPr>
          <w:noProof/>
        </w:rPr>
        <w:fldChar w:fldCharType="separate"/>
      </w:r>
      <w:r>
        <w:rPr>
          <w:noProof/>
        </w:rPr>
        <w:t>65</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、玉米免耕播种机项目风险管理与应对</w:t>
      </w:r>
      <w:r>
        <w:rPr>
          <w:noProof/>
        </w:rPr>
        <w:tab/>
      </w:r>
      <w:r>
        <w:rPr>
          <w:noProof/>
        </w:rPr>
        <w:fldChar w:fldCharType="begin"/>
      </w:r>
      <w:r>
        <w:rPr>
          <w:noProof/>
        </w:rPr>
        <w:instrText xml:space="preserve"> PAGEREF _Toc153058344 \h </w:instrText>
      </w:r>
      <w:r>
        <w:rPr>
          <w:noProof/>
        </w:rPr>
        <w:fldChar w:fldCharType="separate"/>
      </w:r>
      <w:r>
        <w:rPr>
          <w:noProof/>
        </w:rPr>
        <w:t>65</w:t>
      </w:r>
      <w:r>
        <w:rPr>
          <w:noProof/>
        </w:rPr>
        <w:fldChar w:fldCharType="end"/>
      </w:r>
    </w:p>
    <w:p w:rsidR="008D0891">
      <w:pPr>
        <w:pStyle w:val="TOC1"/>
        <w:tabs>
          <w:tab w:val="right" w:leader="dot" w:pos="8296"/>
        </w:tabs>
        <w:rPr>
          <w:noProof/>
        </w:rPr>
      </w:pPr>
      <w:r>
        <w:rPr>
          <w:rFonts w:hint="eastAsia"/>
          <w:noProof/>
        </w:rPr>
        <w:t>十五、招聘与人才发展</w:t>
      </w:r>
      <w:r>
        <w:rPr>
          <w:noProof/>
        </w:rPr>
        <w:tab/>
      </w:r>
      <w:r>
        <w:rPr>
          <w:noProof/>
        </w:rPr>
        <w:fldChar w:fldCharType="begin"/>
      </w:r>
      <w:r>
        <w:rPr>
          <w:noProof/>
        </w:rPr>
        <w:instrText xml:space="preserve"> PAGEREF _Toc153058345 \h </w:instrText>
      </w:r>
      <w:r>
        <w:rPr>
          <w:noProof/>
        </w:rPr>
        <w:fldChar w:fldCharType="separate"/>
      </w:r>
      <w:r>
        <w:rPr>
          <w:noProof/>
        </w:rPr>
        <w:t>66</w:t>
      </w:r>
      <w:r>
        <w:rPr>
          <w:noProof/>
        </w:rPr>
        <w:fldChar w:fldCharType="end"/>
      </w:r>
    </w:p>
    <w:p w:rsidR="008D0891">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_Toc153058346 \h </w:instrText>
      </w:r>
      <w:r>
        <w:rPr>
          <w:noProof/>
        </w:rPr>
        <w:fldChar w:fldCharType="separate"/>
      </w:r>
      <w:r>
        <w:rPr>
          <w:noProof/>
        </w:rPr>
        <w:t>66</w:t>
      </w:r>
      <w:r>
        <w:rPr>
          <w:noProof/>
        </w:rPr>
        <w:fldChar w:fldCharType="end"/>
      </w:r>
    </w:p>
    <w:p w:rsidR="008D0891">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_Toc153058347 \h </w:instrText>
      </w:r>
      <w:r>
        <w:rPr>
          <w:noProof/>
        </w:rPr>
        <w:fldChar w:fldCharType="separate"/>
      </w:r>
      <w:r>
        <w:rPr>
          <w:noProof/>
        </w:rPr>
        <w:t>67</w:t>
      </w:r>
      <w:r>
        <w:rPr>
          <w:noProof/>
        </w:rPr>
        <w:fldChar w:fldCharType="end"/>
      </w:r>
    </w:p>
    <w:p w:rsidR="008D089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_Toc153058348 \h </w:instrText>
      </w:r>
      <w:r>
        <w:rPr>
          <w:noProof/>
        </w:rPr>
        <w:fldChar w:fldCharType="separate"/>
      </w:r>
      <w:r>
        <w:rPr>
          <w:noProof/>
        </w:rPr>
        <w:t>69</w:t>
      </w:r>
      <w:r>
        <w:rPr>
          <w:noProof/>
        </w:rPr>
        <w:fldChar w:fldCharType="end"/>
      </w:r>
    </w:p>
    <w:p w:rsidR="008D0891">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_Toc153058349 \h </w:instrText>
      </w:r>
      <w:r>
        <w:rPr>
          <w:noProof/>
        </w:rPr>
        <w:fldChar w:fldCharType="separate"/>
      </w:r>
      <w:r>
        <w:rPr>
          <w:noProof/>
        </w:rPr>
        <w:t>69</w:t>
      </w:r>
      <w:r>
        <w:rPr>
          <w:noProof/>
        </w:rPr>
        <w:fldChar w:fldCharType="end"/>
      </w:r>
    </w:p>
    <w:p w:rsidR="008D0891">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_Toc153058350 \h </w:instrText>
      </w:r>
      <w:r>
        <w:rPr>
          <w:noProof/>
        </w:rPr>
        <w:fldChar w:fldCharType="separate"/>
      </w:r>
      <w:r>
        <w:rPr>
          <w:noProof/>
        </w:rPr>
        <w:t>70</w:t>
      </w:r>
      <w:r>
        <w:rPr>
          <w:noProof/>
        </w:rPr>
        <w:fldChar w:fldCharType="end"/>
      </w:r>
    </w:p>
    <w:p w:rsidR="008D0891" w:rsidP="008D0891">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8D0891" w:rsidP="008D0891">
      <w:pPr>
        <w:pStyle w:val="Heading1"/>
        <w:jc w:val="center"/>
        <w:rPr>
          <w:rFonts w:hint="eastAsia"/>
        </w:rPr>
      </w:pPr>
      <w:bookmarkStart w:id="1" w:name="_Toc153058270"/>
      <w:r w:rsidRPr="008D0891">
        <w:rPr>
          <w:rFonts w:hint="eastAsia"/>
        </w:rPr>
        <w:t>概论</w:t>
      </w:r>
      <w:bookmarkEnd w:id="1"/>
    </w:p>
    <w:p w:rsidR="008D0891" w:rsidP="008D0891">
      <w:pPr>
        <w:ind w:firstLine="560" w:firstLineChars="200"/>
        <w:rPr>
          <w:rFonts w:ascii="仿宋" w:eastAsia="仿宋" w:hAnsi="仿宋" w:hint="eastAsia"/>
          <w:sz w:val="28"/>
        </w:rPr>
      </w:pPr>
      <w:r w:rsidRPr="008D0891">
        <w:rPr>
          <w:rFonts w:ascii="仿宋" w:eastAsia="仿宋" w:hAnsi="仿宋" w:hint="eastAsia"/>
          <w:sz w:val="28"/>
        </w:rPr>
        <w:t>本</w:t>
      </w:r>
      <w:r w:rsidRPr="008D0891">
        <w:rPr>
          <w:rFonts w:ascii="仿宋" w:eastAsia="仿宋" w:hAnsi="仿宋" w:hint="eastAsia"/>
          <w:sz w:val="28"/>
        </w:rPr>
        <w:t>项目投资分析及可行性报告</w:t>
      </w:r>
      <w:r w:rsidRPr="008D0891">
        <w:rPr>
          <w:rFonts w:ascii="仿宋" w:eastAsia="仿宋" w:hAnsi="仿宋" w:hint="eastAsia"/>
          <w:sz w:val="28"/>
        </w:rPr>
        <w:t>是一个系统性的文档，旨在规范和指导玉米免耕播种机项目的实施过程。本方案的开展将包括玉米免耕播种机项目的目的和背景、需求分析、项目范围、时间计划、资源分配等重要内容。此方案的编写旨在促进知识和经验的交流，为相关人员提供一个共同认知的平台。请注意，本方案不可做为商业用途，只用作学习交流。</w:t>
      </w:r>
    </w:p>
    <w:p w:rsidR="008D0891" w:rsidP="008D0891">
      <w:pPr>
        <w:pStyle w:val="Heading1"/>
        <w:rPr>
          <w:rFonts w:hint="eastAsia"/>
        </w:rPr>
      </w:pPr>
      <w:bookmarkStart w:id="2" w:name="_Toc153058271"/>
      <w:r w:rsidRPr="008D0891">
        <w:rPr>
          <w:rFonts w:hint="eastAsia"/>
        </w:rPr>
        <w:t>一、原辅材料供应</w:t>
      </w:r>
      <w:bookmarkEnd w:id="2"/>
    </w:p>
    <w:p w:rsidR="008D0891" w:rsidP="008D0891">
      <w:pPr>
        <w:pStyle w:val="Heading2"/>
        <w:rPr>
          <w:rFonts w:hint="eastAsia"/>
        </w:rPr>
      </w:pPr>
      <w:bookmarkStart w:id="3" w:name="_Toc153058272"/>
      <w:r w:rsidRPr="008D0891">
        <w:rPr>
          <w:rFonts w:hint="eastAsia"/>
        </w:rPr>
        <w:t>(</w:t>
      </w:r>
      <w:r w:rsidRPr="008D0891">
        <w:rPr>
          <w:rFonts w:hint="eastAsia"/>
        </w:rPr>
        <w:t>一</w:t>
      </w:r>
      <w:r w:rsidRPr="008D0891">
        <w:rPr>
          <w:rFonts w:hint="eastAsia"/>
        </w:rPr>
        <w:t>)</w:t>
      </w:r>
      <w:r w:rsidRPr="008D0891">
        <w:rPr>
          <w:rFonts w:hint="eastAsia"/>
        </w:rPr>
        <w:t>、玉米免耕播种机项目建设期原辅材料供应情况</w:t>
      </w:r>
      <w:bookmarkEnd w:id="3"/>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在玉米免耕播种机项目的建设和运营过程中，原辅材料的供应是确保工程顺利进行和产品质量稳定的重要环节。本章将详细探讨玉米免耕播种机项目建设期和运营期的原辅材料供应情况，以及相关的质量管理措施。</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7.1 玉米免耕播种机项目建设期原辅材料供应情况</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在玉米免耕播种机项目建设期间，原辅材料的及时供应对工程进度和质量有着直接的影响。下面是玉米免耕播种机项目建设期原辅材料供应情况的主要内容：</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供应链策略：</w:t>
      </w:r>
    </w:p>
    <w:p w:rsidR="008D0891" w:rsidRPr="008D0891" w:rsidP="008D0891">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8D0891">
        <w:rPr>
          <w:rFonts w:ascii="仿宋" w:eastAsia="仿宋" w:hAnsi="仿宋" w:hint="eastAsia"/>
          <w:sz w:val="28"/>
        </w:rPr>
        <w:t xml:space="preserve">   我们将建立稳定、可靠的供应链体系，与有资质、信誉良好的供应商建立合作关系，确保原辅材料的及时供应。</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质量标准：</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对所有原辅材料设定明确的质量标准和技术要求，保障原材料的质量符合相关标准，以确保产品达到设计要求。</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库存管理：</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在建设期，将建立合理的库存管理系统，确保原辅材料的安全储存，并通过先进的信息化手段实现库存的及时监控。</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供应保障：</w:t>
      </w:r>
    </w:p>
    <w:p w:rsid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对于关键原辅材料，将建立备货计划和储备机制，以应对潜在的供应中断或价格波动，确保施工进度不受影响。</w:t>
      </w:r>
    </w:p>
    <w:p w:rsidR="008D0891" w:rsidP="008D0891">
      <w:pPr>
        <w:pStyle w:val="Heading2"/>
      </w:pPr>
      <w:bookmarkStart w:id="4" w:name="_Toc153058273"/>
      <w:r w:rsidRPr="008D0891">
        <w:t>(</w:t>
      </w:r>
      <w:r w:rsidRPr="008D0891">
        <w:t>二</w:t>
      </w:r>
      <w:r w:rsidRPr="008D0891">
        <w:t>)</w:t>
      </w:r>
      <w:r w:rsidRPr="008D0891">
        <w:t>、玉米免耕播种机项目运营期原辅材料供应及质量管理</w:t>
      </w:r>
      <w:bookmarkEnd w:id="4"/>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玉米免耕播种机项目进入运营期后，原辅材料的持续供应和质量管理同样至关重要。下面是玉米免耕播种机项目运营期原辅材料供应及质量管理的关键方面：</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供应链维护：</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在运营期，将继续与供应商保持密切的合作，定期评估供应链的稳定性，确保原辅材料的长期可持续供应。</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质量监控：</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强化原辅材料的质量监控体系，建立检测、评估机制，确保原辅材料的质量符合产品标准，提高产品的可靠性和稳定性。</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供应商管理：</w:t>
      </w:r>
    </w:p>
    <w:p w:rsidR="008D0891" w:rsidRPr="008D0891" w:rsidP="008D0891">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8D0891">
        <w:rPr>
          <w:rFonts w:ascii="仿宋" w:eastAsia="仿宋" w:hAnsi="仿宋" w:hint="eastAsia"/>
          <w:sz w:val="28"/>
        </w:rPr>
        <w:t xml:space="preserve">  </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加强对供应商的管理，建立供应商绩效评估体系，与优质供应商保持战略合作，推动整个供应链的不断优化。</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成本控制：</w:t>
      </w:r>
    </w:p>
    <w:p w:rsidR="008D0891" w:rsidP="008D0891">
      <w:pPr>
        <w:ind w:firstLine="560" w:firstLineChars="200"/>
        <w:rPr>
          <w:rFonts w:ascii="仿宋" w:eastAsia="仿宋" w:hAnsi="仿宋" w:hint="eastAsia"/>
          <w:sz w:val="28"/>
        </w:rPr>
      </w:pPr>
      <w:r w:rsidRPr="008D0891">
        <w:rPr>
          <w:rFonts w:ascii="仿宋" w:eastAsia="仿宋" w:hAnsi="仿宋" w:hint="eastAsia"/>
          <w:sz w:val="28"/>
        </w:rPr>
        <w:t xml:space="preserve">   在运营期，将不断寻求降低原辅材料采购成本的机会，通过谈判、采购策略调整等手段实现成本的有效控制。</w:t>
      </w:r>
    </w:p>
    <w:p w:rsidR="008D0891" w:rsidP="008D0891">
      <w:pPr>
        <w:pStyle w:val="Heading1"/>
        <w:rPr>
          <w:rFonts w:hint="eastAsia"/>
        </w:rPr>
      </w:pPr>
      <w:bookmarkStart w:id="5" w:name="_Toc153058274"/>
      <w:r w:rsidRPr="008D0891">
        <w:rPr>
          <w:rFonts w:hint="eastAsia"/>
        </w:rPr>
        <w:t>二、制度建设与员工手册</w:t>
      </w:r>
      <w:bookmarkEnd w:id="5"/>
    </w:p>
    <w:p w:rsidR="008D0891" w:rsidP="008D0891">
      <w:pPr>
        <w:pStyle w:val="Heading2"/>
        <w:rPr>
          <w:rFonts w:hint="eastAsia"/>
        </w:rPr>
      </w:pPr>
      <w:bookmarkStart w:id="6" w:name="_Toc153058275"/>
      <w:r w:rsidRPr="008D0891">
        <w:rPr>
          <w:rFonts w:hint="eastAsia"/>
        </w:rPr>
        <w:t>(</w:t>
      </w:r>
      <w:r w:rsidRPr="008D0891">
        <w:rPr>
          <w:rFonts w:hint="eastAsia"/>
        </w:rPr>
        <w:t>一</w:t>
      </w:r>
      <w:r w:rsidRPr="008D0891">
        <w:rPr>
          <w:rFonts w:hint="eastAsia"/>
        </w:rPr>
        <w:t>)</w:t>
      </w:r>
      <w:r w:rsidRPr="008D0891">
        <w:rPr>
          <w:rFonts w:hint="eastAsia"/>
        </w:rPr>
        <w:t>、公司制度体系规划</w:t>
      </w:r>
      <w:bookmarkEnd w:id="6"/>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rsidR="008D0891" w:rsidP="008D0891">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8D0891" w:rsidP="008D0891">
      <w:pPr>
        <w:ind w:firstLine="560" w:firstLineChars="200"/>
        <w:rPr>
          <w:rFonts w:ascii="仿宋" w:eastAsia="仿宋" w:hAnsi="仿宋" w:hint="eastAsia"/>
          <w:sz w:val="28"/>
        </w:rPr>
      </w:pPr>
      <w:r w:rsidRPr="008D0891">
        <w:rPr>
          <w:rFonts w:ascii="仿宋" w:eastAsia="仿宋" w:hAnsi="仿宋" w:hint="eastAsia"/>
          <w:sz w:val="28"/>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w:t>
      </w:r>
      <w:r w:rsidRPr="008D0891">
        <w:rPr>
          <w:rFonts w:ascii="仿宋" w:eastAsia="仿宋" w:hAnsi="仿宋" w:hint="eastAsia"/>
          <w:sz w:val="28"/>
        </w:rPr>
        <w:t>和优化。</w:t>
      </w:r>
    </w:p>
    <w:p w:rsidR="008D0891" w:rsidP="008D0891">
      <w:pPr>
        <w:pStyle w:val="Heading2"/>
      </w:pPr>
      <w:bookmarkStart w:id="7" w:name="_Toc153058276"/>
      <w:r w:rsidRPr="008D0891">
        <w:t>(</w:t>
      </w:r>
      <w:r w:rsidRPr="008D0891">
        <w:t>二</w:t>
      </w:r>
      <w:r w:rsidRPr="008D0891">
        <w:t>)</w:t>
      </w:r>
      <w:r w:rsidRPr="008D0891">
        <w:t>、员工手册编制与更新</w:t>
      </w:r>
      <w:bookmarkEnd w:id="7"/>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员工手册编制：</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员工手册是企业管理的重要组成部分，其编制应当注重细节和全面性，以确保员工对企业文化和管理规定有清晰的认识。下面是员工手册编制的具体步骤：</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 企业概况介绍： 在员工手册中应当包括企业的发展历程、组织结构、核心价值观等信息，帮助员工更好地理解企业的使命和愿景。</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 员工权益和职责明确： 在手册中明确员工的权益，包括但不限于薪资福利、工时制度、休假政策、培训机会等，同时阐述员工在企业中的基本职责和期望。</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3. 薪酬福利说明： 提供详细的薪资结构、绩效考核标准、奖惩机制等内容，使员工清晰了解薪酬体系和激励政策。</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4. 工时制度和休假政策规定： 清晰规定工作时间、加班制度、以及各类休假的申请和使用流程，确保员工工作生活平衡。</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5. 公司文化阐释： 强调企业的文化理念、核心价值观，通过实际案例或故事形式生动展示，帮助员工更好地融入企业文化。</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员工手册更新：</w:t>
      </w:r>
    </w:p>
    <w:p w:rsidR="008D0891" w:rsidRPr="008D0891" w:rsidP="008D0891">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8D0891">
        <w:rPr>
          <w:rFonts w:ascii="仿宋" w:eastAsia="仿宋" w:hAnsi="仿宋" w:hint="eastAsia"/>
          <w:sz w:val="28"/>
        </w:rPr>
        <w:t>员工手册是动态的文件，需要随着法规的变化、企业发展的需要和员工反馈的情况进行及时更新。下面是员工手册更新的一些建议：</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 法规跟踪： 建立专业团队负责跟踪国家和地方的法规变化，</w:t>
      </w:r>
      <w:r w:rsidRPr="008D0891">
        <w:rPr>
          <w:rFonts w:ascii="仿宋" w:eastAsia="仿宋" w:hAnsi="仿宋" w:hint="eastAsia"/>
          <w:sz w:val="28"/>
        </w:rPr>
        <w:t>确保员工手册的内容符合最新的法规要求。</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 员工反馈机制： 设立员工反馈通道，定期收集员工对手册的建议和意见，以便及时调整和更新相关内容。</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3. 内外部审查： 定期邀请内外部专业人员对员工手册进行审查，确保其中的规定与企业实际运作一致。</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4. 多媒体形式运用： 利用图文并茂、多媒体的方式，使员工手册更生动直观，提高员工对内容的理解和记忆。</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5. 定期培训： 针对员工手册的更新内容，组织相关培训，确保员工了解新的规定和政策，降低信息误解的风险。</w:t>
      </w:r>
    </w:p>
    <w:p w:rsidR="008D0891" w:rsidP="008D0891">
      <w:pPr>
        <w:ind w:firstLine="560" w:firstLineChars="200"/>
        <w:rPr>
          <w:rFonts w:ascii="仿宋" w:eastAsia="仿宋" w:hAnsi="仿宋" w:hint="eastAsia"/>
          <w:sz w:val="28"/>
        </w:rPr>
      </w:pPr>
      <w:r w:rsidRPr="008D0891">
        <w:rPr>
          <w:rFonts w:ascii="仿宋" w:eastAsia="仿宋" w:hAnsi="仿宋" w:hint="eastAsia"/>
          <w:sz w:val="28"/>
        </w:rPr>
        <w:t>通过以上措施，企业可以更好地维护员工手册的实用性和适应性，使其成为企业管理的有效工具。</w:t>
      </w:r>
    </w:p>
    <w:p w:rsidR="008D0891" w:rsidP="008D0891">
      <w:pPr>
        <w:pStyle w:val="Heading2"/>
      </w:pPr>
      <w:bookmarkStart w:id="8" w:name="_Toc153058277"/>
      <w:r w:rsidRPr="008D0891">
        <w:t>(</w:t>
      </w:r>
      <w:r w:rsidRPr="008D0891">
        <w:t>三</w:t>
      </w:r>
      <w:r w:rsidRPr="008D0891">
        <w:t>)</w:t>
      </w:r>
      <w:r w:rsidRPr="008D0891">
        <w:t>、制度宣导与培训</w:t>
      </w:r>
      <w:bookmarkEnd w:id="8"/>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 制度宣导</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1.1 目标设定</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本公司坚持通过制度宣导加强员工对企业规章制度的理解和遵循。目标是确保员工充分了解公司的各项制度，并在实际工作中正确应用，从而提高公司整体管理水平。</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1.2 宣导途径</w:t>
      </w:r>
    </w:p>
    <w:p w:rsidR="008D0891" w:rsidRPr="008D0891" w:rsidP="008D0891">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宣导途径包括但不限于公司内部邮件通知、内部社交平台发布、公司内刊宣传，以及定期例会强调。通过多途径宣导，公司可以确保信息覆盖全员，提高制度知晓率。</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1.3 实例说明</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为了更生动地解释制度的重要性，宣导过程中将使用实际案例。通过分享公司成功应用制度的经验和相关案例，使员工更容易理解制度的实际应用场景。</w:t>
      </w:r>
    </w:p>
    <w:p w:rsidR="008D0891" w:rsidRPr="008D0891" w:rsidP="008D0891">
      <w:pPr>
        <w:ind w:firstLine="560" w:firstLineChars="200"/>
        <w:rPr>
          <w:rFonts w:ascii="仿宋" w:eastAsia="仿宋" w:hAnsi="仿宋" w:hint="eastAsia"/>
          <w:sz w:val="28"/>
        </w:rPr>
      </w:pPr>
      <w:r w:rsidRPr="008D0891">
        <w:rPr>
          <w:rFonts w:ascii="仿宋" w:eastAsia="仿宋" w:hAnsi="仿宋"/>
          <w:sz w:val="28"/>
        </w:rPr>
        <w:t xml:space="preserve">1.4 </w:t>
      </w:r>
      <w:r w:rsidRPr="008D0891">
        <w:rPr>
          <w:rFonts w:ascii="仿宋" w:eastAsia="仿宋" w:hAnsi="仿宋" w:hint="eastAsia"/>
          <w:sz w:val="28"/>
        </w:rPr>
        <w:t>制度手册分发</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为了让员工更好地理解和记忆制度内容，公司将准备清晰简明的制度手册，并通过内部渠道进行全员分发。手册内容将包含易懂的语言、生动的案例，以提高员工的学习兴趣。</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 制度培训</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2.1 需求评估</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在进行制度培训前，将通过员工调查、小组讨论等方式，充分了解员工对制度的认知和存在的疑问。这有助于制定有针对性的培训计划。</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2.2 计划制定</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制定全面、有层次的培训计划，明确培训的内容、形式、时间和地点。确保培训计划覆盖所有关键点，确保培训的全面性。</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2.3 培训方式选择</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根据员工的特点和制度内容的复杂程度，选择内部员工培训、专业外部培训或在线学习平台等多种培训方式，以确保培训的全面性和有效性。</w:t>
      </w:r>
    </w:p>
    <w:p w:rsidR="008D0891" w:rsidRPr="008D0891" w:rsidP="008D0891">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8D0891">
        <w:rPr>
          <w:rFonts w:ascii="仿宋" w:eastAsia="仿宋" w:hAnsi="仿宋" w:hint="eastAsia"/>
          <w:sz w:val="28"/>
        </w:rPr>
        <w:t>2.4 材料准备</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为培训准备相关材料，包括PPT、案例分析、讲义等。材料要生</w:t>
      </w:r>
      <w:r w:rsidRPr="008D0891">
        <w:rPr>
          <w:rFonts w:ascii="仿宋" w:eastAsia="仿宋" w:hAnsi="仿宋" w:hint="eastAsia"/>
          <w:sz w:val="28"/>
        </w:rPr>
        <w:t>动有趣，能够引发员工的兴趣，提高培训效果。</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2.5 互动开展</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在培训中注重互动，通过讨论、小组活动等方式，激发员工的学习兴趣，促进信息的传递和消化。</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2.6 测验与反馈</w:t>
      </w:r>
    </w:p>
    <w:p w:rsidR="008D0891" w:rsidP="008D0891">
      <w:pPr>
        <w:ind w:firstLine="560" w:firstLineChars="200"/>
        <w:rPr>
          <w:rFonts w:ascii="仿宋" w:eastAsia="仿宋" w:hAnsi="仿宋" w:hint="eastAsia"/>
          <w:sz w:val="28"/>
        </w:rPr>
      </w:pPr>
      <w:r w:rsidRPr="008D0891">
        <w:rPr>
          <w:rFonts w:ascii="仿宋" w:eastAsia="仿宋" w:hAnsi="仿宋" w:hint="eastAsia"/>
          <w:sz w:val="28"/>
        </w:rPr>
        <w:t>培训结束后进行小测验，检验员工的学习效果。同时，收集员工的反馈，了解培训的不足之处，为日后的改进提供依据。</w:t>
      </w:r>
    </w:p>
    <w:p w:rsidR="008D0891" w:rsidP="008D0891">
      <w:pPr>
        <w:pStyle w:val="Heading2"/>
      </w:pPr>
      <w:bookmarkStart w:id="9" w:name="_Toc153058278"/>
      <w:r w:rsidRPr="008D0891">
        <w:t>(</w:t>
      </w:r>
      <w:r w:rsidRPr="008D0891">
        <w:t>四</w:t>
      </w:r>
      <w:r w:rsidRPr="008D0891">
        <w:t>)</w:t>
      </w:r>
      <w:r w:rsidRPr="008D0891">
        <w:t>、制度执行与监督</w:t>
      </w:r>
      <w:bookmarkEnd w:id="9"/>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 制度执行</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1.1 落实责任</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确保每位员工了解其岗位上的相关制度，并明确制度执行的责任人。明确责任有助于保持制度的实施效果。</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1.2 制度执行考核</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建立制度执行的考核机制，通过定期的内部审核和检查，检验制度的执行情况。对执行不到位的情况进行及时纠正。</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1.3 奖惩机制</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建立奖惩机制，对执行良好的员工给予表扬和奖励，对于违反制度的行为要有明确的处罚措施。奖惩机制有助于激发员工的积极性，保持制度的有效性。</w:t>
      </w:r>
    </w:p>
    <w:p w:rsidR="008D0891" w:rsidRPr="008D0891" w:rsidP="008D0891">
      <w:pPr>
        <w:ind w:firstLine="560" w:firstLineChars="200"/>
        <w:rPr>
          <w:rFonts w:ascii="仿宋" w:eastAsia="仿宋" w:hAnsi="仿宋" w:hint="eastAsia"/>
          <w:sz w:val="28"/>
        </w:rPr>
      </w:pPr>
      <w:r w:rsidRPr="008D0891">
        <w:rPr>
          <w:rFonts w:ascii="仿宋" w:eastAsia="仿宋" w:hAnsi="仿宋" w:hint="eastAsia"/>
          <w:sz w:val="28"/>
        </w:rPr>
        <w:t>1.4 制度执行监控系统</w:t>
      </w:r>
      <w:r w:rsidRPr="008D0891">
        <w:rPr>
          <w:rFonts w:ascii="仿宋" w:eastAsia="仿宋" w:hAnsi="仿宋" w:hint="eastAsia"/>
          <w:sz w:val="28"/>
        </w:rPr>
        <w:br/>
      </w:r>
      <w:r w:rsidRPr="008D089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https://d.book118.com/568010077112006026</w:t>
        </w:r>
      </w:hyperlink>
    </w:p>
    <w:p w:rsidR="008D0891" w:rsidRPr="008D0891" w:rsidP="008D0891">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891"/>
    <w:rsid w:val="002F6771"/>
    <w:rsid w:val="008D08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D089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D08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D0891"/>
    <w:rPr>
      <w:b/>
      <w:bCs/>
      <w:kern w:val="44"/>
      <w:sz w:val="44"/>
      <w:szCs w:val="44"/>
    </w:rPr>
  </w:style>
  <w:style w:type="character" w:customStyle="1" w:styleId="2Char">
    <w:name w:val="标题 2 Char"/>
    <w:basedOn w:val="DefaultParagraphFont"/>
    <w:link w:val="Heading2"/>
    <w:uiPriority w:val="9"/>
    <w:rsid w:val="008D0891"/>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8D0891"/>
  </w:style>
  <w:style w:type="paragraph" w:styleId="TOC2">
    <w:name w:val="toc 2"/>
    <w:basedOn w:val="Normal"/>
    <w:next w:val="Normal"/>
    <w:autoRedefine/>
    <w:uiPriority w:val="39"/>
    <w:unhideWhenUsed/>
    <w:rsid w:val="008D08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68010077112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5289</Words>
  <Characters>30151</Characters>
  <Application>Microsoft Office Word</Application>
  <DocSecurity>0</DocSecurity>
  <Lines>251</Lines>
  <Paragraphs>70</Paragraphs>
  <ScaleCrop>false</ScaleCrop>
  <Company/>
  <LinksUpToDate>false</LinksUpToDate>
  <CharactersWithSpaces>35370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2023-12-09T15:50:00Z</dcterms:created>
  <dcterms:modified xsi:type="dcterms:W3CDTF">2023-12-09T15:50:00Z</dcterms:modified>
</cp:coreProperties>
</file>