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医疗金融行业商业计划书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86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_Toc14863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" w:history="1">
        <w:r>
          <w:rPr>
            <w:rFonts w:ascii="仿宋" w:eastAsia="仿宋" w:hAnsi="仿宋" w:cs="仿宋" w:hint="eastAsia"/>
            <w:lang w:eastAsia="zh-CN"/>
          </w:rPr>
          <w:t>一、内部技术风险的管理与动态性</w:t>
        </w:r>
        <w:r>
          <w:tab/>
        </w:r>
        <w:r>
          <w:fldChar w:fldCharType="begin"/>
        </w:r>
        <w:r>
          <w:instrText xml:space="preserve"> PAGEREF _Toc3191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0" w:history="1">
        <w:r>
          <w:rPr>
            <w:rFonts w:ascii="仿宋" w:eastAsia="仿宋" w:hAnsi="仿宋" w:cs="仿宋" w:hint="eastAsia"/>
            <w:lang w:eastAsia="zh-CN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_Toc22870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6" w:history="1">
        <w:r>
          <w:rPr>
            <w:rFonts w:ascii="仿宋" w:eastAsia="仿宋" w:hAnsi="仿宋" w:cs="仿宋" w:hint="eastAsia"/>
            <w:lang w:eastAsia="zh-CN"/>
          </w:rPr>
          <w:t>二、宏观环境分析</w:t>
        </w:r>
        <w:r>
          <w:tab/>
        </w:r>
        <w:r>
          <w:fldChar w:fldCharType="begin"/>
        </w:r>
        <w:r>
          <w:instrText xml:space="preserve"> PAGEREF _Toc21026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_Toc1647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00" w:history="1">
        <w:r>
          <w:rPr>
            <w:rFonts w:ascii="仿宋" w:eastAsia="仿宋" w:hAnsi="仿宋" w:cs="仿宋" w:hint="eastAsia"/>
            <w:lang w:eastAsia="zh-CN"/>
          </w:rPr>
          <w:t>三、建设用地、征地拆迁及移民安置分析</w:t>
        </w:r>
        <w:r>
          <w:tab/>
        </w:r>
        <w:r>
          <w:fldChar w:fldCharType="begin"/>
        </w:r>
        <w:r>
          <w:instrText xml:space="preserve"> PAGEREF _Toc5800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" w:history="1">
        <w:r>
          <w:rPr>
            <w:rFonts w:ascii="仿宋" w:eastAsia="仿宋" w:hAnsi="仿宋" w:cs="仿宋" w:hint="eastAsia"/>
            <w:lang w:eastAsia="zh-CN"/>
          </w:rPr>
          <w:t>(一)、医疗金融项目选址及用地方案</w:t>
        </w:r>
        <w:r>
          <w:tab/>
        </w:r>
        <w:r>
          <w:fldChar w:fldCharType="begin"/>
        </w:r>
        <w:r>
          <w:instrText xml:space="preserve"> PAGEREF _Toc787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8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_Toc14658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9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_Toc27729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76" w:history="1">
        <w:r>
          <w:rPr>
            <w:rFonts w:ascii="仿宋" w:eastAsia="仿宋" w:hAnsi="仿宋" w:cs="仿宋" w:hint="eastAsia"/>
            <w:lang w:eastAsia="zh-CN"/>
          </w:rPr>
          <w:t>四、医疗金融行业行业特征</w:t>
        </w:r>
        <w:r>
          <w:tab/>
        </w:r>
        <w:r>
          <w:fldChar w:fldCharType="begin"/>
        </w:r>
        <w:r>
          <w:instrText xml:space="preserve"> PAGEREF _Toc14976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8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_Toc8528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0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_Toc8820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0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_Toc16700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2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_Toc30072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_Toc377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9" w:history="1">
        <w:r>
          <w:rPr>
            <w:rFonts w:ascii="仿宋" w:eastAsia="仿宋" w:hAnsi="仿宋" w:cs="仿宋" w:hint="eastAsia"/>
            <w:lang w:eastAsia="zh-CN"/>
          </w:rPr>
          <w:t>五、SWOT分析</w:t>
        </w:r>
        <w:r>
          <w:tab/>
        </w:r>
        <w:r>
          <w:fldChar w:fldCharType="begin"/>
        </w:r>
        <w:r>
          <w:instrText xml:space="preserve"> PAGEREF _Toc5129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_Toc26255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8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_Toc32118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_Toc31701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8" w:history="1">
        <w:r>
          <w:rPr>
            <w:rFonts w:ascii="仿宋" w:eastAsia="仿宋" w:hAnsi="仿宋" w:cs="仿宋" w:hint="eastAsia"/>
            <w:lang w:eastAsia="zh-CN"/>
          </w:rPr>
          <w:t>六、医疗金融人力资源管理策略</w:t>
        </w:r>
        <w:r>
          <w:tab/>
        </w:r>
        <w:r>
          <w:fldChar w:fldCharType="begin"/>
        </w:r>
        <w:r>
          <w:instrText xml:space="preserve"> PAGEREF _Toc24608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4" w:history="1">
        <w:r>
          <w:rPr>
            <w:rFonts w:ascii="仿宋" w:eastAsia="仿宋" w:hAnsi="仿宋" w:cs="仿宋" w:hint="eastAsia"/>
            <w:lang w:eastAsia="zh-CN"/>
          </w:rPr>
          <w:t>(一)、医疗金融劳动关系管理</w:t>
        </w:r>
        <w:r>
          <w:tab/>
        </w:r>
        <w:r>
          <w:fldChar w:fldCharType="begin"/>
        </w:r>
        <w:r>
          <w:instrText xml:space="preserve"> PAGEREF _Toc14904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6" w:history="1">
        <w:r>
          <w:rPr>
            <w:rFonts w:ascii="仿宋" w:eastAsia="仿宋" w:hAnsi="仿宋" w:cs="仿宋" w:hint="eastAsia"/>
            <w:lang w:eastAsia="zh-CN"/>
          </w:rPr>
          <w:t>(二)、医疗金融人力资源管理原则</w:t>
        </w:r>
        <w:r>
          <w:tab/>
        </w:r>
        <w:r>
          <w:fldChar w:fldCharType="begin"/>
        </w:r>
        <w:r>
          <w:instrText xml:space="preserve"> PAGEREF _Toc26486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2" w:history="1">
        <w:r>
          <w:rPr>
            <w:rFonts w:ascii="仿宋" w:eastAsia="仿宋" w:hAnsi="仿宋" w:cs="仿宋" w:hint="eastAsia"/>
            <w:lang w:eastAsia="zh-CN"/>
          </w:rPr>
          <w:t>(三)、医疗金融人员配置方案</w:t>
        </w:r>
        <w:r>
          <w:tab/>
        </w:r>
        <w:r>
          <w:fldChar w:fldCharType="begin"/>
        </w:r>
        <w:r>
          <w:instrText xml:space="preserve"> PAGEREF _Toc31712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8" w:history="1">
        <w:r>
          <w:rPr>
            <w:rFonts w:ascii="仿宋" w:eastAsia="仿宋" w:hAnsi="仿宋" w:cs="仿宋" w:hint="eastAsia"/>
            <w:lang w:eastAsia="zh-CN"/>
          </w:rPr>
          <w:t>(四)、医疗金融员工招聘方案</w:t>
        </w:r>
        <w:r>
          <w:tab/>
        </w:r>
        <w:r>
          <w:fldChar w:fldCharType="begin"/>
        </w:r>
        <w:r>
          <w:instrText xml:space="preserve"> PAGEREF _Toc15908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5" w:history="1">
        <w:r>
          <w:rPr>
            <w:rFonts w:ascii="仿宋" w:eastAsia="仿宋" w:hAnsi="仿宋" w:cs="仿宋" w:hint="eastAsia"/>
            <w:lang w:eastAsia="zh-CN"/>
          </w:rPr>
          <w:t>(五)、医疗金融绩效和薪酬管理方案</w:t>
        </w:r>
        <w:r>
          <w:tab/>
        </w:r>
        <w:r>
          <w:fldChar w:fldCharType="begin"/>
        </w:r>
        <w:r>
          <w:instrText xml:space="preserve"> PAGEREF _Toc15615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3" w:history="1">
        <w:r>
          <w:rPr>
            <w:rFonts w:ascii="仿宋" w:eastAsia="仿宋" w:hAnsi="仿宋" w:cs="仿宋" w:hint="eastAsia"/>
            <w:lang w:eastAsia="zh-CN"/>
          </w:rPr>
          <w:t>(六)、医疗金融员工福利管理方案</w:t>
        </w:r>
        <w:r>
          <w:tab/>
        </w:r>
        <w:r>
          <w:fldChar w:fldCharType="begin"/>
        </w:r>
        <w:r>
          <w:instrText xml:space="preserve"> PAGEREF _Toc25323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10" w:history="1">
        <w:r>
          <w:rPr>
            <w:rFonts w:ascii="仿宋" w:eastAsia="仿宋" w:hAnsi="仿宋" w:cs="仿宋" w:hint="eastAsia"/>
            <w:lang w:eastAsia="zh-CN"/>
          </w:rPr>
          <w:t>七、人力资源风险管理过程</w:t>
        </w:r>
        <w:r>
          <w:tab/>
        </w:r>
        <w:r>
          <w:fldChar w:fldCharType="begin"/>
        </w:r>
        <w:r>
          <w:instrText xml:space="preserve"> PAGEREF _Toc28510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3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_Toc24143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3" w:history="1">
        <w:r>
          <w:rPr>
            <w:rFonts w:ascii="仿宋" w:eastAsia="仿宋" w:hAnsi="仿宋" w:cs="仿宋" w:hint="eastAsia"/>
            <w:lang w:eastAsia="zh-CN"/>
          </w:rPr>
          <w:t>(二)、风险评估</w:t>
        </w:r>
        <w:r>
          <w:tab/>
        </w:r>
        <w:r>
          <w:fldChar w:fldCharType="begin"/>
        </w:r>
        <w:r>
          <w:instrText xml:space="preserve"> PAGEREF _Toc26573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1" w:history="1">
        <w:r>
          <w:rPr>
            <w:rFonts w:ascii="仿宋" w:eastAsia="仿宋" w:hAnsi="仿宋" w:cs="仿宋" w:hint="eastAsia"/>
            <w:lang w:eastAsia="zh-CN"/>
          </w:rPr>
          <w:t>(三)、风险应对</w:t>
        </w:r>
        <w:r>
          <w:tab/>
        </w:r>
        <w:r>
          <w:fldChar w:fldCharType="begin"/>
        </w:r>
        <w:r>
          <w:instrText xml:space="preserve"> PAGEREF _Toc20181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0" w:history="1">
        <w:r>
          <w:rPr>
            <w:rFonts w:ascii="仿宋" w:eastAsia="仿宋" w:hAnsi="仿宋" w:cs="仿宋" w:hint="eastAsia"/>
            <w:lang w:eastAsia="zh-CN"/>
          </w:rPr>
          <w:t>八、医疗金融项目落地与推广</w:t>
        </w:r>
        <w:r>
          <w:tab/>
        </w:r>
        <w:r>
          <w:fldChar w:fldCharType="begin"/>
        </w:r>
        <w:r>
          <w:instrText xml:space="preserve"> PAGEREF _Toc15330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2" w:history="1">
        <w:r>
          <w:rPr>
            <w:rFonts w:ascii="仿宋" w:eastAsia="仿宋" w:hAnsi="仿宋" w:cs="仿宋" w:hint="eastAsia"/>
            <w:lang w:eastAsia="zh-CN"/>
          </w:rPr>
          <w:t>(一)、医疗金融项目推广计划</w:t>
        </w:r>
        <w:r>
          <w:tab/>
        </w:r>
        <w:r>
          <w:fldChar w:fldCharType="begin"/>
        </w:r>
        <w:r>
          <w:instrText xml:space="preserve"> PAGEREF _Toc18492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4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_Toc15074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0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_Toc9540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2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_Toc17102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10" w:history="1">
        <w:r>
          <w:rPr>
            <w:rFonts w:ascii="仿宋" w:eastAsia="仿宋" w:hAnsi="仿宋" w:cs="仿宋" w:hint="eastAsia"/>
            <w:lang w:eastAsia="zh-CN"/>
          </w:rPr>
          <w:t>九、风险因素</w:t>
        </w:r>
        <w:r>
          <w:tab/>
        </w:r>
        <w:r>
          <w:fldChar w:fldCharType="begin"/>
        </w:r>
        <w:r>
          <w:instrText xml:space="preserve"> PAGEREF _Toc10510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9" w:history="1">
        <w:r>
          <w:rPr>
            <w:rFonts w:ascii="仿宋" w:eastAsia="仿宋" w:hAnsi="仿宋" w:cs="仿宋" w:hint="eastAsia"/>
            <w:lang w:eastAsia="zh-CN"/>
          </w:rPr>
          <w:t>(一)、市场风险</w:t>
        </w:r>
        <w:r>
          <w:tab/>
        </w:r>
        <w:r>
          <w:fldChar w:fldCharType="begin"/>
        </w:r>
        <w:r>
          <w:instrText xml:space="preserve"> PAGEREF _Toc31459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0" w:history="1">
        <w:r>
          <w:rPr>
            <w:rFonts w:ascii="仿宋" w:eastAsia="仿宋" w:hAnsi="仿宋" w:cs="仿宋" w:hint="eastAsia"/>
            <w:lang w:eastAsia="zh-CN"/>
          </w:rPr>
          <w:t>(二)、价格风险</w:t>
        </w:r>
        <w:r>
          <w:tab/>
        </w:r>
        <w:r>
          <w:fldChar w:fldCharType="begin"/>
        </w:r>
        <w:r>
          <w:instrText xml:space="preserve"> PAGEREF _Toc29720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" w:history="1">
        <w:r>
          <w:rPr>
            <w:rFonts w:ascii="仿宋" w:eastAsia="仿宋" w:hAnsi="仿宋" w:cs="仿宋" w:hint="eastAsia"/>
            <w:lang w:eastAsia="zh-CN"/>
          </w:rPr>
          <w:t>(三)、人才风险</w:t>
        </w:r>
        <w:r>
          <w:tab/>
        </w:r>
        <w:r>
          <w:fldChar w:fldCharType="begin"/>
        </w:r>
        <w:r>
          <w:instrText xml:space="preserve"> PAGEREF _Toc1806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8" w:history="1">
        <w:r>
          <w:rPr>
            <w:rFonts w:ascii="仿宋" w:eastAsia="仿宋" w:hAnsi="仿宋" w:cs="仿宋" w:hint="eastAsia"/>
            <w:lang w:eastAsia="zh-CN"/>
          </w:rPr>
          <w:t>(四)、服务风险</w:t>
        </w:r>
        <w:r>
          <w:tab/>
        </w:r>
        <w:r>
          <w:fldChar w:fldCharType="begin"/>
        </w:r>
        <w:r>
          <w:instrText xml:space="preserve"> PAGEREF _Toc12888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(五)、投资风险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0" w:history="1">
        <w:r>
          <w:rPr>
            <w:rFonts w:ascii="仿宋" w:eastAsia="仿宋" w:hAnsi="仿宋" w:cs="仿宋" w:hint="eastAsia"/>
            <w:lang w:eastAsia="zh-CN"/>
          </w:rPr>
          <w:t>(六)、自然灾害风险</w:t>
        </w:r>
        <w:r>
          <w:tab/>
        </w:r>
        <w:r>
          <w:fldChar w:fldCharType="begin"/>
        </w:r>
        <w:r>
          <w:instrText xml:space="preserve"> PAGEREF _Toc21260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2" w:history="1">
        <w:r>
          <w:rPr>
            <w:rFonts w:ascii="仿宋" w:eastAsia="仿宋" w:hAnsi="仿宋" w:cs="仿宋" w:hint="eastAsia"/>
            <w:lang w:eastAsia="zh-CN"/>
          </w:rPr>
          <w:t>(七)、新产品开发风险</w:t>
        </w:r>
        <w:r>
          <w:tab/>
        </w:r>
        <w:r>
          <w:fldChar w:fldCharType="begin"/>
        </w:r>
        <w:r>
          <w:instrText xml:space="preserve"> PAGEREF _Toc23302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4" w:history="1">
        <w:r>
          <w:rPr>
            <w:rFonts w:ascii="仿宋" w:eastAsia="仿宋" w:hAnsi="仿宋" w:cs="仿宋" w:hint="eastAsia"/>
            <w:lang w:eastAsia="zh-CN"/>
          </w:rPr>
          <w:t>(八)、原材料价格波动风险</w:t>
        </w:r>
        <w:r>
          <w:tab/>
        </w:r>
        <w:r>
          <w:fldChar w:fldCharType="begin"/>
        </w:r>
        <w:r>
          <w:instrText xml:space="preserve"> PAGEREF _Toc24634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3" w:history="1">
        <w:r>
          <w:rPr>
            <w:rFonts w:ascii="仿宋" w:eastAsia="仿宋" w:hAnsi="仿宋" w:cs="仿宋" w:hint="eastAsia"/>
            <w:lang w:eastAsia="zh-CN"/>
          </w:rPr>
          <w:t>(九)、产品价格波动风险</w:t>
        </w:r>
        <w:r>
          <w:tab/>
        </w:r>
        <w:r>
          <w:fldChar w:fldCharType="begin"/>
        </w:r>
        <w:r>
          <w:instrText xml:space="preserve"> PAGEREF _Toc10343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5" w:history="1">
        <w:r>
          <w:rPr>
            <w:rFonts w:ascii="仿宋" w:eastAsia="仿宋" w:hAnsi="仿宋" w:cs="仿宋" w:hint="eastAsia"/>
            <w:lang w:eastAsia="zh-CN"/>
          </w:rPr>
          <w:t>(十)、产能扩大后的销售风险</w:t>
        </w:r>
        <w:r>
          <w:tab/>
        </w:r>
        <w:r>
          <w:fldChar w:fldCharType="begin"/>
        </w:r>
        <w:r>
          <w:instrText xml:space="preserve"> PAGEREF _Toc31475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2" w:history="1">
        <w:r>
          <w:rPr>
            <w:rFonts w:ascii="仿宋" w:eastAsia="仿宋" w:hAnsi="仿宋" w:cs="仿宋" w:hint="eastAsia"/>
            <w:lang w:eastAsia="zh-CN"/>
          </w:rPr>
          <w:t>(十一)、公司成长性风险</w:t>
        </w:r>
        <w:r>
          <w:tab/>
        </w:r>
        <w:r>
          <w:fldChar w:fldCharType="begin"/>
        </w:r>
        <w:r>
          <w:instrText xml:space="preserve"> PAGEREF _Toc10952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1" w:history="1">
        <w:r>
          <w:rPr>
            <w:rFonts w:ascii="仿宋" w:eastAsia="仿宋" w:hAnsi="仿宋" w:cs="仿宋" w:hint="eastAsia"/>
            <w:lang w:eastAsia="zh-CN"/>
          </w:rPr>
          <w:t>十、安全评价结论</w:t>
        </w:r>
        <w:r>
          <w:tab/>
        </w:r>
        <w:r>
          <w:fldChar w:fldCharType="begin"/>
        </w:r>
        <w:r>
          <w:instrText xml:space="preserve"> PAGEREF _Toc27341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5" w:history="1">
        <w:r>
          <w:rPr>
            <w:rFonts w:ascii="仿宋" w:eastAsia="仿宋" w:hAnsi="仿宋" w:cs="仿宋" w:hint="eastAsia"/>
            <w:lang w:eastAsia="zh-CN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_Toc10845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3" w:history="1">
        <w:r>
          <w:rPr>
            <w:rFonts w:ascii="仿宋" w:eastAsia="仿宋" w:hAnsi="仿宋" w:cs="仿宋" w:hint="eastAsia"/>
            <w:lang w:eastAsia="zh-CN"/>
          </w:rPr>
          <w:t>(二)、分析评价综述</w:t>
        </w:r>
        <w:r>
          <w:tab/>
        </w:r>
        <w:r>
          <w:fldChar w:fldCharType="begin"/>
        </w:r>
        <w:r>
          <w:instrText xml:space="preserve"> PAGEREF _Toc25153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3" w:history="1">
        <w:r>
          <w:rPr>
            <w:rFonts w:ascii="仿宋" w:eastAsia="仿宋" w:hAnsi="仿宋" w:cs="仿宋" w:hint="eastAsia"/>
            <w:lang w:eastAsia="zh-CN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_Toc13963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5" w:history="1">
        <w:r>
          <w:rPr>
            <w:rFonts w:ascii="仿宋" w:eastAsia="仿宋" w:hAnsi="仿宋" w:cs="仿宋" w:hint="eastAsia"/>
            <w:lang w:eastAsia="zh-CN"/>
          </w:rPr>
          <w:t>(四)、总体评价结论</w:t>
        </w:r>
        <w:r>
          <w:tab/>
        </w:r>
        <w:r>
          <w:fldChar w:fldCharType="begin"/>
        </w:r>
        <w:r>
          <w:instrText xml:space="preserve"> PAGEREF _Toc26305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77" w:history="1">
        <w:r>
          <w:rPr>
            <w:rFonts w:ascii="仿宋" w:eastAsia="仿宋" w:hAnsi="仿宋" w:cs="仿宋" w:hint="eastAsia"/>
            <w:lang w:eastAsia="zh-CN"/>
          </w:rPr>
          <w:t>十一、质量与技术管理</w:t>
        </w:r>
        <w:r>
          <w:tab/>
        </w:r>
        <w:r>
          <w:fldChar w:fldCharType="begin"/>
        </w:r>
        <w:r>
          <w:instrText xml:space="preserve"> PAGEREF _Toc11277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5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_Toc20825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53" w:history="1">
        <w:r>
          <w:rPr>
            <w:rFonts w:ascii="仿宋" w:eastAsia="仿宋" w:hAnsi="仿宋" w:cs="仿宋" w:hint="eastAsia"/>
            <w:lang w:eastAsia="zh-CN"/>
          </w:rPr>
          <w:t>十二、行业趋势与未来发展</w:t>
        </w:r>
        <w:r>
          <w:tab/>
        </w:r>
        <w:r>
          <w:fldChar w:fldCharType="begin"/>
        </w:r>
        <w:r>
          <w:instrText xml:space="preserve"> PAGEREF _Toc22853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9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_Toc25339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6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_Toc11476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27" w:history="1">
        <w:r>
          <w:rPr>
            <w:rFonts w:ascii="仿宋" w:eastAsia="仿宋" w:hAnsi="仿宋" w:cs="仿宋" w:hint="eastAsia"/>
            <w:lang w:eastAsia="zh-CN"/>
          </w:rPr>
          <w:t>十三、环境保护措施</w:t>
        </w:r>
        <w:r>
          <w:tab/>
        </w:r>
        <w:r>
          <w:fldChar w:fldCharType="begin"/>
        </w:r>
        <w:r>
          <w:instrText xml:space="preserve"> PAGEREF _Toc30727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1" w:history="1">
        <w:r>
          <w:rPr>
            <w:rFonts w:ascii="仿宋" w:eastAsia="仿宋" w:hAnsi="仿宋" w:cs="仿宋" w:hint="eastAsia"/>
            <w:lang w:eastAsia="zh-CN"/>
          </w:rPr>
          <w:t>(一)、大气环境保护措施</w:t>
        </w:r>
        <w:r>
          <w:tab/>
        </w:r>
        <w:r>
          <w:fldChar w:fldCharType="begin"/>
        </w:r>
        <w:r>
          <w:instrText xml:space="preserve"> PAGEREF _Toc17191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1" w:history="1">
        <w:r>
          <w:rPr>
            <w:rFonts w:ascii="仿宋" w:eastAsia="仿宋" w:hAnsi="仿宋" w:cs="仿宋" w:hint="eastAsia"/>
            <w:lang w:eastAsia="zh-CN"/>
          </w:rPr>
          <w:t>(二)、水环境保护措施</w:t>
        </w:r>
        <w:r>
          <w:tab/>
        </w:r>
        <w:r>
          <w:fldChar w:fldCharType="begin"/>
        </w:r>
        <w:r>
          <w:instrText xml:space="preserve"> PAGEREF _Toc9931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" w:history="1">
        <w:r>
          <w:rPr>
            <w:rFonts w:ascii="仿宋" w:eastAsia="仿宋" w:hAnsi="仿宋" w:cs="仿宋" w:hint="eastAsia"/>
            <w:lang w:eastAsia="zh-CN"/>
          </w:rPr>
          <w:t>(三)、土壤环境保护措施</w:t>
        </w:r>
        <w:r>
          <w:tab/>
        </w:r>
        <w:r>
          <w:fldChar w:fldCharType="begin"/>
        </w:r>
        <w:r>
          <w:instrText xml:space="preserve"> PAGEREF _Toc2881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0" w:history="1">
        <w:r>
          <w:rPr>
            <w:rFonts w:ascii="仿宋" w:eastAsia="仿宋" w:hAnsi="仿宋" w:cs="仿宋" w:hint="eastAsia"/>
            <w:lang w:eastAsia="zh-CN"/>
          </w:rPr>
          <w:t>(四)、生态环境保护措施</w:t>
        </w:r>
        <w:r>
          <w:tab/>
        </w:r>
        <w:r>
          <w:fldChar w:fldCharType="begin"/>
        </w:r>
        <w:r>
          <w:instrText xml:space="preserve"> PAGEREF _Toc21610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9" w:history="1">
        <w:r>
          <w:rPr>
            <w:rFonts w:ascii="仿宋" w:eastAsia="仿宋" w:hAnsi="仿宋" w:cs="仿宋" w:hint="eastAsia"/>
            <w:lang w:eastAsia="zh-CN"/>
          </w:rPr>
          <w:t>(五)、噪声环境保护措施</w:t>
        </w:r>
        <w:r>
          <w:tab/>
        </w:r>
        <w:r>
          <w:fldChar w:fldCharType="begin"/>
        </w:r>
        <w:r>
          <w:instrText xml:space="preserve"> PAGEREF _Toc26429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90" w:history="1">
        <w:r>
          <w:rPr>
            <w:rFonts w:ascii="仿宋" w:eastAsia="仿宋" w:hAnsi="仿宋" w:cs="仿宋" w:hint="eastAsia"/>
            <w:lang w:eastAsia="zh-CN"/>
          </w:rPr>
          <w:t>十四、项目实施与管理方案</w:t>
        </w:r>
        <w:r>
          <w:tab/>
        </w:r>
        <w:r>
          <w:fldChar w:fldCharType="begin"/>
        </w:r>
        <w:r>
          <w:instrText xml:space="preserve"> PAGEREF _Toc11790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_Toc15661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_Toc20483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20" w:history="1">
        <w:r>
          <w:rPr>
            <w:rFonts w:ascii="仿宋" w:eastAsia="仿宋" w:hAnsi="仿宋" w:cs="仿宋" w:hint="eastAsia"/>
            <w:lang w:eastAsia="zh-CN"/>
          </w:rPr>
          <w:t>十五、员工离职率分析与降低措施</w:t>
        </w:r>
        <w:r>
          <w:tab/>
        </w:r>
        <w:r>
          <w:fldChar w:fldCharType="begin"/>
        </w:r>
        <w:r>
          <w:instrText xml:space="preserve"> PAGEREF _Toc3420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2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_Toc10402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7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_Toc8077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1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27" w:history="1">
        <w:r>
          <w:rPr>
            <w:rFonts w:ascii="仿宋" w:eastAsia="仿宋" w:hAnsi="仿宋" w:cs="仿宋" w:hint="eastAsia"/>
            <w:lang w:eastAsia="zh-CN"/>
          </w:rPr>
          <w:t>十六、团队介绍</w:t>
        </w:r>
        <w:r>
          <w:tab/>
        </w:r>
        <w:r>
          <w:fldChar w:fldCharType="begin"/>
        </w:r>
        <w:r>
          <w:instrText xml:space="preserve"> PAGEREF _Toc11427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1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_Toc27301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5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_Toc6975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8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_Toc15488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18" w:history="1">
        <w:r>
          <w:rPr>
            <w:rFonts w:ascii="仿宋" w:eastAsia="仿宋" w:hAnsi="仿宋" w:cs="仿宋" w:hint="eastAsia"/>
            <w:lang w:eastAsia="zh-CN"/>
          </w:rPr>
          <w:t>十七、项目运营管理</w:t>
        </w:r>
        <w:r>
          <w:tab/>
        </w:r>
        <w:r>
          <w:fldChar w:fldCharType="begin"/>
        </w:r>
        <w:r>
          <w:instrText xml:space="preserve"> PAGEREF _Toc9918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" w:history="1">
        <w:r>
          <w:rPr>
            <w:rFonts w:ascii="仿宋" w:eastAsia="仿宋" w:hAnsi="仿宋" w:cs="仿宋" w:hint="eastAsia"/>
            <w:lang w:eastAsia="zh-CN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_Toc2163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4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_Toc8884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6" w:history="1">
        <w:r>
          <w:rPr>
            <w:rFonts w:ascii="仿宋" w:eastAsia="仿宋" w:hAnsi="仿宋" w:cs="仿宋" w:hint="eastAsia"/>
            <w:lang w:eastAsia="zh-CN"/>
          </w:rPr>
          <w:t>(三)、运营管理措施</w:t>
        </w:r>
        <w:r>
          <w:tab/>
        </w:r>
        <w:r>
          <w:fldChar w:fldCharType="begin"/>
        </w:r>
        <w:r>
          <w:instrText xml:space="preserve"> PAGEREF _Toc29636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0" w:history="1">
        <w:r>
          <w:rPr>
            <w:rFonts w:ascii="仿宋" w:eastAsia="仿宋" w:hAnsi="仿宋" w:cs="仿宋" w:hint="eastAsia"/>
            <w:lang w:eastAsia="zh-CN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_Toc18250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0" w:history="1">
        <w:r>
          <w:rPr>
            <w:rFonts w:ascii="仿宋" w:eastAsia="仿宋" w:hAnsi="仿宋" w:cs="仿宋" w:hint="eastAsia"/>
            <w:lang w:eastAsia="zh-CN"/>
          </w:rPr>
          <w:t>十八、生产控制的基本程序</w:t>
        </w:r>
        <w:r>
          <w:tab/>
        </w:r>
        <w:r>
          <w:fldChar w:fldCharType="begin"/>
        </w:r>
        <w:r>
          <w:instrText xml:space="preserve"> PAGEREF _Toc17930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9" w:history="1">
        <w:r>
          <w:rPr>
            <w:rFonts w:ascii="仿宋" w:eastAsia="仿宋" w:hAnsi="仿宋" w:cs="仿宋" w:hint="eastAsia"/>
            <w:lang w:eastAsia="zh-CN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_Toc13699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2" w:history="1">
        <w:r>
          <w:rPr>
            <w:rFonts w:ascii="仿宋" w:eastAsia="仿宋" w:hAnsi="仿宋" w:cs="仿宋" w:hint="eastAsia"/>
            <w:lang w:eastAsia="zh-CN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_Toc23772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837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_Toc6837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9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_Toc17899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8" w:history="1">
        <w:r>
          <w:rPr>
            <w:rFonts w:ascii="仿宋" w:eastAsia="仿宋" w:hAnsi="仿宋" w:cs="仿宋" w:hint="eastAsia"/>
            <w:lang w:eastAsia="zh-CN"/>
          </w:rPr>
          <w:t>十九、市场定位与目标市场</w:t>
        </w:r>
        <w:r>
          <w:tab/>
        </w:r>
        <w:r>
          <w:fldChar w:fldCharType="begin"/>
        </w:r>
        <w:r>
          <w:instrText xml:space="preserve"> PAGEREF _Toc21688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3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_Toc31473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9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_Toc17559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7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_Toc22047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2" w:history="1">
        <w:r>
          <w:rPr>
            <w:rFonts w:ascii="仿宋" w:eastAsia="仿宋" w:hAnsi="仿宋" w:cs="仿宋" w:hint="eastAsia"/>
            <w:lang w:eastAsia="zh-CN"/>
          </w:rPr>
          <w:t>二十、医疗金融项目建设单位</w:t>
        </w:r>
        <w:r>
          <w:tab/>
        </w:r>
        <w:r>
          <w:fldChar w:fldCharType="begin"/>
        </w:r>
        <w:r>
          <w:instrText xml:space="preserve"> PAGEREF _Toc11212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0" w:history="1">
        <w:r>
          <w:rPr>
            <w:rFonts w:ascii="仿宋" w:eastAsia="仿宋" w:hAnsi="仿宋" w:cs="仿宋" w:hint="eastAsia"/>
            <w:lang w:eastAsia="zh-CN"/>
          </w:rPr>
          <w:t>(一)、医疗金融项目承办单位基本情况</w:t>
        </w:r>
        <w:r>
          <w:tab/>
        </w:r>
        <w:r>
          <w:fldChar w:fldCharType="begin"/>
        </w:r>
        <w:r>
          <w:instrText xml:space="preserve"> PAGEREF _Toc19180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6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_Toc4166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86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91"/>
      <w:r>
        <w:rPr>
          <w:rFonts w:ascii="仿宋" w:eastAsia="仿宋" w:hAnsi="仿宋" w:cs="仿宋" w:hint="eastAsia"/>
          <w:sz w:val="28"/>
          <w:lang w:eastAsia="zh-CN"/>
        </w:rPr>
        <w:t>一、内部技术风险的管理与动态性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870"/>
      <w:r>
        <w:rPr>
          <w:rFonts w:ascii="仿宋" w:eastAsia="仿宋" w:hAnsi="仿宋" w:cs="仿宋" w:hint="eastAsia"/>
          <w:lang w:eastAsia="zh-CN"/>
        </w:rPr>
        <w:t>(一)、内部技术风险的管理与动态性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内部技术风险的可管理性：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不管是哪一类内部技术风险，它们都可以通过有效的管理在可接受的范围内得到控制。例如，就技术创新风险而言，为了保持在技术方面的领先地位，医疗金融行业的企业需要投入人力、物力和财力来进行技术开发。然而，如果开发不成功，这就不仅会导致投入的损失，还会使医疗金融行业企业陷入经营上的困境。因此，为了应对这一挑战，医疗金融行业的企业必须加强对技术创新风险的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通过在进行信息系统投资之前进行可行性评估，以全面权衡投入与产出的关系。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在信息系统使用过程中，要加强企业内部的管理，树立起风险意识。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https://d.book118.com/568014052102006041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医疗金融行业商业计划书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医疗金融行业商业计划书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医疗金融行业商业计划书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医疗金融行业商业计划书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医疗金融行业商业计划书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4F24F4"/>
    <w:rsid w:val="404F24F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8014052102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2024-02-19T06:32:00Z</dcterms:created>
  <dcterms:modified xsi:type="dcterms:W3CDTF">2024-02-19T06:32:46Z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F4C700994049485FA96B2BDE2743242D_11</vt:lpwstr>
  </property>
  <property fmtid="{D5CDD505-2E9C-101B-9397-08002B2CF9AE}" pid="3" name="KSOProductBuildVer">
    <vt:lpwstr>2052-12.1.0.16250</vt:lpwstr>
  </property>
</Properties>
</file>