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太阳能电池及其发电设备项目规划设计蓝图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43" w:history="1">
        <w:r>
          <w:rPr>
            <w:rFonts w:ascii="仿宋" w:eastAsia="仿宋" w:hAnsi="仿宋" w:cs="仿宋" w:hint="eastAsia"/>
            <w:lang w:eastAsia="zh-CN"/>
          </w:rPr>
          <w:t>前言</w:t>
        </w:r>
        <w:r>
          <w:tab/>
        </w:r>
        <w:r>
          <w:fldChar w:fldCharType="begin"/>
        </w:r>
        <w:r>
          <w:instrText xml:space="preserve"> PAGEREF _Toc15943 \h </w:instrText>
        </w:r>
        <w:r>
          <w:fldChar w:fldCharType="separate"/>
        </w:r>
        <w:r>
          <w:t>3</w:t>
        </w:r>
        <w:r>
          <w:fldChar w:fldCharType="end"/>
        </w:r>
      </w:hyperlink>
    </w:p>
    <w:p>
      <w:pPr>
        <w:pStyle w:val="TOC1"/>
        <w:tabs>
          <w:tab w:val="right" w:leader="dot" w:pos="8306"/>
        </w:tabs>
      </w:pPr>
      <w:hyperlink w:anchor="_Toc7540" w:history="1">
        <w:r>
          <w:rPr>
            <w:rFonts w:ascii="仿宋" w:eastAsia="仿宋" w:hAnsi="仿宋" w:cs="仿宋" w:hint="eastAsia"/>
            <w:lang w:eastAsia="zh-CN"/>
          </w:rPr>
          <w:t>一、太阳能电池及其发电设备项目危机管理</w:t>
        </w:r>
        <w:r>
          <w:tab/>
        </w:r>
        <w:r>
          <w:fldChar w:fldCharType="begin"/>
        </w:r>
        <w:r>
          <w:instrText xml:space="preserve"> PAGEREF _Toc7540 \h </w:instrText>
        </w:r>
        <w:r>
          <w:fldChar w:fldCharType="separate"/>
        </w:r>
        <w:r>
          <w:t>3</w:t>
        </w:r>
        <w:r>
          <w:fldChar w:fldCharType="end"/>
        </w:r>
      </w:hyperlink>
    </w:p>
    <w:p>
      <w:pPr>
        <w:pStyle w:val="TOC2"/>
        <w:tabs>
          <w:tab w:val="right" w:leader="dot" w:pos="8306"/>
        </w:tabs>
      </w:pPr>
      <w:hyperlink w:anchor="_Toc3228" w:history="1">
        <w:r>
          <w:rPr>
            <w:rFonts w:ascii="仿宋" w:eastAsia="仿宋" w:hAnsi="仿宋" w:cs="仿宋" w:hint="eastAsia"/>
            <w:lang w:eastAsia="zh-CN"/>
          </w:rPr>
          <w:t>(一)、危机预警与识别</w:t>
        </w:r>
        <w:r>
          <w:tab/>
        </w:r>
        <w:r>
          <w:fldChar w:fldCharType="begin"/>
        </w:r>
        <w:r>
          <w:instrText xml:space="preserve"> PAGEREF _Toc3228 \h </w:instrText>
        </w:r>
        <w:r>
          <w:fldChar w:fldCharType="separate"/>
        </w:r>
        <w:r>
          <w:t>3</w:t>
        </w:r>
        <w:r>
          <w:fldChar w:fldCharType="end"/>
        </w:r>
      </w:hyperlink>
    </w:p>
    <w:p>
      <w:pPr>
        <w:pStyle w:val="TOC2"/>
        <w:tabs>
          <w:tab w:val="right" w:leader="dot" w:pos="8306"/>
        </w:tabs>
      </w:pPr>
      <w:hyperlink w:anchor="_Toc2056" w:history="1">
        <w:r>
          <w:rPr>
            <w:rFonts w:ascii="仿宋" w:eastAsia="仿宋" w:hAnsi="仿宋" w:cs="仿宋" w:hint="eastAsia"/>
            <w:lang w:eastAsia="zh-CN"/>
          </w:rPr>
          <w:t>(二)、危机应对与恢复</w:t>
        </w:r>
        <w:r>
          <w:tab/>
        </w:r>
        <w:r>
          <w:fldChar w:fldCharType="begin"/>
        </w:r>
        <w:r>
          <w:instrText xml:space="preserve"> PAGEREF _Toc2056 \h </w:instrText>
        </w:r>
        <w:r>
          <w:fldChar w:fldCharType="separate"/>
        </w:r>
        <w:r>
          <w:t>4</w:t>
        </w:r>
        <w:r>
          <w:fldChar w:fldCharType="end"/>
        </w:r>
      </w:hyperlink>
    </w:p>
    <w:p>
      <w:pPr>
        <w:pStyle w:val="TOC1"/>
        <w:tabs>
          <w:tab w:val="right" w:leader="dot" w:pos="8306"/>
        </w:tabs>
      </w:pPr>
      <w:hyperlink w:anchor="_Toc11852" w:history="1">
        <w:r>
          <w:rPr>
            <w:rFonts w:ascii="仿宋" w:eastAsia="仿宋" w:hAnsi="仿宋" w:cs="仿宋" w:hint="eastAsia"/>
            <w:lang w:eastAsia="zh-CN"/>
          </w:rPr>
          <w:t>二、产品规划分析</w:t>
        </w:r>
        <w:r>
          <w:tab/>
        </w:r>
        <w:r>
          <w:fldChar w:fldCharType="begin"/>
        </w:r>
        <w:r>
          <w:instrText xml:space="preserve"> PAGEREF _Toc11852 \h </w:instrText>
        </w:r>
        <w:r>
          <w:fldChar w:fldCharType="separate"/>
        </w:r>
        <w:r>
          <w:t>6</w:t>
        </w:r>
        <w:r>
          <w:fldChar w:fldCharType="end"/>
        </w:r>
      </w:hyperlink>
    </w:p>
    <w:p>
      <w:pPr>
        <w:pStyle w:val="TOC2"/>
        <w:tabs>
          <w:tab w:val="right" w:leader="dot" w:pos="8306"/>
        </w:tabs>
      </w:pPr>
      <w:hyperlink w:anchor="_Toc22617" w:history="1">
        <w:r>
          <w:rPr>
            <w:rFonts w:ascii="仿宋" w:eastAsia="仿宋" w:hAnsi="仿宋" w:cs="仿宋" w:hint="eastAsia"/>
            <w:lang w:eastAsia="zh-CN"/>
          </w:rPr>
          <w:t>(一)、产品规划</w:t>
        </w:r>
        <w:r>
          <w:tab/>
        </w:r>
        <w:r>
          <w:fldChar w:fldCharType="begin"/>
        </w:r>
        <w:r>
          <w:instrText xml:space="preserve"> PAGEREF _Toc22617 \h </w:instrText>
        </w:r>
        <w:r>
          <w:fldChar w:fldCharType="separate"/>
        </w:r>
        <w:r>
          <w:t>6</w:t>
        </w:r>
        <w:r>
          <w:fldChar w:fldCharType="end"/>
        </w:r>
      </w:hyperlink>
    </w:p>
    <w:p>
      <w:pPr>
        <w:pStyle w:val="TOC2"/>
        <w:tabs>
          <w:tab w:val="right" w:leader="dot" w:pos="8306"/>
        </w:tabs>
      </w:pPr>
      <w:hyperlink w:anchor="_Toc4176" w:history="1">
        <w:r>
          <w:rPr>
            <w:rFonts w:ascii="仿宋" w:eastAsia="仿宋" w:hAnsi="仿宋" w:cs="仿宋" w:hint="eastAsia"/>
            <w:lang w:eastAsia="zh-CN"/>
          </w:rPr>
          <w:t>(二)、建设规模</w:t>
        </w:r>
        <w:r>
          <w:tab/>
        </w:r>
        <w:r>
          <w:fldChar w:fldCharType="begin"/>
        </w:r>
        <w:r>
          <w:instrText xml:space="preserve"> PAGEREF _Toc4176 \h </w:instrText>
        </w:r>
        <w:r>
          <w:fldChar w:fldCharType="separate"/>
        </w:r>
        <w:r>
          <w:t>6</w:t>
        </w:r>
        <w:r>
          <w:fldChar w:fldCharType="end"/>
        </w:r>
      </w:hyperlink>
    </w:p>
    <w:p>
      <w:pPr>
        <w:pStyle w:val="TOC1"/>
        <w:tabs>
          <w:tab w:val="right" w:leader="dot" w:pos="8306"/>
        </w:tabs>
      </w:pPr>
      <w:hyperlink w:anchor="_Toc24579" w:history="1">
        <w:r>
          <w:rPr>
            <w:rFonts w:ascii="仿宋" w:eastAsia="仿宋" w:hAnsi="仿宋" w:cs="仿宋" w:hint="eastAsia"/>
            <w:lang w:eastAsia="zh-CN"/>
          </w:rPr>
          <w:t>三、太阳能电池及其发电设备项目选址可行性分析</w:t>
        </w:r>
        <w:r>
          <w:tab/>
        </w:r>
        <w:r>
          <w:fldChar w:fldCharType="begin"/>
        </w:r>
        <w:r>
          <w:instrText xml:space="preserve"> PAGEREF _Toc24579 \h </w:instrText>
        </w:r>
        <w:r>
          <w:fldChar w:fldCharType="separate"/>
        </w:r>
        <w:r>
          <w:t>8</w:t>
        </w:r>
        <w:r>
          <w:fldChar w:fldCharType="end"/>
        </w:r>
      </w:hyperlink>
    </w:p>
    <w:p>
      <w:pPr>
        <w:pStyle w:val="TOC2"/>
        <w:tabs>
          <w:tab w:val="right" w:leader="dot" w:pos="8306"/>
        </w:tabs>
      </w:pPr>
      <w:hyperlink w:anchor="_Toc31829" w:history="1">
        <w:r>
          <w:rPr>
            <w:rFonts w:ascii="仿宋" w:eastAsia="仿宋" w:hAnsi="仿宋" w:cs="仿宋" w:hint="eastAsia"/>
            <w:lang w:eastAsia="zh-CN"/>
          </w:rPr>
          <w:t>(一)、太阳能电池及其发电设备项目选址</w:t>
        </w:r>
        <w:r>
          <w:tab/>
        </w:r>
        <w:r>
          <w:fldChar w:fldCharType="begin"/>
        </w:r>
        <w:r>
          <w:instrText xml:space="preserve"> PAGEREF _Toc31829 \h </w:instrText>
        </w:r>
        <w:r>
          <w:fldChar w:fldCharType="separate"/>
        </w:r>
        <w:r>
          <w:t>8</w:t>
        </w:r>
        <w:r>
          <w:fldChar w:fldCharType="end"/>
        </w:r>
      </w:hyperlink>
    </w:p>
    <w:p>
      <w:pPr>
        <w:pStyle w:val="TOC2"/>
        <w:tabs>
          <w:tab w:val="right" w:leader="dot" w:pos="8306"/>
        </w:tabs>
      </w:pPr>
      <w:hyperlink w:anchor="_Toc28301" w:history="1">
        <w:r>
          <w:rPr>
            <w:rFonts w:ascii="仿宋" w:eastAsia="仿宋" w:hAnsi="仿宋" w:cs="仿宋" w:hint="eastAsia"/>
            <w:lang w:eastAsia="zh-CN"/>
          </w:rPr>
          <w:t>(二)、用地控制指标</w:t>
        </w:r>
        <w:r>
          <w:tab/>
        </w:r>
        <w:r>
          <w:fldChar w:fldCharType="begin"/>
        </w:r>
        <w:r>
          <w:instrText xml:space="preserve"> PAGEREF _Toc28301 \h </w:instrText>
        </w:r>
        <w:r>
          <w:fldChar w:fldCharType="separate"/>
        </w:r>
        <w:r>
          <w:t>8</w:t>
        </w:r>
        <w:r>
          <w:fldChar w:fldCharType="end"/>
        </w:r>
      </w:hyperlink>
    </w:p>
    <w:p>
      <w:pPr>
        <w:pStyle w:val="TOC2"/>
        <w:tabs>
          <w:tab w:val="right" w:leader="dot" w:pos="8306"/>
        </w:tabs>
      </w:pPr>
      <w:hyperlink w:anchor="_Toc17933" w:history="1">
        <w:r>
          <w:rPr>
            <w:rFonts w:ascii="仿宋" w:eastAsia="仿宋" w:hAnsi="仿宋" w:cs="仿宋" w:hint="eastAsia"/>
            <w:lang w:eastAsia="zh-CN"/>
          </w:rPr>
          <w:t>(三)、节约用地措施</w:t>
        </w:r>
        <w:r>
          <w:tab/>
        </w:r>
        <w:r>
          <w:fldChar w:fldCharType="begin"/>
        </w:r>
        <w:r>
          <w:instrText xml:space="preserve"> PAGEREF _Toc17933 \h </w:instrText>
        </w:r>
        <w:r>
          <w:fldChar w:fldCharType="separate"/>
        </w:r>
        <w:r>
          <w:t>10</w:t>
        </w:r>
        <w:r>
          <w:fldChar w:fldCharType="end"/>
        </w:r>
      </w:hyperlink>
    </w:p>
    <w:p>
      <w:pPr>
        <w:pStyle w:val="TOC2"/>
        <w:tabs>
          <w:tab w:val="right" w:leader="dot" w:pos="8306"/>
        </w:tabs>
      </w:pPr>
      <w:hyperlink w:anchor="_Toc27139" w:history="1">
        <w:r>
          <w:rPr>
            <w:rFonts w:ascii="仿宋" w:eastAsia="仿宋" w:hAnsi="仿宋" w:cs="仿宋" w:hint="eastAsia"/>
            <w:lang w:eastAsia="zh-CN"/>
          </w:rPr>
          <w:t>(四)、总图布置方案</w:t>
        </w:r>
        <w:r>
          <w:tab/>
        </w:r>
        <w:r>
          <w:fldChar w:fldCharType="begin"/>
        </w:r>
        <w:r>
          <w:instrText xml:space="preserve"> PAGEREF _Toc27139 \h </w:instrText>
        </w:r>
        <w:r>
          <w:fldChar w:fldCharType="separate"/>
        </w:r>
        <w:r>
          <w:t>11</w:t>
        </w:r>
        <w:r>
          <w:fldChar w:fldCharType="end"/>
        </w:r>
      </w:hyperlink>
    </w:p>
    <w:p>
      <w:pPr>
        <w:pStyle w:val="TOC2"/>
        <w:tabs>
          <w:tab w:val="right" w:leader="dot" w:pos="8306"/>
        </w:tabs>
      </w:pPr>
      <w:hyperlink w:anchor="_Toc8174" w:history="1">
        <w:r>
          <w:rPr>
            <w:rFonts w:ascii="仿宋" w:eastAsia="仿宋" w:hAnsi="仿宋" w:cs="仿宋" w:hint="eastAsia"/>
            <w:lang w:eastAsia="zh-CN"/>
          </w:rPr>
          <w:t>(五)、选址综合评价</w:t>
        </w:r>
        <w:r>
          <w:tab/>
        </w:r>
        <w:r>
          <w:fldChar w:fldCharType="begin"/>
        </w:r>
        <w:r>
          <w:instrText xml:space="preserve"> PAGEREF _Toc8174 \h </w:instrText>
        </w:r>
        <w:r>
          <w:fldChar w:fldCharType="separate"/>
        </w:r>
        <w:r>
          <w:t>12</w:t>
        </w:r>
        <w:r>
          <w:fldChar w:fldCharType="end"/>
        </w:r>
      </w:hyperlink>
    </w:p>
    <w:p>
      <w:pPr>
        <w:pStyle w:val="TOC1"/>
        <w:tabs>
          <w:tab w:val="right" w:leader="dot" w:pos="8306"/>
        </w:tabs>
      </w:pPr>
      <w:hyperlink w:anchor="_Toc30009" w:history="1">
        <w:r>
          <w:rPr>
            <w:rFonts w:ascii="仿宋" w:eastAsia="仿宋" w:hAnsi="仿宋" w:cs="仿宋" w:hint="eastAsia"/>
            <w:lang w:eastAsia="zh-CN"/>
          </w:rPr>
          <w:t>四、太阳能电池及其发电设备项目可持续发展</w:t>
        </w:r>
        <w:r>
          <w:tab/>
        </w:r>
        <w:r>
          <w:fldChar w:fldCharType="begin"/>
        </w:r>
        <w:r>
          <w:instrText xml:space="preserve"> PAGEREF _Toc30009 \h </w:instrText>
        </w:r>
        <w:r>
          <w:fldChar w:fldCharType="separate"/>
        </w:r>
        <w:r>
          <w:t>13</w:t>
        </w:r>
        <w:r>
          <w:fldChar w:fldCharType="end"/>
        </w:r>
      </w:hyperlink>
    </w:p>
    <w:p>
      <w:pPr>
        <w:pStyle w:val="TOC2"/>
        <w:tabs>
          <w:tab w:val="right" w:leader="dot" w:pos="8306"/>
        </w:tabs>
      </w:pPr>
      <w:hyperlink w:anchor="_Toc15078" w:history="1">
        <w:r>
          <w:rPr>
            <w:rFonts w:ascii="仿宋" w:eastAsia="仿宋" w:hAnsi="仿宋" w:cs="仿宋" w:hint="eastAsia"/>
            <w:lang w:eastAsia="zh-CN"/>
          </w:rPr>
          <w:t>(一)、可持续战略与实践</w:t>
        </w:r>
        <w:r>
          <w:tab/>
        </w:r>
        <w:r>
          <w:fldChar w:fldCharType="begin"/>
        </w:r>
        <w:r>
          <w:instrText xml:space="preserve"> PAGEREF _Toc15078 \h </w:instrText>
        </w:r>
        <w:r>
          <w:fldChar w:fldCharType="separate"/>
        </w:r>
        <w:r>
          <w:t>13</w:t>
        </w:r>
        <w:r>
          <w:fldChar w:fldCharType="end"/>
        </w:r>
      </w:hyperlink>
    </w:p>
    <w:p>
      <w:pPr>
        <w:pStyle w:val="TOC2"/>
        <w:tabs>
          <w:tab w:val="right" w:leader="dot" w:pos="8306"/>
        </w:tabs>
      </w:pPr>
      <w:hyperlink w:anchor="_Toc22816" w:history="1">
        <w:r>
          <w:rPr>
            <w:rFonts w:ascii="仿宋" w:eastAsia="仿宋" w:hAnsi="仿宋" w:cs="仿宋" w:hint="eastAsia"/>
            <w:lang w:eastAsia="zh-CN"/>
          </w:rPr>
          <w:t>(二)、环保与社会责任</w:t>
        </w:r>
        <w:r>
          <w:tab/>
        </w:r>
        <w:r>
          <w:fldChar w:fldCharType="begin"/>
        </w:r>
        <w:r>
          <w:instrText xml:space="preserve"> PAGEREF _Toc22816 \h </w:instrText>
        </w:r>
        <w:r>
          <w:fldChar w:fldCharType="separate"/>
        </w:r>
        <w:r>
          <w:t>14</w:t>
        </w:r>
        <w:r>
          <w:fldChar w:fldCharType="end"/>
        </w:r>
      </w:hyperlink>
    </w:p>
    <w:p>
      <w:pPr>
        <w:pStyle w:val="TOC1"/>
        <w:tabs>
          <w:tab w:val="right" w:leader="dot" w:pos="8306"/>
        </w:tabs>
      </w:pPr>
      <w:hyperlink w:anchor="_Toc12508" w:history="1">
        <w:r>
          <w:rPr>
            <w:rFonts w:ascii="仿宋" w:eastAsia="仿宋" w:hAnsi="仿宋" w:cs="仿宋" w:hint="eastAsia"/>
            <w:lang w:eastAsia="zh-CN"/>
          </w:rPr>
          <w:t>五、太阳能电池及其发电设备项目土建工程</w:t>
        </w:r>
        <w:r>
          <w:tab/>
        </w:r>
        <w:r>
          <w:fldChar w:fldCharType="begin"/>
        </w:r>
        <w:r>
          <w:instrText xml:space="preserve"> PAGEREF _Toc12508 \h </w:instrText>
        </w:r>
        <w:r>
          <w:fldChar w:fldCharType="separate"/>
        </w:r>
        <w:r>
          <w:t>15</w:t>
        </w:r>
        <w:r>
          <w:fldChar w:fldCharType="end"/>
        </w:r>
      </w:hyperlink>
    </w:p>
    <w:p>
      <w:pPr>
        <w:pStyle w:val="TOC2"/>
        <w:tabs>
          <w:tab w:val="right" w:leader="dot" w:pos="8306"/>
        </w:tabs>
      </w:pPr>
      <w:hyperlink w:anchor="_Toc20958" w:history="1">
        <w:r>
          <w:rPr>
            <w:rFonts w:ascii="仿宋" w:eastAsia="仿宋" w:hAnsi="仿宋" w:cs="仿宋" w:hint="eastAsia"/>
            <w:lang w:eastAsia="zh-CN"/>
          </w:rPr>
          <w:t>(一)、建筑工程设计原则</w:t>
        </w:r>
        <w:r>
          <w:tab/>
        </w:r>
        <w:r>
          <w:fldChar w:fldCharType="begin"/>
        </w:r>
        <w:r>
          <w:instrText xml:space="preserve"> PAGEREF _Toc20958 \h </w:instrText>
        </w:r>
        <w:r>
          <w:fldChar w:fldCharType="separate"/>
        </w:r>
        <w:r>
          <w:t>15</w:t>
        </w:r>
        <w:r>
          <w:fldChar w:fldCharType="end"/>
        </w:r>
      </w:hyperlink>
    </w:p>
    <w:p>
      <w:pPr>
        <w:pStyle w:val="TOC2"/>
        <w:tabs>
          <w:tab w:val="right" w:leader="dot" w:pos="8306"/>
        </w:tabs>
      </w:pPr>
      <w:hyperlink w:anchor="_Toc30696" w:history="1">
        <w:r>
          <w:rPr>
            <w:rFonts w:ascii="仿宋" w:eastAsia="仿宋" w:hAnsi="仿宋" w:cs="仿宋" w:hint="eastAsia"/>
            <w:lang w:eastAsia="zh-CN"/>
          </w:rPr>
          <w:t>(二)、土建工程设计年限及安全等级</w:t>
        </w:r>
        <w:r>
          <w:tab/>
        </w:r>
        <w:r>
          <w:fldChar w:fldCharType="begin"/>
        </w:r>
        <w:r>
          <w:instrText xml:space="preserve"> PAGEREF _Toc30696 \h </w:instrText>
        </w:r>
        <w:r>
          <w:fldChar w:fldCharType="separate"/>
        </w:r>
        <w:r>
          <w:t>17</w:t>
        </w:r>
        <w:r>
          <w:fldChar w:fldCharType="end"/>
        </w:r>
      </w:hyperlink>
    </w:p>
    <w:p>
      <w:pPr>
        <w:pStyle w:val="TOC2"/>
        <w:tabs>
          <w:tab w:val="right" w:leader="dot" w:pos="8306"/>
        </w:tabs>
      </w:pPr>
      <w:hyperlink w:anchor="_Toc9605" w:history="1">
        <w:r>
          <w:rPr>
            <w:rFonts w:ascii="仿宋" w:eastAsia="仿宋" w:hAnsi="仿宋" w:cs="仿宋" w:hint="eastAsia"/>
            <w:lang w:eastAsia="zh-CN"/>
          </w:rPr>
          <w:t>(三)、建筑工程设计总体要求</w:t>
        </w:r>
        <w:r>
          <w:tab/>
        </w:r>
        <w:r>
          <w:fldChar w:fldCharType="begin"/>
        </w:r>
        <w:r>
          <w:instrText xml:space="preserve"> PAGEREF _Toc9605 \h </w:instrText>
        </w:r>
        <w:r>
          <w:fldChar w:fldCharType="separate"/>
        </w:r>
        <w:r>
          <w:t>18</w:t>
        </w:r>
        <w:r>
          <w:fldChar w:fldCharType="end"/>
        </w:r>
      </w:hyperlink>
    </w:p>
    <w:p>
      <w:pPr>
        <w:pStyle w:val="TOC2"/>
        <w:tabs>
          <w:tab w:val="right" w:leader="dot" w:pos="8306"/>
        </w:tabs>
      </w:pPr>
      <w:hyperlink w:anchor="_Toc19632" w:history="1">
        <w:r>
          <w:rPr>
            <w:rFonts w:ascii="仿宋" w:eastAsia="仿宋" w:hAnsi="仿宋" w:cs="仿宋" w:hint="eastAsia"/>
            <w:lang w:eastAsia="zh-CN"/>
          </w:rPr>
          <w:t>(四)、土建工程建设指标</w:t>
        </w:r>
        <w:r>
          <w:tab/>
        </w:r>
        <w:r>
          <w:fldChar w:fldCharType="begin"/>
        </w:r>
        <w:r>
          <w:instrText xml:space="preserve"> PAGEREF _Toc19632 \h </w:instrText>
        </w:r>
        <w:r>
          <w:fldChar w:fldCharType="separate"/>
        </w:r>
        <w:r>
          <w:t>18</w:t>
        </w:r>
        <w:r>
          <w:fldChar w:fldCharType="end"/>
        </w:r>
      </w:hyperlink>
    </w:p>
    <w:p>
      <w:pPr>
        <w:pStyle w:val="TOC1"/>
        <w:tabs>
          <w:tab w:val="right" w:leader="dot" w:pos="8306"/>
        </w:tabs>
      </w:pPr>
      <w:hyperlink w:anchor="_Toc22938" w:history="1">
        <w:r>
          <w:rPr>
            <w:rFonts w:ascii="仿宋" w:eastAsia="仿宋" w:hAnsi="仿宋" w:cs="仿宋" w:hint="eastAsia"/>
            <w:lang w:eastAsia="zh-CN"/>
          </w:rPr>
          <w:t>六、太阳能电池及其发电设备项目建设单位说明</w:t>
        </w:r>
        <w:r>
          <w:tab/>
        </w:r>
        <w:r>
          <w:fldChar w:fldCharType="begin"/>
        </w:r>
        <w:r>
          <w:instrText xml:space="preserve"> PAGEREF _Toc22938 \h </w:instrText>
        </w:r>
        <w:r>
          <w:fldChar w:fldCharType="separate"/>
        </w:r>
        <w:r>
          <w:t>19</w:t>
        </w:r>
        <w:r>
          <w:fldChar w:fldCharType="end"/>
        </w:r>
      </w:hyperlink>
    </w:p>
    <w:p>
      <w:pPr>
        <w:pStyle w:val="TOC2"/>
        <w:tabs>
          <w:tab w:val="right" w:leader="dot" w:pos="8306"/>
        </w:tabs>
      </w:pPr>
      <w:hyperlink w:anchor="_Toc13389" w:history="1">
        <w:r>
          <w:rPr>
            <w:rFonts w:ascii="仿宋" w:eastAsia="仿宋" w:hAnsi="仿宋" w:cs="仿宋" w:hint="eastAsia"/>
            <w:lang w:eastAsia="zh-CN"/>
          </w:rPr>
          <w:t>(一)、太阳能电池及其发电设备项目承办单位基本情况</w:t>
        </w:r>
        <w:r>
          <w:tab/>
        </w:r>
        <w:r>
          <w:fldChar w:fldCharType="begin"/>
        </w:r>
        <w:r>
          <w:instrText xml:space="preserve"> PAGEREF _Toc13389 \h </w:instrText>
        </w:r>
        <w:r>
          <w:fldChar w:fldCharType="separate"/>
        </w:r>
        <w:r>
          <w:t>19</w:t>
        </w:r>
        <w:r>
          <w:fldChar w:fldCharType="end"/>
        </w:r>
      </w:hyperlink>
    </w:p>
    <w:p>
      <w:pPr>
        <w:pStyle w:val="TOC2"/>
        <w:tabs>
          <w:tab w:val="right" w:leader="dot" w:pos="8306"/>
        </w:tabs>
      </w:pPr>
      <w:hyperlink w:anchor="_Toc17873" w:history="1">
        <w:r>
          <w:rPr>
            <w:rFonts w:ascii="仿宋" w:eastAsia="仿宋" w:hAnsi="仿宋" w:cs="仿宋" w:hint="eastAsia"/>
            <w:lang w:eastAsia="zh-CN"/>
          </w:rPr>
          <w:t>(二)、公司经济效益分析</w:t>
        </w:r>
        <w:r>
          <w:tab/>
        </w:r>
        <w:r>
          <w:fldChar w:fldCharType="begin"/>
        </w:r>
        <w:r>
          <w:instrText xml:space="preserve"> PAGEREF _Toc17873 \h </w:instrText>
        </w:r>
        <w:r>
          <w:fldChar w:fldCharType="separate"/>
        </w:r>
        <w:r>
          <w:t>19</w:t>
        </w:r>
        <w:r>
          <w:fldChar w:fldCharType="end"/>
        </w:r>
      </w:hyperlink>
    </w:p>
    <w:p>
      <w:pPr>
        <w:pStyle w:val="TOC1"/>
        <w:tabs>
          <w:tab w:val="right" w:leader="dot" w:pos="8306"/>
        </w:tabs>
      </w:pPr>
      <w:hyperlink w:anchor="_Toc31388" w:history="1">
        <w:r>
          <w:rPr>
            <w:rFonts w:ascii="仿宋" w:eastAsia="仿宋" w:hAnsi="仿宋" w:cs="仿宋" w:hint="eastAsia"/>
            <w:lang w:eastAsia="zh-CN"/>
          </w:rPr>
          <w:t>七、太阳能电池及其发电设备项目人力资源培养与发展</w:t>
        </w:r>
        <w:r>
          <w:tab/>
        </w:r>
        <w:r>
          <w:fldChar w:fldCharType="begin"/>
        </w:r>
        <w:r>
          <w:instrText xml:space="preserve"> PAGEREF _Toc31388 \h </w:instrText>
        </w:r>
        <w:r>
          <w:fldChar w:fldCharType="separate"/>
        </w:r>
        <w:r>
          <w:t>20</w:t>
        </w:r>
        <w:r>
          <w:fldChar w:fldCharType="end"/>
        </w:r>
      </w:hyperlink>
    </w:p>
    <w:p>
      <w:pPr>
        <w:pStyle w:val="TOC2"/>
        <w:tabs>
          <w:tab w:val="right" w:leader="dot" w:pos="8306"/>
        </w:tabs>
      </w:pPr>
      <w:hyperlink w:anchor="_Toc30119" w:history="1">
        <w:r>
          <w:rPr>
            <w:rFonts w:ascii="仿宋" w:eastAsia="仿宋" w:hAnsi="仿宋" w:cs="仿宋" w:hint="eastAsia"/>
            <w:lang w:eastAsia="zh-CN"/>
          </w:rPr>
          <w:t>(一)、人才需求与规划</w:t>
        </w:r>
        <w:r>
          <w:tab/>
        </w:r>
        <w:r>
          <w:fldChar w:fldCharType="begin"/>
        </w:r>
        <w:r>
          <w:instrText xml:space="preserve"> PAGEREF _Toc30119 \h </w:instrText>
        </w:r>
        <w:r>
          <w:fldChar w:fldCharType="separate"/>
        </w:r>
        <w:r>
          <w:t>20</w:t>
        </w:r>
        <w:r>
          <w:fldChar w:fldCharType="end"/>
        </w:r>
      </w:hyperlink>
    </w:p>
    <w:p>
      <w:pPr>
        <w:pStyle w:val="TOC2"/>
        <w:tabs>
          <w:tab w:val="right" w:leader="dot" w:pos="8306"/>
        </w:tabs>
      </w:pPr>
      <w:hyperlink w:anchor="_Toc30706" w:history="1">
        <w:r>
          <w:rPr>
            <w:rFonts w:ascii="仿宋" w:eastAsia="仿宋" w:hAnsi="仿宋" w:cs="仿宋" w:hint="eastAsia"/>
            <w:lang w:eastAsia="zh-CN"/>
          </w:rPr>
          <w:t>(二)、培训与发展计划</w:t>
        </w:r>
        <w:r>
          <w:tab/>
        </w:r>
        <w:r>
          <w:fldChar w:fldCharType="begin"/>
        </w:r>
        <w:r>
          <w:instrText xml:space="preserve"> PAGEREF _Toc30706 \h </w:instrText>
        </w:r>
        <w:r>
          <w:fldChar w:fldCharType="separate"/>
        </w:r>
        <w:r>
          <w:t>21</w:t>
        </w:r>
        <w:r>
          <w:fldChar w:fldCharType="end"/>
        </w:r>
      </w:hyperlink>
    </w:p>
    <w:p>
      <w:pPr>
        <w:pStyle w:val="TOC1"/>
        <w:tabs>
          <w:tab w:val="right" w:leader="dot" w:pos="8306"/>
        </w:tabs>
      </w:pPr>
      <w:hyperlink w:anchor="_Toc6077" w:history="1">
        <w:r>
          <w:rPr>
            <w:rFonts w:ascii="仿宋" w:eastAsia="仿宋" w:hAnsi="仿宋" w:cs="仿宋" w:hint="eastAsia"/>
            <w:lang w:eastAsia="zh-CN"/>
          </w:rPr>
          <w:t>八、太阳能电池及其发电设备项目人力资源管理</w:t>
        </w:r>
        <w:r>
          <w:tab/>
        </w:r>
        <w:r>
          <w:fldChar w:fldCharType="begin"/>
        </w:r>
        <w:r>
          <w:instrText xml:space="preserve"> PAGEREF _Toc6077 \h </w:instrText>
        </w:r>
        <w:r>
          <w:fldChar w:fldCharType="separate"/>
        </w:r>
        <w:r>
          <w:t>21</w:t>
        </w:r>
        <w:r>
          <w:fldChar w:fldCharType="end"/>
        </w:r>
      </w:hyperlink>
    </w:p>
    <w:p>
      <w:pPr>
        <w:pStyle w:val="TOC2"/>
        <w:tabs>
          <w:tab w:val="right" w:leader="dot" w:pos="8306"/>
        </w:tabs>
      </w:pPr>
      <w:hyperlink w:anchor="_Toc390" w:history="1">
        <w:r>
          <w:rPr>
            <w:rFonts w:ascii="仿宋" w:eastAsia="仿宋" w:hAnsi="仿宋" w:cs="仿宋" w:hint="eastAsia"/>
            <w:lang w:eastAsia="zh-CN"/>
          </w:rPr>
          <w:t>(一)、建立健全的预算管理制度</w:t>
        </w:r>
        <w:r>
          <w:tab/>
        </w:r>
        <w:r>
          <w:fldChar w:fldCharType="begin"/>
        </w:r>
        <w:r>
          <w:instrText xml:space="preserve"> PAGEREF _Toc390 \h </w:instrText>
        </w:r>
        <w:r>
          <w:fldChar w:fldCharType="separate"/>
        </w:r>
        <w:r>
          <w:t>21</w:t>
        </w:r>
        <w:r>
          <w:fldChar w:fldCharType="end"/>
        </w:r>
      </w:hyperlink>
    </w:p>
    <w:p>
      <w:pPr>
        <w:pStyle w:val="TOC2"/>
        <w:tabs>
          <w:tab w:val="right" w:leader="dot" w:pos="8306"/>
        </w:tabs>
      </w:pPr>
      <w:hyperlink w:anchor="_Toc28964" w:history="1">
        <w:r>
          <w:rPr>
            <w:rFonts w:ascii="仿宋" w:eastAsia="仿宋" w:hAnsi="仿宋" w:cs="仿宋" w:hint="eastAsia"/>
            <w:lang w:eastAsia="zh-CN"/>
          </w:rPr>
          <w:t>(二)、加强资金流动监控</w:t>
        </w:r>
        <w:r>
          <w:tab/>
        </w:r>
        <w:r>
          <w:fldChar w:fldCharType="begin"/>
        </w:r>
        <w:r>
          <w:instrText xml:space="preserve"> PAGEREF _Toc28964 \h </w:instrText>
        </w:r>
        <w:r>
          <w:fldChar w:fldCharType="separate"/>
        </w:r>
        <w:r>
          <w:t>23</w:t>
        </w:r>
        <w:r>
          <w:fldChar w:fldCharType="end"/>
        </w:r>
      </w:hyperlink>
    </w:p>
    <w:p>
      <w:pPr>
        <w:pStyle w:val="TOC2"/>
        <w:tabs>
          <w:tab w:val="right" w:leader="dot" w:pos="8306"/>
        </w:tabs>
      </w:pPr>
      <w:hyperlink w:anchor="_Toc16908" w:history="1">
        <w:r>
          <w:rPr>
            <w:rFonts w:ascii="仿宋" w:eastAsia="仿宋" w:hAnsi="仿宋" w:cs="仿宋" w:hint="eastAsia"/>
            <w:lang w:eastAsia="zh-CN"/>
          </w:rPr>
          <w:t>(三)、制定完善的风险控制机制</w:t>
        </w:r>
        <w:r>
          <w:tab/>
        </w:r>
        <w:r>
          <w:fldChar w:fldCharType="begin"/>
        </w:r>
        <w:r>
          <w:instrText xml:space="preserve"> PAGEREF _Toc16908 \h </w:instrText>
        </w:r>
        <w:r>
          <w:fldChar w:fldCharType="separate"/>
        </w:r>
        <w:r>
          <w:t>25</w:t>
        </w:r>
        <w:r>
          <w:fldChar w:fldCharType="end"/>
        </w:r>
      </w:hyperlink>
    </w:p>
    <w:p>
      <w:pPr>
        <w:pStyle w:val="TOC2"/>
        <w:tabs>
          <w:tab w:val="right" w:leader="dot" w:pos="8306"/>
        </w:tabs>
      </w:pPr>
      <w:hyperlink w:anchor="_Toc15358" w:history="1">
        <w:r>
          <w:rPr>
            <w:rFonts w:ascii="仿宋" w:eastAsia="仿宋" w:hAnsi="仿宋" w:cs="仿宋" w:hint="eastAsia"/>
            <w:lang w:eastAsia="zh-CN"/>
          </w:rPr>
          <w:t>(四)、优化成本管理</w:t>
        </w:r>
        <w:r>
          <w:tab/>
        </w:r>
        <w:r>
          <w:fldChar w:fldCharType="begin"/>
        </w:r>
        <w:r>
          <w:instrText xml:space="preserve"> PAGEREF _Toc15358 \h </w:instrText>
        </w:r>
        <w:r>
          <w:fldChar w:fldCharType="separate"/>
        </w:r>
        <w:r>
          <w:t>26</w:t>
        </w:r>
        <w:r>
          <w:fldChar w:fldCharType="end"/>
        </w:r>
      </w:hyperlink>
    </w:p>
    <w:p>
      <w:pPr>
        <w:pStyle w:val="TOC1"/>
        <w:tabs>
          <w:tab w:val="right" w:leader="dot" w:pos="8306"/>
        </w:tabs>
      </w:pPr>
      <w:hyperlink w:anchor="_Toc25691" w:history="1">
        <w:r>
          <w:rPr>
            <w:rFonts w:ascii="仿宋" w:eastAsia="仿宋" w:hAnsi="仿宋" w:cs="仿宋" w:hint="eastAsia"/>
            <w:lang w:eastAsia="zh-CN"/>
          </w:rPr>
          <w:t>九、太阳能电池及其发电设备项目风险管理</w:t>
        </w:r>
        <w:r>
          <w:tab/>
        </w:r>
        <w:r>
          <w:fldChar w:fldCharType="begin"/>
        </w:r>
        <w:r>
          <w:instrText xml:space="preserve"> PAGEREF _Toc25691 \h </w:instrText>
        </w:r>
        <w:r>
          <w:fldChar w:fldCharType="separate"/>
        </w:r>
        <w:r>
          <w:t>28</w:t>
        </w:r>
        <w:r>
          <w:fldChar w:fldCharType="end"/>
        </w:r>
      </w:hyperlink>
    </w:p>
    <w:p>
      <w:pPr>
        <w:pStyle w:val="TOC2"/>
        <w:tabs>
          <w:tab w:val="right" w:leader="dot" w:pos="8306"/>
        </w:tabs>
      </w:pPr>
      <w:hyperlink w:anchor="_Toc21528" w:history="1">
        <w:r>
          <w:rPr>
            <w:rFonts w:ascii="仿宋" w:eastAsia="仿宋" w:hAnsi="仿宋" w:cs="仿宋" w:hint="eastAsia"/>
            <w:lang w:eastAsia="zh-CN"/>
          </w:rPr>
          <w:t>(一)、风险识别与评估</w:t>
        </w:r>
        <w:r>
          <w:tab/>
        </w:r>
        <w:r>
          <w:fldChar w:fldCharType="begin"/>
        </w:r>
        <w:r>
          <w:instrText xml:space="preserve"> PAGEREF _Toc21528 \h </w:instrText>
        </w:r>
        <w:r>
          <w:fldChar w:fldCharType="separate"/>
        </w:r>
        <w:r>
          <w:t>28</w:t>
        </w:r>
        <w:r>
          <w:fldChar w:fldCharType="end"/>
        </w:r>
      </w:hyperlink>
    </w:p>
    <w:p>
      <w:pPr>
        <w:pStyle w:val="TOC2"/>
        <w:tabs>
          <w:tab w:val="right" w:leader="dot" w:pos="8306"/>
        </w:tabs>
      </w:pPr>
      <w:hyperlink w:anchor="_Toc2070" w:history="1">
        <w:r>
          <w:rPr>
            <w:rFonts w:ascii="仿宋" w:eastAsia="仿宋" w:hAnsi="仿宋" w:cs="仿宋" w:hint="eastAsia"/>
            <w:lang w:eastAsia="zh-CN"/>
          </w:rPr>
          <w:t>(二)、风险应对策略</w:t>
        </w:r>
        <w:r>
          <w:tab/>
        </w:r>
        <w:r>
          <w:fldChar w:fldCharType="begin"/>
        </w:r>
        <w:r>
          <w:instrText xml:space="preserve"> PAGEREF _Toc2070 \h </w:instrText>
        </w:r>
        <w:r>
          <w:fldChar w:fldCharType="separate"/>
        </w:r>
        <w:r>
          <w:t>29</w:t>
        </w:r>
        <w:r>
          <w:fldChar w:fldCharType="end"/>
        </w:r>
      </w:hyperlink>
    </w:p>
    <w:p>
      <w:pPr>
        <w:pStyle w:val="TOC2"/>
        <w:tabs>
          <w:tab w:val="right" w:leader="dot" w:pos="8306"/>
        </w:tabs>
      </w:pPr>
      <w:hyperlink w:anchor="_Toc26989" w:history="1">
        <w:r>
          <w:rPr>
            <w:rFonts w:ascii="仿宋" w:eastAsia="仿宋" w:hAnsi="仿宋" w:cs="仿宋" w:hint="eastAsia"/>
            <w:lang w:eastAsia="zh-CN"/>
          </w:rPr>
          <w:t>(三)、风险监控与控制</w:t>
        </w:r>
        <w:r>
          <w:tab/>
        </w:r>
        <w:r>
          <w:fldChar w:fldCharType="begin"/>
        </w:r>
        <w:r>
          <w:instrText xml:space="preserve"> PAGEREF _Toc26989 \h </w:instrText>
        </w:r>
        <w:r>
          <w:fldChar w:fldCharType="separate"/>
        </w:r>
        <w:r>
          <w:t>31</w:t>
        </w:r>
        <w:r>
          <w:fldChar w:fldCharType="end"/>
        </w:r>
      </w:hyperlink>
    </w:p>
    <w:p>
      <w:pPr>
        <w:pStyle w:val="TOC1"/>
        <w:tabs>
          <w:tab w:val="right" w:leader="dot" w:pos="8306"/>
        </w:tabs>
      </w:pPr>
      <w:hyperlink w:anchor="_Toc30886" w:history="1">
        <w:r>
          <w:rPr>
            <w:rFonts w:ascii="仿宋" w:eastAsia="仿宋" w:hAnsi="仿宋" w:cs="仿宋" w:hint="eastAsia"/>
            <w:lang w:eastAsia="zh-CN"/>
          </w:rPr>
          <w:t>十、太阳能电池及其发电设备项目经营效益</w:t>
        </w:r>
        <w:r>
          <w:tab/>
        </w:r>
        <w:r>
          <w:fldChar w:fldCharType="begin"/>
        </w:r>
        <w:r>
          <w:instrText xml:space="preserve"> PAGEREF _Toc30886 \h </w:instrText>
        </w:r>
        <w:r>
          <w:fldChar w:fldCharType="separate"/>
        </w:r>
        <w:r>
          <w:t>32</w:t>
        </w:r>
        <w:r>
          <w:fldChar w:fldCharType="end"/>
        </w:r>
      </w:hyperlink>
    </w:p>
    <w:p>
      <w:pPr>
        <w:pStyle w:val="TOC2"/>
        <w:tabs>
          <w:tab w:val="right" w:leader="dot" w:pos="8306"/>
        </w:tabs>
      </w:pPr>
      <w:hyperlink w:anchor="_Toc28596" w:history="1">
        <w:r>
          <w:rPr>
            <w:rFonts w:ascii="仿宋" w:eastAsia="仿宋" w:hAnsi="仿宋" w:cs="仿宋" w:hint="eastAsia"/>
            <w:lang w:eastAsia="zh-CN"/>
          </w:rPr>
          <w:t>(一)、经济评价财务测算</w:t>
        </w:r>
        <w:r>
          <w:tab/>
        </w:r>
        <w:r>
          <w:fldChar w:fldCharType="begin"/>
        </w:r>
        <w:r>
          <w:instrText xml:space="preserve"> PAGEREF _Toc28596 \h </w:instrText>
        </w:r>
        <w:r>
          <w:fldChar w:fldCharType="separate"/>
        </w:r>
        <w:r>
          <w:t>32</w:t>
        </w:r>
        <w:r>
          <w:fldChar w:fldCharType="end"/>
        </w:r>
      </w:hyperlink>
    </w:p>
    <w:p>
      <w:pPr>
        <w:pStyle w:val="TOC2"/>
        <w:tabs>
          <w:tab w:val="right" w:leader="dot" w:pos="8306"/>
        </w:tabs>
      </w:pPr>
      <w:hyperlink w:anchor="_Toc8462" w:history="1">
        <w:r>
          <w:rPr>
            <w:rFonts w:ascii="仿宋" w:eastAsia="仿宋" w:hAnsi="仿宋" w:cs="仿宋" w:hint="eastAsia"/>
            <w:lang w:eastAsia="zh-CN"/>
          </w:rPr>
          <w:t>(二)、太阳能电池及其发电设备项目盈利能力分析</w:t>
        </w:r>
        <w:r>
          <w:tab/>
        </w:r>
        <w:r>
          <w:fldChar w:fldCharType="begin"/>
        </w:r>
        <w:r>
          <w:instrText xml:space="preserve"> PAGEREF _Toc8462 \h </w:instrText>
        </w:r>
        <w:r>
          <w:fldChar w:fldCharType="separate"/>
        </w:r>
        <w:r>
          <w:t>33</w:t>
        </w:r>
        <w:r>
          <w:fldChar w:fldCharType="end"/>
        </w:r>
      </w:hyperlink>
    </w:p>
    <w:p>
      <w:pPr>
        <w:pStyle w:val="TOC1"/>
        <w:tabs>
          <w:tab w:val="right" w:leader="dot" w:pos="8306"/>
        </w:tabs>
      </w:pPr>
      <w:hyperlink w:anchor="_Toc31589" w:history="1">
        <w:r>
          <w:rPr>
            <w:rFonts w:ascii="仿宋" w:eastAsia="仿宋" w:hAnsi="仿宋" w:cs="仿宋" w:hint="eastAsia"/>
            <w:lang w:eastAsia="zh-CN"/>
          </w:rPr>
          <w:t>十一、太阳能电池及其发电设备项目投资规划</w:t>
        </w:r>
        <w:r>
          <w:tab/>
        </w:r>
        <w:r>
          <w:fldChar w:fldCharType="begin"/>
        </w:r>
        <w:r>
          <w:instrText xml:space="preserve"> PAGEREF _Toc31589 \h </w:instrText>
        </w:r>
        <w:r>
          <w:fldChar w:fldCharType="separate"/>
        </w:r>
        <w:r>
          <w:t>34</w:t>
        </w:r>
        <w:r>
          <w:fldChar w:fldCharType="end"/>
        </w:r>
      </w:hyperlink>
    </w:p>
    <w:p>
      <w:pPr>
        <w:pStyle w:val="TOC2"/>
        <w:tabs>
          <w:tab w:val="right" w:leader="dot" w:pos="8306"/>
        </w:tabs>
      </w:pPr>
      <w:hyperlink w:anchor="_Toc19297" w:history="1">
        <w:r>
          <w:rPr>
            <w:rFonts w:ascii="仿宋" w:eastAsia="仿宋" w:hAnsi="仿宋" w:cs="仿宋" w:hint="eastAsia"/>
            <w:lang w:eastAsia="zh-CN"/>
          </w:rPr>
          <w:t>(一)、太阳能电池及其发电设备项目总投资估算</w:t>
        </w:r>
        <w:r>
          <w:tab/>
        </w:r>
        <w:r>
          <w:fldChar w:fldCharType="begin"/>
        </w:r>
        <w:r>
          <w:instrText xml:space="preserve"> PAGEREF _Toc19297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28" w:history="1">
        <w:r>
          <w:rPr>
            <w:rFonts w:ascii="仿宋" w:eastAsia="仿宋" w:hAnsi="仿宋" w:cs="仿宋" w:hint="eastAsia"/>
            <w:lang w:eastAsia="zh-CN"/>
          </w:rPr>
          <w:t>(二)、资金筹措</w:t>
        </w:r>
        <w:r>
          <w:tab/>
        </w:r>
        <w:r>
          <w:fldChar w:fldCharType="begin"/>
        </w:r>
        <w:r>
          <w:instrText xml:space="preserve"> PAGEREF _Toc32728 \h </w:instrText>
        </w:r>
        <w:r>
          <w:fldChar w:fldCharType="separate"/>
        </w:r>
        <w:r>
          <w:t>35</w:t>
        </w:r>
        <w:r>
          <w:fldChar w:fldCharType="end"/>
        </w:r>
      </w:hyperlink>
    </w:p>
    <w:p>
      <w:pPr>
        <w:pStyle w:val="TOC1"/>
        <w:tabs>
          <w:tab w:val="right" w:leader="dot" w:pos="8306"/>
        </w:tabs>
      </w:pPr>
      <w:hyperlink w:anchor="_Toc28896" w:history="1">
        <w:r>
          <w:rPr>
            <w:rFonts w:ascii="仿宋" w:eastAsia="仿宋" w:hAnsi="仿宋" w:cs="仿宋" w:hint="eastAsia"/>
            <w:lang w:eastAsia="zh-CN"/>
          </w:rPr>
          <w:t>十二、太阳能电池及其发电设备项目财务管理</w:t>
        </w:r>
        <w:r>
          <w:tab/>
        </w:r>
        <w:r>
          <w:fldChar w:fldCharType="begin"/>
        </w:r>
        <w:r>
          <w:instrText xml:space="preserve"> PAGEREF _Toc28896 \h </w:instrText>
        </w:r>
        <w:r>
          <w:fldChar w:fldCharType="separate"/>
        </w:r>
        <w:r>
          <w:t>36</w:t>
        </w:r>
        <w:r>
          <w:fldChar w:fldCharType="end"/>
        </w:r>
      </w:hyperlink>
    </w:p>
    <w:p>
      <w:pPr>
        <w:pStyle w:val="TOC2"/>
        <w:tabs>
          <w:tab w:val="right" w:leader="dot" w:pos="8306"/>
        </w:tabs>
      </w:pPr>
      <w:hyperlink w:anchor="_Toc16236" w:history="1">
        <w:r>
          <w:rPr>
            <w:rFonts w:ascii="仿宋" w:eastAsia="仿宋" w:hAnsi="仿宋" w:cs="仿宋" w:hint="eastAsia"/>
            <w:lang w:eastAsia="zh-CN"/>
          </w:rPr>
          <w:t>(一)、资金需求大</w:t>
        </w:r>
        <w:r>
          <w:tab/>
        </w:r>
        <w:r>
          <w:fldChar w:fldCharType="begin"/>
        </w:r>
        <w:r>
          <w:instrText xml:space="preserve"> PAGEREF _Toc16236 \h </w:instrText>
        </w:r>
        <w:r>
          <w:fldChar w:fldCharType="separate"/>
        </w:r>
        <w:r>
          <w:t>36</w:t>
        </w:r>
        <w:r>
          <w:fldChar w:fldCharType="end"/>
        </w:r>
      </w:hyperlink>
    </w:p>
    <w:p>
      <w:pPr>
        <w:pStyle w:val="TOC2"/>
        <w:tabs>
          <w:tab w:val="right" w:leader="dot" w:pos="8306"/>
        </w:tabs>
      </w:pPr>
      <w:hyperlink w:anchor="_Toc18442" w:history="1">
        <w:r>
          <w:rPr>
            <w:rFonts w:ascii="仿宋" w:eastAsia="仿宋" w:hAnsi="仿宋" w:cs="仿宋" w:hint="eastAsia"/>
            <w:lang w:eastAsia="zh-CN"/>
          </w:rPr>
          <w:t>(二)、研发周期长</w:t>
        </w:r>
        <w:r>
          <w:tab/>
        </w:r>
        <w:r>
          <w:fldChar w:fldCharType="begin"/>
        </w:r>
        <w:r>
          <w:instrText xml:space="preserve"> PAGEREF _Toc18442 \h </w:instrText>
        </w:r>
        <w:r>
          <w:fldChar w:fldCharType="separate"/>
        </w:r>
        <w:r>
          <w:t>37</w:t>
        </w:r>
        <w:r>
          <w:fldChar w:fldCharType="end"/>
        </w:r>
      </w:hyperlink>
    </w:p>
    <w:p>
      <w:pPr>
        <w:pStyle w:val="TOC2"/>
        <w:tabs>
          <w:tab w:val="right" w:leader="dot" w:pos="8306"/>
        </w:tabs>
      </w:pPr>
      <w:hyperlink w:anchor="_Toc1497" w:history="1">
        <w:r>
          <w:rPr>
            <w:rFonts w:ascii="仿宋" w:eastAsia="仿宋" w:hAnsi="仿宋" w:cs="仿宋" w:hint="eastAsia"/>
            <w:lang w:eastAsia="zh-CN"/>
          </w:rPr>
          <w:t>(三)、市场风险大</w:t>
        </w:r>
        <w:r>
          <w:tab/>
        </w:r>
        <w:r>
          <w:fldChar w:fldCharType="begin"/>
        </w:r>
        <w:r>
          <w:instrText xml:space="preserve"> PAGEREF _Toc1497 \h </w:instrText>
        </w:r>
        <w:r>
          <w:fldChar w:fldCharType="separate"/>
        </w:r>
        <w:r>
          <w:t>39</w:t>
        </w:r>
        <w:r>
          <w:fldChar w:fldCharType="end"/>
        </w:r>
      </w:hyperlink>
    </w:p>
    <w:p>
      <w:pPr>
        <w:pStyle w:val="TOC2"/>
        <w:tabs>
          <w:tab w:val="right" w:leader="dot" w:pos="8306"/>
        </w:tabs>
      </w:pPr>
      <w:hyperlink w:anchor="_Toc26659" w:history="1">
        <w:r>
          <w:rPr>
            <w:rFonts w:ascii="仿宋" w:eastAsia="仿宋" w:hAnsi="仿宋" w:cs="仿宋" w:hint="eastAsia"/>
            <w:lang w:eastAsia="zh-CN"/>
          </w:rPr>
          <w:t>(四)、利润率高</w:t>
        </w:r>
        <w:r>
          <w:tab/>
        </w:r>
        <w:r>
          <w:fldChar w:fldCharType="begin"/>
        </w:r>
        <w:r>
          <w:instrText xml:space="preserve"> PAGEREF _Toc26659 \h </w:instrText>
        </w:r>
        <w:r>
          <w:fldChar w:fldCharType="separate"/>
        </w:r>
        <w:r>
          <w:t>42</w:t>
        </w:r>
        <w:r>
          <w:fldChar w:fldCharType="end"/>
        </w:r>
      </w:hyperlink>
    </w:p>
    <w:p>
      <w:pPr>
        <w:pStyle w:val="TOC1"/>
        <w:tabs>
          <w:tab w:val="right" w:leader="dot" w:pos="8306"/>
        </w:tabs>
      </w:pPr>
      <w:hyperlink w:anchor="_Toc17942" w:history="1">
        <w:r>
          <w:rPr>
            <w:rFonts w:ascii="仿宋" w:eastAsia="仿宋" w:hAnsi="仿宋" w:cs="仿宋" w:hint="eastAsia"/>
            <w:lang w:eastAsia="zh-CN"/>
          </w:rPr>
          <w:t>十三、营销与推广策略</w:t>
        </w:r>
        <w:r>
          <w:tab/>
        </w:r>
        <w:r>
          <w:fldChar w:fldCharType="begin"/>
        </w:r>
        <w:r>
          <w:instrText xml:space="preserve"> PAGEREF _Toc17942 \h </w:instrText>
        </w:r>
        <w:r>
          <w:fldChar w:fldCharType="separate"/>
        </w:r>
        <w:r>
          <w:t>44</w:t>
        </w:r>
        <w:r>
          <w:fldChar w:fldCharType="end"/>
        </w:r>
      </w:hyperlink>
    </w:p>
    <w:p>
      <w:pPr>
        <w:pStyle w:val="TOC2"/>
        <w:tabs>
          <w:tab w:val="right" w:leader="dot" w:pos="8306"/>
        </w:tabs>
      </w:pPr>
      <w:hyperlink w:anchor="_Toc22010" w:history="1">
        <w:r>
          <w:rPr>
            <w:rFonts w:ascii="仿宋" w:eastAsia="仿宋" w:hAnsi="仿宋" w:cs="仿宋" w:hint="eastAsia"/>
            <w:lang w:eastAsia="zh-CN"/>
          </w:rPr>
          <w:t>(一)、产品/服务定位与特点</w:t>
        </w:r>
        <w:r>
          <w:tab/>
        </w:r>
        <w:r>
          <w:fldChar w:fldCharType="begin"/>
        </w:r>
        <w:r>
          <w:instrText xml:space="preserve"> PAGEREF _Toc22010 \h </w:instrText>
        </w:r>
        <w:r>
          <w:fldChar w:fldCharType="separate"/>
        </w:r>
        <w:r>
          <w:t>44</w:t>
        </w:r>
        <w:r>
          <w:fldChar w:fldCharType="end"/>
        </w:r>
      </w:hyperlink>
    </w:p>
    <w:p>
      <w:pPr>
        <w:pStyle w:val="TOC2"/>
        <w:tabs>
          <w:tab w:val="right" w:leader="dot" w:pos="8306"/>
        </w:tabs>
      </w:pPr>
      <w:hyperlink w:anchor="_Toc16514" w:history="1">
        <w:r>
          <w:rPr>
            <w:rFonts w:ascii="仿宋" w:eastAsia="仿宋" w:hAnsi="仿宋" w:cs="仿宋" w:hint="eastAsia"/>
            <w:lang w:eastAsia="zh-CN"/>
          </w:rPr>
          <w:t>(二)、市场定位与竞争分析</w:t>
        </w:r>
        <w:r>
          <w:tab/>
        </w:r>
        <w:r>
          <w:fldChar w:fldCharType="begin"/>
        </w:r>
        <w:r>
          <w:instrText xml:space="preserve"> PAGEREF _Toc16514 \h </w:instrText>
        </w:r>
        <w:r>
          <w:fldChar w:fldCharType="separate"/>
        </w:r>
        <w:r>
          <w:t>45</w:t>
        </w:r>
        <w:r>
          <w:fldChar w:fldCharType="end"/>
        </w:r>
      </w:hyperlink>
    </w:p>
    <w:p>
      <w:pPr>
        <w:pStyle w:val="TOC2"/>
        <w:tabs>
          <w:tab w:val="right" w:leader="dot" w:pos="8306"/>
        </w:tabs>
      </w:pPr>
      <w:hyperlink w:anchor="_Toc11267" w:history="1">
        <w:r>
          <w:rPr>
            <w:rFonts w:ascii="仿宋" w:eastAsia="仿宋" w:hAnsi="仿宋" w:cs="仿宋" w:hint="eastAsia"/>
            <w:lang w:eastAsia="zh-CN"/>
          </w:rPr>
          <w:t>(三)、营销渠道与策略</w:t>
        </w:r>
        <w:r>
          <w:tab/>
        </w:r>
        <w:r>
          <w:fldChar w:fldCharType="begin"/>
        </w:r>
        <w:r>
          <w:instrText xml:space="preserve"> PAGEREF _Toc11267 \h </w:instrText>
        </w:r>
        <w:r>
          <w:fldChar w:fldCharType="separate"/>
        </w:r>
        <w:r>
          <w:t>47</w:t>
        </w:r>
        <w:r>
          <w:fldChar w:fldCharType="end"/>
        </w:r>
      </w:hyperlink>
    </w:p>
    <w:p>
      <w:pPr>
        <w:pStyle w:val="TOC2"/>
        <w:tabs>
          <w:tab w:val="right" w:leader="dot" w:pos="8306"/>
        </w:tabs>
      </w:pPr>
      <w:hyperlink w:anchor="_Toc15143" w:history="1">
        <w:r>
          <w:rPr>
            <w:rFonts w:ascii="仿宋" w:eastAsia="仿宋" w:hAnsi="仿宋" w:cs="仿宋" w:hint="eastAsia"/>
            <w:lang w:eastAsia="zh-CN"/>
          </w:rPr>
          <w:t>(四)、推广与宣传活动</w:t>
        </w:r>
        <w:r>
          <w:tab/>
        </w:r>
        <w:r>
          <w:fldChar w:fldCharType="begin"/>
        </w:r>
        <w:r>
          <w:instrText xml:space="preserve"> PAGEREF _Toc15143 \h </w:instrText>
        </w:r>
        <w:r>
          <w:fldChar w:fldCharType="separate"/>
        </w:r>
        <w:r>
          <w:t>48</w:t>
        </w:r>
        <w:r>
          <w:fldChar w:fldCharType="end"/>
        </w:r>
      </w:hyperlink>
    </w:p>
    <w:p>
      <w:pPr>
        <w:pStyle w:val="TOC1"/>
        <w:tabs>
          <w:tab w:val="right" w:leader="dot" w:pos="8306"/>
        </w:tabs>
      </w:pPr>
      <w:hyperlink w:anchor="_Toc24563" w:history="1">
        <w:r>
          <w:rPr>
            <w:rFonts w:ascii="仿宋" w:eastAsia="仿宋" w:hAnsi="仿宋" w:cs="仿宋" w:hint="eastAsia"/>
            <w:lang w:eastAsia="zh-CN"/>
          </w:rPr>
          <w:t>十四、利益相关者分析与沟通计划</w:t>
        </w:r>
        <w:r>
          <w:tab/>
        </w:r>
        <w:r>
          <w:fldChar w:fldCharType="begin"/>
        </w:r>
        <w:r>
          <w:instrText xml:space="preserve"> PAGEREF _Toc24563 \h </w:instrText>
        </w:r>
        <w:r>
          <w:fldChar w:fldCharType="separate"/>
        </w:r>
        <w:r>
          <w:t>53</w:t>
        </w:r>
        <w:r>
          <w:fldChar w:fldCharType="end"/>
        </w:r>
      </w:hyperlink>
    </w:p>
    <w:p>
      <w:pPr>
        <w:pStyle w:val="TOC2"/>
        <w:tabs>
          <w:tab w:val="right" w:leader="dot" w:pos="8306"/>
        </w:tabs>
      </w:pPr>
      <w:hyperlink w:anchor="_Toc25944" w:history="1">
        <w:r>
          <w:rPr>
            <w:rFonts w:ascii="仿宋" w:eastAsia="仿宋" w:hAnsi="仿宋" w:cs="仿宋" w:hint="eastAsia"/>
            <w:lang w:eastAsia="zh-CN"/>
          </w:rPr>
          <w:t>(一)、利益相关者分析</w:t>
        </w:r>
        <w:r>
          <w:tab/>
        </w:r>
        <w:r>
          <w:fldChar w:fldCharType="begin"/>
        </w:r>
        <w:r>
          <w:instrText xml:space="preserve"> PAGEREF _Toc25944 \h </w:instrText>
        </w:r>
        <w:r>
          <w:fldChar w:fldCharType="separate"/>
        </w:r>
        <w:r>
          <w:t>53</w:t>
        </w:r>
        <w:r>
          <w:fldChar w:fldCharType="end"/>
        </w:r>
      </w:hyperlink>
    </w:p>
    <w:p>
      <w:pPr>
        <w:pStyle w:val="TOC2"/>
        <w:tabs>
          <w:tab w:val="right" w:leader="dot" w:pos="8306"/>
        </w:tabs>
      </w:pPr>
      <w:hyperlink w:anchor="_Toc31358" w:history="1">
        <w:r>
          <w:rPr>
            <w:rFonts w:ascii="仿宋" w:eastAsia="仿宋" w:hAnsi="仿宋" w:cs="仿宋" w:hint="eastAsia"/>
            <w:lang w:eastAsia="zh-CN"/>
          </w:rPr>
          <w:t>(二)、沟通计划</w:t>
        </w:r>
        <w:r>
          <w:tab/>
        </w:r>
        <w:r>
          <w:fldChar w:fldCharType="begin"/>
        </w:r>
        <w:r>
          <w:instrText xml:space="preserve"> PAGEREF _Toc31358 \h </w:instrText>
        </w:r>
        <w:r>
          <w:fldChar w:fldCharType="separate"/>
        </w:r>
        <w:r>
          <w:t>54</w:t>
        </w:r>
        <w:r>
          <w:fldChar w:fldCharType="end"/>
        </w:r>
      </w:hyperlink>
    </w:p>
    <w:p>
      <w:pPr>
        <w:pStyle w:val="TOC1"/>
        <w:tabs>
          <w:tab w:val="right" w:leader="dot" w:pos="8306"/>
        </w:tabs>
      </w:pPr>
      <w:hyperlink w:anchor="_Toc2296" w:history="1">
        <w:r>
          <w:rPr>
            <w:rFonts w:ascii="仿宋" w:eastAsia="仿宋" w:hAnsi="仿宋" w:cs="仿宋" w:hint="eastAsia"/>
            <w:lang w:eastAsia="zh-CN"/>
          </w:rPr>
          <w:t>十五、太阳能电池及其发电设备项目工程方案分析</w:t>
        </w:r>
        <w:r>
          <w:tab/>
        </w:r>
        <w:r>
          <w:fldChar w:fldCharType="begin"/>
        </w:r>
        <w:r>
          <w:instrText xml:space="preserve"> PAGEREF _Toc2296 \h </w:instrText>
        </w:r>
        <w:r>
          <w:fldChar w:fldCharType="separate"/>
        </w:r>
        <w:r>
          <w:t>55</w:t>
        </w:r>
        <w:r>
          <w:fldChar w:fldCharType="end"/>
        </w:r>
      </w:hyperlink>
    </w:p>
    <w:p>
      <w:pPr>
        <w:pStyle w:val="TOC2"/>
        <w:tabs>
          <w:tab w:val="right" w:leader="dot" w:pos="8306"/>
        </w:tabs>
      </w:pPr>
      <w:hyperlink w:anchor="_Toc31224" w:history="1">
        <w:r>
          <w:rPr>
            <w:rFonts w:ascii="仿宋" w:eastAsia="仿宋" w:hAnsi="仿宋" w:cs="仿宋" w:hint="eastAsia"/>
            <w:lang w:eastAsia="zh-CN"/>
          </w:rPr>
          <w:t>(一)、建筑工程设计原则</w:t>
        </w:r>
        <w:r>
          <w:tab/>
        </w:r>
        <w:r>
          <w:fldChar w:fldCharType="begin"/>
        </w:r>
        <w:r>
          <w:instrText xml:space="preserve"> PAGEREF _Toc31224 \h </w:instrText>
        </w:r>
        <w:r>
          <w:fldChar w:fldCharType="separate"/>
        </w:r>
        <w:r>
          <w:t>55</w:t>
        </w:r>
        <w:r>
          <w:fldChar w:fldCharType="end"/>
        </w:r>
      </w:hyperlink>
    </w:p>
    <w:p>
      <w:pPr>
        <w:pStyle w:val="TOC2"/>
        <w:tabs>
          <w:tab w:val="right" w:leader="dot" w:pos="8306"/>
        </w:tabs>
      </w:pPr>
      <w:hyperlink w:anchor="_Toc32546" w:history="1">
        <w:r>
          <w:rPr>
            <w:rFonts w:ascii="仿宋" w:eastAsia="仿宋" w:hAnsi="仿宋" w:cs="仿宋" w:hint="eastAsia"/>
            <w:lang w:eastAsia="zh-CN"/>
          </w:rPr>
          <w:t>(二)、土建工程建设指标</w:t>
        </w:r>
        <w:r>
          <w:tab/>
        </w:r>
        <w:r>
          <w:fldChar w:fldCharType="begin"/>
        </w:r>
        <w:r>
          <w:instrText xml:space="preserve"> PAGEREF _Toc32546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40"/>
      <w:r>
        <w:rPr>
          <w:rFonts w:ascii="仿宋" w:eastAsia="仿宋" w:hAnsi="仿宋" w:cs="仿宋" w:hint="eastAsia"/>
          <w:sz w:val="28"/>
          <w:lang w:eastAsia="zh-CN"/>
        </w:rPr>
        <w:t>一、太阳能电池及其发电设备项目危机管理</w:t>
      </w:r>
      <w:bookmarkEnd w:id="2"/>
    </w:p>
    <w:p>
      <w:pPr>
        <w:pStyle w:val="Heading2"/>
        <w:rPr>
          <w:rFonts w:ascii="仿宋" w:eastAsia="仿宋" w:hAnsi="仿宋" w:cs="仿宋" w:hint="eastAsia"/>
          <w:lang w:eastAsia="zh-CN"/>
        </w:rPr>
      </w:pPr>
      <w:bookmarkStart w:id="3" w:name="_Toc322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其发电设备项目危机管理中，危机预警与识别是确保太阳能电池及其发电设备项目稳健运行的核心步骤。通过建立全面的监测机制，太阳能电池及其发电设备项目团队旨在及时发现和理解潜在的风险和危机因素，以便采取及时的预防和应对措施，确保太阳能电池及其发电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太阳能电池及其发电设备项目团队全面分析了整个太阳能电池及其发电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太阳能电池及其发电设备项目团队着重于明确定义太阳能电池及其发电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太阳能电池及其发电设备项目进展的持续监控，团队能够及时发现潜在问题并作出迅速反应。太阳能电池及其发电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太阳能电池及其发电设备项目得以更有序、可控地推进。</w:t>
      </w:r>
    </w:p>
    <w:p>
      <w:pPr>
        <w:pStyle w:val="Heading2"/>
        <w:ind w:firstLine="560" w:firstLineChars="200"/>
        <w:rPr>
          <w:rFonts w:ascii="仿宋" w:eastAsia="仿宋" w:hAnsi="仿宋" w:cs="仿宋" w:hint="eastAsia"/>
          <w:sz w:val="28"/>
          <w:lang w:eastAsia="zh-CN"/>
        </w:rPr>
      </w:pPr>
      <w:bookmarkStart w:id="4" w:name="_Toc20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在危机发生时，太阳能电池及其发电设备项目团队立即行动，成立了应急小组。该小组的任务是迅速制定并实施紧急应对措施，以最小化潜在损失。以下是采取的主要措施：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暂停太阳能电池及其发电设备项目进度：为遏制危机蔓延，太阳能电池及其发电设备项目暂时停止进行，以便全面评估当前状况。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资源重新分配：重新评估太阳能电池及其发电设备项目资源的分配，确保最大限度地减小损失。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实时沟通：与关键利益相关者建立实时沟通机制，向他们传递太阳能电池及其发电设备项目危机的实际状况，保障太阳能电池及其发电设备项目核心利益。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在紧急应对的同时，太阳能电池及其发电设备项目团队强调了团队协作和有效沟通的重要性。以下是团队协作的关键举措：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信息共享机制：建立了信息共享平台，确保团队成员能够及时获取太阳能电池及其发电设备项目危机的实时信息。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领导者沟通：太阳能电池及其发电设备项目领导者通过定期会议和即时沟通工具，指导团队应对危机，保持团队稳定运行。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随着危机得到初步控制，太阳能电池及其发电设备项目团队转向制定恢复计划，以确保太阳能电池及其发电设备项目能够从中迅速恢复。主要恢复计划包括：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修复受损的进度计划：重新评估太阳能电池及其发电设备项目进度，制定修复计划，确保太阳能电池及其发电设备项目尽快回归正常进程。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重新调整资源分配：优化资源分配，确保太阳能电池及其发电设备项目在有限资源下高效运转。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风险管理机制加强：对太阳能电池及其发电设备项目风险进行全面评估，制定更强化的风险管理策略，以预防未来可能的危机。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85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61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太阳能电池及其发电设备项目的主要产品是XXXX，预计年产值为XXX万元。这一产品在市场中占据着重要的地位，其广泛的应用范围使得该太阳能电池及其发电设备项目的市场前景非常广阔。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太阳能电池及其发电设备项目的xxx产品作为重要的原材料之一，将在多个领域发挥关键作用。其在建筑、交通、能源等方面的广泛应用将为整个产业链提供强大的支持，形成产业协同效应。太阳能电池及其发电设备项目的年产值XXX万XXX万XXX万万元不仅反映了其在市场上的巨大潜力，更预示着它对国民经济的积极贡献。这种关联度高、涉及面广的产业关系，使得该太阳能电池及其发电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417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总征地面积为XXXX平方米，相当于约XX.XX亩，其中净用地面积为XXXX平方米，红线范围内相当于约XX.XX亩。这一用地规模充分考虑了太阳能电池及其发电设备项目的建设需求，保障了太阳能电池及其发电设备项目在合适的空间内得以充分发展。太阳能电池及其发电设备项目规划的总建筑面积为XXXX平方米，其中主体工程建设占XXXX平方米，计容建筑面积达XXXX平方米。预计建筑工程的投资将达到XXXX万元，为太阳能电池及其发电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计划购置的设备共计XXXX台（套），设备购置费用为XXXX万元。这一设备购置计划充分考虑到太阳能电池及其发电设备项目的生产需求和技术要求，确保了太阳能电池及其发电设备项目在生产运营中具备先进的技术装备和高效的生产能力。设备的合理配置将为太阳能电池及其发电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计划总投资为XXXX万元，预计年实现营业收入为XXXX万元。这一产能规模的设定旨在确保太阳能电池及其发电设备项目能够在投资与回报之间取得平衡，实现长期可持续的发展。太阳能电池及其发电设备项目的总投资充分考虑到各个方面的需求，包括用地建设、设备购置等多个环节，以确保太阳能电池及其发电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4579"/>
      <w:r>
        <w:rPr>
          <w:rFonts w:ascii="仿宋" w:eastAsia="仿宋" w:hAnsi="仿宋" w:cs="仿宋" w:hint="eastAsia"/>
          <w:sz w:val="28"/>
          <w:lang w:eastAsia="zh-CN"/>
        </w:rPr>
        <w:t>三、太阳能电池及其发电设备项目选址可行性分析</w:t>
      </w:r>
      <w:bookmarkEnd w:id="8"/>
    </w:p>
    <w:p>
      <w:pPr>
        <w:pStyle w:val="Heading2"/>
        <w:rPr>
          <w:rFonts w:ascii="仿宋" w:eastAsia="仿宋" w:hAnsi="仿宋" w:cs="仿宋" w:hint="eastAsia"/>
          <w:lang w:eastAsia="zh-CN"/>
        </w:rPr>
      </w:pPr>
      <w:bookmarkStart w:id="9" w:name="_Toc31829"/>
      <w:r>
        <w:rPr>
          <w:rFonts w:ascii="仿宋" w:eastAsia="仿宋" w:hAnsi="仿宋" w:cs="仿宋" w:hint="eastAsia"/>
          <w:lang w:eastAsia="zh-CN"/>
        </w:rPr>
        <w:t>(一)、太阳能电池及其发电设备项目选址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该太阳能电池及其发电设备项目选址位于XX省XX市XX区XXX街道</w:t>
      </w:r>
    </w:p>
    <w:p>
      <w:pPr>
        <w:pStyle w:val="Heading2"/>
        <w:ind w:firstLine="560" w:firstLineChars="200"/>
        <w:rPr>
          <w:rFonts w:ascii="仿宋" w:eastAsia="仿宋" w:hAnsi="仿宋" w:cs="仿宋" w:hint="eastAsia"/>
          <w:sz w:val="28"/>
          <w:lang w:eastAsia="zh-CN"/>
        </w:rPr>
      </w:pPr>
      <w:bookmarkStart w:id="10" w:name="_Toc2830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电池及其发电设备项目的征地面积将根据太阳能电池及其发电设备项目的实际规模和需求进行精确规划。具体面积XXX平方米，旨在确保太阳能电池及其发电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净用地面积是在征地面积基础上去除不可利用面积后的实际可开发用地。具体面积XXX平方米，考虑到环保、交通、安全等多方面因素，以确保太阳能电池及其发电设备项目在整体利用效率上达到最优。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太阳能电池及其发电设备项目计划建设的建筑总规模具体面积XXX平方米。这一规模的确定综合考虑了太阳能电池及其发电设备项目的性质、规模，以及城市规划的相关要求，确保建筑布局与周边环境协调一致。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绿地率是太阳能电池及其发电设备项目用地中被规划为绿地的比例。具体面积XXX平方米，旨在通过合理规划绿地，改善太阳能电池及其发电设备项目周边环境，提升居民生活质量，并符合城市整体绿化规划。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容积率是用地上可以建设的建筑总体积与用地面积之比。具体面积XXX，通过合理的容积率规划，确保太阳能电池及其发电设备项目建筑规模与周边环境和谐共生。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电池及其发电设备项目选址与当地城市规划相一致，具体面积XXX平方米。通过与城市规划部门深入沟通，确保太阳能电池及其发电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电池及其发电设备项目选址符合当地产业政策，具体面积XXX平方米。这包括太阳能电池及其发电设备项目对当地经济的促进作用，以及对相关产业的带动效应，确保太阳能电池及其发电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太阳能电池及其发电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确保太阳能电池及其发电设备项目选址具备必要的公共设施配套，具体面积XXX平方米。这包括交通便利性、教育、医疗等基础设施，以提高居民生活品质，使得太阳能电池及其发电设备项目选址更具吸引力。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考虑用地总体要求对当地社会稳定性的影响，具体面积XXX平方米。通过深入了解当地社区反馈，确保太阳能电池及其发电设备项目的选址和建设过程对当地社会和谐稳定产生积极作用。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电池及其发电设备项目选址不仅符合法规和规划，还在实际操作中具有可行性。这一全面规划将为太阳能电池及其发电设备项目的成功实施提供坚实的基础，确保太阳能电池及其发电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793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其发电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太阳能电池及其发电设备项目的设备规划和空间设计中，我们将采取灵活设备布局的措施。设备布局将根据实际需求进行灵活设计，避免不必要的浪费。通过合理规划设备摆放位置，我们将提高设备的利用率，减少设备间距，以确保太阳能电池及其发电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电池及其发电设备项目内部引入共享设施的概念，例如共享会议室、办公区等。通过这种方式，我们可以减少对资源的重复建设，提高资源共享效率，从而减小太阳能电池及其发电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7139"/>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太阳能电池及其发电设备项目的总图布置中，我们将不同功能区域进行明确的规划，以最大程度满足太阳能电池及其发电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174"/>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太阳能电池及其发电设备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太阳能电池及其发电设备项目对环境的影响是综合评价的重要因素之一。我们将详细考虑选址周边的自然环境、生态保护区、水源地等情况，确保太阳能电池及其发电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太阳能电池及其发电设备项目所在地的相关政策，确保太阳能电池及其发电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考虑到社会稳定性对企业运营的重要性，我们将评估选址地区的社会安全情况、劳工关系、社区反馈等方面，以确保太阳能电池及其发电设备项目的建设和运营不会受到社会稳定性的负面影响。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最后，我们将综合考虑用地成本，包括土地购置费用、土地开发成本等。通过对用地成本的详细评估，我们能够做出更为精确的经济效益分析，为太阳能电池及其发电设备项目的投资决策提供有力支持。</w:t>
      </w:r>
    </w:p>
    <w:p>
      <w:pPr>
        <w:pStyle w:val="Heading1"/>
        <w:ind w:firstLine="560" w:firstLineChars="200"/>
        <w:rPr>
          <w:rFonts w:ascii="仿宋" w:eastAsia="仿宋" w:hAnsi="仿宋" w:cs="仿宋" w:hint="eastAsia"/>
          <w:sz w:val="28"/>
          <w:lang w:eastAsia="zh-CN"/>
        </w:rPr>
      </w:pPr>
      <w:bookmarkStart w:id="14" w:name="_Toc30009"/>
      <w:r>
        <w:rPr>
          <w:rFonts w:ascii="仿宋" w:eastAsia="仿宋" w:hAnsi="仿宋" w:cs="仿宋" w:hint="eastAsia"/>
          <w:sz w:val="28"/>
          <w:lang w:eastAsia="zh-CN"/>
        </w:rPr>
        <w:t>四、太阳能电池及其发电设备项目可持续发展</w:t>
      </w:r>
      <w:bookmarkEnd w:id="14"/>
    </w:p>
    <w:p>
      <w:pPr>
        <w:pStyle w:val="Heading2"/>
        <w:rPr>
          <w:rFonts w:ascii="仿宋" w:eastAsia="仿宋" w:hAnsi="仿宋" w:cs="仿宋" w:hint="eastAsia"/>
          <w:lang w:eastAsia="zh-CN"/>
        </w:rPr>
      </w:pPr>
      <w:bookmarkStart w:id="15" w:name="_Toc1507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其发电设备项目中，太阳能电池及其发电设备项目团队着眼于未来，明确了可持续发展的战略方向。制定的具体可持续发展目标包括降低资源使用、采用环保技术、最大化社会效益等。这一步骤不仅有助于太阳能电池及其发电设备项目在环保和社会责任方面达到最高标准，也为未来提供了明确的指引，确保太阳能电池及其发电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可持续实践的融入太阳能电池及其发电设备项目管理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太阳能电池及其发电设备项目管理周期。从太阳能电池及其发电设备项目规划开始，太阳能电池及其发电设备项目团队就考虑了环境和社会的因素。在执行阶段，太阳能电池及其发电设备项目团队积极推动绿色技术的应用，优化资源利用。此外，关注员工的社会责任，通过培训和沟通活动提高员工对可持续发展的认知，使他们能够在日常工作中践行可持续实践。这些举措不仅为太阳能电池及其发电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281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太阳能电池及其发电设备项目的可持续发展理念，我们深信环保与社会责任是太阳能电池及其发电设备项目成功的关键支柱。在太阳能电池及其发电设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团队通过引入先进的环保技术、建立高效的废物处理系统以及推动能源节约措施，积极履行环保责任。定期的环保监测和评估确保太阳能电池及其发电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不仅致力于自身可持续发展，还注重对社会的回馈。通过支持社区太阳能电池及其发电设备项目、参与慈善事业、提供培训机会等方式，太阳能电池及其发电设备项目积极履行社会责任。与当地社区建立积极互动，关注员工的工作与生活平衡，以及员工的身心健康，是太阳能电池及其发电设备项目在社会责任层面的关键举措。这样的实践不仅增强了太阳能电池及其发电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2508"/>
      <w:r>
        <w:rPr>
          <w:rFonts w:ascii="仿宋" w:eastAsia="仿宋" w:hAnsi="仿宋" w:cs="仿宋" w:hint="eastAsia"/>
          <w:sz w:val="28"/>
          <w:lang w:eastAsia="zh-CN"/>
        </w:rPr>
        <w:t>五、太阳能电池及其发电设备项目土建工程</w:t>
      </w:r>
      <w:bookmarkEnd w:id="17"/>
    </w:p>
    <w:p>
      <w:pPr>
        <w:pStyle w:val="Heading2"/>
        <w:rPr>
          <w:rFonts w:ascii="仿宋" w:eastAsia="仿宋" w:hAnsi="仿宋" w:cs="仿宋" w:hint="eastAsia"/>
          <w:lang w:eastAsia="zh-CN"/>
        </w:rPr>
      </w:pPr>
      <w:bookmarkStart w:id="18" w:name="_Toc20958"/>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在太阳能电池及其发电设备项目的建筑工程设计中，我们将秉承一系列重要的设计原则，以确保太阳能电池及其发电设备项目建筑在功能、美观、可持续性等方面达到最佳效果。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首要原则是确保建筑的功能性得到最大化的发挥。我们将充分理解太阳能电池及其发电设备项目的实际需求，合理布局各个功能区域，保证建筑在满足业务需求的同时，提供高效的工作环境。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在建筑设计中，我们将综合考虑建设和运营成本。通过精细的经济效益分析，确保设计方案在高效利用资源的同时，对太阳能电池及其发电设备项目的长期盈利能力有积极的贡献。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https://d.book118.com/568015055111006046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D2FEC"/>
    <w:rsid w:val="5CFD2F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01505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2024-03-03T20:45:00Z</dcterms:created>
  <dcterms:modified xsi:type="dcterms:W3CDTF">2024-03-03T20:45:24Z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09DF213AEEE240EEA0E5573B5C4E642B_11</vt:lpwstr>
  </property>
  <property fmtid="{D5CDD505-2E9C-101B-9397-08002B2CF9AE}" pid="3" name="KSOProductBuildVer">
    <vt:lpwstr>2052-12.1.0.16388</vt:lpwstr>
  </property>
</Properties>
</file>