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4A3E" w14:paraId="5B473D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4A3E" w14:paraId="309F0F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4A3E" w14:paraId="3A6C3F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4A3E" w:rsidRPr="002F4A3E" w14:paraId="5421C9F7" w14:textId="620B92C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4A3E">
        <w:rPr>
          <w:rFonts w:ascii="宋体" w:eastAsia="宋体" w:hAnsi="宋体" w:hint="eastAsia"/>
          <w:b/>
          <w:sz w:val="60"/>
        </w:rPr>
        <w:t>盐业企业商业风险管理</w:t>
      </w:r>
    </w:p>
    <w:p w:rsidR="002F4A3E" w:rsidP="002F4A3E" w14:paraId="7E8B85A5" w14:textId="085230A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F4A3E">
        <w:rPr>
          <w:rFonts w:ascii="仿宋" w:eastAsia="仿宋" w:hAnsi="仿宋" w:hint="eastAsia"/>
          <w:b/>
          <w:sz w:val="40"/>
        </w:rPr>
        <w:t>目录</w:t>
      </w:r>
    </w:p>
    <w:p w:rsidR="002F4A3E" w14:paraId="5AE9E328" w14:textId="4864CAA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_Toc155866693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4A3E" w14:paraId="59BC63F9" w14:textId="6F79FC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4A3E" w14:paraId="2B543D9F" w14:textId="433D2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4A3E" w14:paraId="59CCC165" w14:textId="7C130E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_Toc155866696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4A3E" w14:paraId="1F242838" w14:textId="4ECC4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_Toc155866697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4A3E" w14:paraId="4927AEBB" w14:textId="08B04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(二)、盐业行业企业战略风险的分类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_Toc155866698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4A3E" w14:paraId="1267133A" w14:textId="09CE4F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_Toc155866699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4A3E" w14:paraId="17596300" w14:textId="6B31F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4A3E" w14:paraId="5B37C30D" w14:textId="21923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4A3E" w14:paraId="0542B194" w14:textId="336C1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F4A3E" w14:paraId="6AA324CC" w14:textId="1815E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F4A3E" w14:paraId="0FC7A27E" w14:textId="44E10B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F4A3E" w14:paraId="78B18354" w14:textId="4C8C4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F4A3E" w14:paraId="4D081943" w14:textId="07FBA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F4A3E" w14:paraId="4ABE00F9" w14:textId="56CDF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F4A3E" w14:paraId="76381DEE" w14:textId="7568FC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F4A3E" w14:paraId="61E12C9E" w14:textId="25F3C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F4A3E" w14:paraId="16799EAA" w14:textId="2F1B6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F4A3E" w14:paraId="52C89D7F" w14:textId="3E71D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F4A3E" w14:paraId="754F04C0" w14:textId="2AB27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_Toc155866712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F4A3E" w14:paraId="73761E00" w14:textId="6FC17559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4A3E" w14:paraId="1569E7B4" w14:textId="3EF26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4A3E" w14:paraId="1AEAA80E" w14:textId="66E37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F4A3E" w14:paraId="373DD563" w14:textId="65A3B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F4A3E" w14:paraId="5A30088F" w14:textId="25EF0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F4A3E" w14:paraId="7FC54EBB" w14:textId="0D201B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F4A3E" w14:paraId="4F6A54A4" w14:textId="07C89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F4A3E" w14:paraId="3D3E0965" w14:textId="34598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F4A3E" w14:paraId="0FFB3E29" w14:textId="216EB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4A3E" w14:paraId="348C75E6" w14:textId="0F378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F4A3E" w14:paraId="0B93CB94" w14:textId="40878F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八、盐业项目风险分析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F4A3E" w14:paraId="3FF5AA22" w14:textId="06BED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F4A3E" w14:paraId="4E8CAB20" w14:textId="39936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F4A3E" w14:paraId="058DBD20" w14:textId="56ECC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_Toc155866726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F4A3E" w14:paraId="299D2794" w14:textId="18E0E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4A3E" w14:paraId="0D042007" w14:textId="69817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4A3E" w14:paraId="724D560D" w14:textId="1FE54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4A3E" w14:paraId="1BEB22B1" w14:textId="3A59B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_Toc155866730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4A3E" w14:paraId="269E9E6B" w14:textId="3788A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_Toc155866731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F4A3E" w14:paraId="2E30389A" w14:textId="6A5F5C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F4A3E" w14:paraId="0AF83B99" w14:textId="0AA8C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F4A3E" w14:paraId="70131347" w14:textId="7EAF1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F4A3E" w14:paraId="26D77B90" w14:textId="3D605A6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_Toc155866735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F4A3E" w14:paraId="33AC0507" w14:textId="18C61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_Toc155866736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F4A3E" w14:paraId="69499C7B" w14:textId="49E14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F4A3E" w14:paraId="48050AB4" w14:textId="7FA80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_Toc155866738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F4A3E" w14:paraId="04786413" w14:textId="1654D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_Toc155866739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F4A3E" w14:paraId="19A3E7B9" w14:textId="685371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_Toc155866740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F4A3E" w14:paraId="3FFD6E3D" w14:textId="5BF7B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_Toc155866741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F4A3E" w14:paraId="787ADF51" w14:textId="407E0C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十二、盐业项目风险对策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_Toc155866742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F4A3E" w14:paraId="1CD6195E" w14:textId="4D90A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_Toc155866743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F4A3E" w14:paraId="5C97F733" w14:textId="1DF29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_Toc155866744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F4A3E" w14:paraId="4CF34761" w14:textId="57D70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_Toc155866745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F4A3E" w14:paraId="2C0624A3" w14:textId="7E839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_Toc155866746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F4A3E" w14:paraId="02B8573D" w14:textId="4F78D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_Toc155866747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F4A3E" w14:paraId="74F7605A" w14:textId="291F7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_Toc155866748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F4A3E" w14:paraId="51384872" w14:textId="28B5F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_Toc155866749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F4A3E" w14:paraId="77400F9B" w14:textId="57744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_Toc155866750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F4A3E" w14:paraId="6FA3B779" w14:textId="2EE4B2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_Toc155866751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F4A3E" w14:paraId="76C29B0F" w14:textId="4EB8F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_Toc155866752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F4A3E" w14:paraId="22C38344" w14:textId="562EDB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_Toc155866753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F4A3E" w14:paraId="418F8213" w14:textId="0FC56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_Toc155866754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F4A3E" w14:paraId="397DD97C" w14:textId="2DFF20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_Toc155866755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F4A3E" w14:paraId="2C0D47EF" w14:textId="2B47B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_Toc155866756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F4A3E" w14:paraId="148D6628" w14:textId="49D772A7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_Toc155866757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F4A3E" w14:paraId="0F94C734" w14:textId="2DCB9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_Toc155866758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F4A3E" w14:paraId="59AAD1FB" w14:textId="670AA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_Toc155866759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F4A3E" w14:paraId="09467DF4" w14:textId="1FC58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_Toc155866760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F4A3E" w14:paraId="705A9F1A" w14:textId="211A2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_Toc155866761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F4A3E" w14:paraId="5F96A1C1" w14:textId="447428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_Toc155866762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F4A3E" w14:paraId="30C845F3" w14:textId="4D8BD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_Toc155866763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F4A3E" w:rsidP="002F4A3E" w14:paraId="71B43C55" w14:textId="0E30572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https://d.book118.com/568016014070006032</w:t>
        </w:r>
      </w:hyperlink>
    </w:p>
    <w:p w:rsidR="002F4A3E" w:rsidP="002F4A3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:rsidP="000F50E8" w14:paraId="4AE310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A3E" w14:paraId="49D274C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:rsidP="000F50E8" w14:paraId="040CBE26" w14:textId="02C6A9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4A3E" w14:paraId="18D134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14:paraId="0C0414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:rsidP="000F50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A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:rsidP="000F50E8" w14:textId="02C6A9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4A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:rsidP="000F50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A3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:rsidP="000F50E8" w14:textId="02C6A9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F4A3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:rsidP="000F50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A3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:rsidP="000F50E8" w14:textId="02C6A9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F4A3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:rsidP="000F50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A3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:rsidP="000F50E8" w14:textId="02C6A9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F4A3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14:paraId="13EDE2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:rsidRPr="002F4A3E" w:rsidP="002F4A3E" w14:paraId="0348680F" w14:textId="139ABE38">
    <w:pPr>
      <w:pStyle w:val="Header"/>
      <w:rPr>
        <w:rFonts w:ascii="仿宋" w:eastAsia="仿宋" w:hAnsi="仿宋"/>
      </w:rPr>
    </w:pPr>
    <w:r w:rsidRPr="002F4A3E">
      <w:rPr>
        <w:rFonts w:ascii="仿宋" w:eastAsia="仿宋" w:hAnsi="仿宋" w:hint="eastAsia"/>
      </w:rPr>
      <w:t>盐业企业商业风险管理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14:paraId="6AB9B62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:rsidRPr="002F4A3E" w:rsidP="002F4A3E" w14:textId="139ABE38">
    <w:pPr>
      <w:pStyle w:val="Header"/>
      <w:rPr>
        <w:rFonts w:ascii="仿宋" w:eastAsia="仿宋" w:hAnsi="仿宋"/>
      </w:rPr>
    </w:pPr>
    <w:r w:rsidRPr="002F4A3E">
      <w:rPr>
        <w:rFonts w:ascii="仿宋" w:eastAsia="仿宋" w:hAnsi="仿宋" w:hint="eastAsia"/>
      </w:rPr>
      <w:t>盐业企业商业风险管理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:rsidRPr="002F4A3E" w:rsidP="002F4A3E" w14:textId="139ABE38">
    <w:pPr>
      <w:pStyle w:val="Header"/>
      <w:rPr>
        <w:rFonts w:ascii="仿宋" w:eastAsia="仿宋" w:hAnsi="仿宋"/>
      </w:rPr>
    </w:pPr>
    <w:r w:rsidRPr="002F4A3E">
      <w:rPr>
        <w:rFonts w:ascii="仿宋" w:eastAsia="仿宋" w:hAnsi="仿宋" w:hint="eastAsia"/>
      </w:rPr>
      <w:t>盐业企业商业风险管理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:rsidRPr="002F4A3E" w:rsidP="002F4A3E" w14:textId="139ABE38">
    <w:pPr>
      <w:pStyle w:val="Header"/>
      <w:rPr>
        <w:rFonts w:ascii="仿宋" w:eastAsia="仿宋" w:hAnsi="仿宋"/>
      </w:rPr>
    </w:pPr>
    <w:r w:rsidRPr="002F4A3E">
      <w:rPr>
        <w:rFonts w:ascii="仿宋" w:eastAsia="仿宋" w:hAnsi="仿宋" w:hint="eastAsia"/>
      </w:rPr>
      <w:t>盐业企业商业风险管理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:rsidRPr="002F4A3E" w:rsidP="002F4A3E" w14:textId="139ABE38">
    <w:pPr>
      <w:pStyle w:val="Header"/>
      <w:rPr>
        <w:rFonts w:ascii="仿宋" w:eastAsia="仿宋" w:hAnsi="仿宋"/>
      </w:rPr>
    </w:pPr>
    <w:r w:rsidRPr="002F4A3E">
      <w:rPr>
        <w:rFonts w:ascii="仿宋" w:eastAsia="仿宋" w:hAnsi="仿宋" w:hint="eastAsia"/>
      </w:rPr>
      <w:t>盐业企业商业风险管理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A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A3E"/>
    <w:rsid w:val="000F50E8"/>
    <w:rsid w:val="002F4A3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03C153"/>
  <w15:chartTrackingRefBased/>
  <w15:docId w15:val="{036FD028-3B79-4157-871F-59CF36365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F4A3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F4A3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F4A3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F4A3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F4A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F4A3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F4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F4A3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4A3E"/>
  </w:style>
  <w:style w:type="paragraph" w:styleId="TOC1">
    <w:name w:val="toc 1"/>
    <w:basedOn w:val="Normal"/>
    <w:next w:val="Normal"/>
    <w:autoRedefine/>
    <w:uiPriority w:val="39"/>
    <w:unhideWhenUsed/>
    <w:rsid w:val="002F4A3E"/>
  </w:style>
  <w:style w:type="paragraph" w:styleId="TOC2">
    <w:name w:val="toc 2"/>
    <w:basedOn w:val="Normal"/>
    <w:next w:val="Normal"/>
    <w:autoRedefine/>
    <w:uiPriority w:val="39"/>
    <w:unhideWhenUsed/>
    <w:rsid w:val="002F4A3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6801601407000603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5560</Words>
  <Characters>31692</Characters>
  <Application>Microsoft Office Word</Application>
  <DocSecurity>0</DocSecurity>
  <Lines>264</Lines>
  <Paragraphs>74</Paragraphs>
  <ScaleCrop>false</ScaleCrop>
  <Company/>
  <LinksUpToDate>false</LinksUpToDate>
  <CharactersWithSpaces>37178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2024-01-11T03:57:00Z</dcterms:created>
  <dcterms:modified xsi:type="dcterms:W3CDTF">2024-01-11T03:57:00Z</dcterms:modified>
</cp:coreProperties>
</file>