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H-系列卷材涂料项目计划设计方案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1" w:history="1">
        <w:r>
          <w:rPr>
            <w:rFonts w:ascii="仿宋" w:eastAsia="仿宋" w:hAnsi="仿宋" w:cs="仿宋" w:hint="eastAsia"/>
            <w:lang w:eastAsia="zh-CN"/>
          </w:rPr>
          <w:t>前言</w:t>
        </w:r>
        <w:r>
          <w:tab/>
        </w:r>
        <w:r>
          <w:fldChar w:fldCharType="begin"/>
        </w:r>
        <w:r>
          <w:instrText xml:space="preserve"> PAGEREF _Toc32051 \h </w:instrText>
        </w:r>
        <w:r>
          <w:fldChar w:fldCharType="separate"/>
        </w:r>
        <w:r>
          <w:t>3</w:t>
        </w:r>
        <w:r>
          <w:fldChar w:fldCharType="end"/>
        </w:r>
      </w:hyperlink>
    </w:p>
    <w:p>
      <w:pPr>
        <w:pStyle w:val="TOC1"/>
        <w:tabs>
          <w:tab w:val="right" w:leader="dot" w:pos="8306"/>
        </w:tabs>
      </w:pPr>
      <w:hyperlink w:anchor="_Toc10262" w:history="1">
        <w:r>
          <w:rPr>
            <w:rFonts w:ascii="仿宋" w:eastAsia="仿宋" w:hAnsi="仿宋" w:cs="仿宋" w:hint="eastAsia"/>
            <w:lang w:eastAsia="zh-CN"/>
          </w:rPr>
          <w:t>一、H-系列卷材涂料项目可持续发展</w:t>
        </w:r>
        <w:r>
          <w:tab/>
        </w:r>
        <w:r>
          <w:fldChar w:fldCharType="begin"/>
        </w:r>
        <w:r>
          <w:instrText xml:space="preserve"> PAGEREF _Toc10262 \h </w:instrText>
        </w:r>
        <w:r>
          <w:fldChar w:fldCharType="separate"/>
        </w:r>
        <w:r>
          <w:t>3</w:t>
        </w:r>
        <w:r>
          <w:fldChar w:fldCharType="end"/>
        </w:r>
      </w:hyperlink>
    </w:p>
    <w:p>
      <w:pPr>
        <w:pStyle w:val="TOC2"/>
        <w:tabs>
          <w:tab w:val="right" w:leader="dot" w:pos="8306"/>
        </w:tabs>
      </w:pPr>
      <w:hyperlink w:anchor="_Toc19900" w:history="1">
        <w:r>
          <w:rPr>
            <w:rFonts w:ascii="仿宋" w:eastAsia="仿宋" w:hAnsi="仿宋" w:cs="仿宋" w:hint="eastAsia"/>
            <w:lang w:eastAsia="zh-CN"/>
          </w:rPr>
          <w:t>(一)、可持续战略与实践</w:t>
        </w:r>
        <w:r>
          <w:tab/>
        </w:r>
        <w:r>
          <w:fldChar w:fldCharType="begin"/>
        </w:r>
        <w:r>
          <w:instrText xml:space="preserve"> PAGEREF _Toc19900 \h </w:instrText>
        </w:r>
        <w:r>
          <w:fldChar w:fldCharType="separate"/>
        </w:r>
        <w:r>
          <w:t>3</w:t>
        </w:r>
        <w:r>
          <w:fldChar w:fldCharType="end"/>
        </w:r>
      </w:hyperlink>
    </w:p>
    <w:p>
      <w:pPr>
        <w:pStyle w:val="TOC2"/>
        <w:tabs>
          <w:tab w:val="right" w:leader="dot" w:pos="8306"/>
        </w:tabs>
      </w:pPr>
      <w:hyperlink w:anchor="_Toc15372" w:history="1">
        <w:r>
          <w:rPr>
            <w:rFonts w:ascii="仿宋" w:eastAsia="仿宋" w:hAnsi="仿宋" w:cs="仿宋" w:hint="eastAsia"/>
            <w:lang w:eastAsia="zh-CN"/>
          </w:rPr>
          <w:t>(二)、环保与社会责任</w:t>
        </w:r>
        <w:r>
          <w:tab/>
        </w:r>
        <w:r>
          <w:fldChar w:fldCharType="begin"/>
        </w:r>
        <w:r>
          <w:instrText xml:space="preserve"> PAGEREF _Toc15372 \h </w:instrText>
        </w:r>
        <w:r>
          <w:fldChar w:fldCharType="separate"/>
        </w:r>
        <w:r>
          <w:t>4</w:t>
        </w:r>
        <w:r>
          <w:fldChar w:fldCharType="end"/>
        </w:r>
      </w:hyperlink>
    </w:p>
    <w:p>
      <w:pPr>
        <w:pStyle w:val="TOC1"/>
        <w:tabs>
          <w:tab w:val="right" w:leader="dot" w:pos="8306"/>
        </w:tabs>
      </w:pPr>
      <w:hyperlink w:anchor="_Toc7360" w:history="1">
        <w:r>
          <w:rPr>
            <w:rFonts w:ascii="仿宋" w:eastAsia="仿宋" w:hAnsi="仿宋" w:cs="仿宋" w:hint="eastAsia"/>
            <w:lang w:eastAsia="zh-CN"/>
          </w:rPr>
          <w:t>二、H-系列卷材涂料项目文档管理</w:t>
        </w:r>
        <w:r>
          <w:tab/>
        </w:r>
        <w:r>
          <w:fldChar w:fldCharType="begin"/>
        </w:r>
        <w:r>
          <w:instrText xml:space="preserve"> PAGEREF _Toc7360 \h </w:instrText>
        </w:r>
        <w:r>
          <w:fldChar w:fldCharType="separate"/>
        </w:r>
        <w:r>
          <w:t>5</w:t>
        </w:r>
        <w:r>
          <w:fldChar w:fldCharType="end"/>
        </w:r>
      </w:hyperlink>
    </w:p>
    <w:p>
      <w:pPr>
        <w:pStyle w:val="TOC2"/>
        <w:tabs>
          <w:tab w:val="right" w:leader="dot" w:pos="8306"/>
        </w:tabs>
      </w:pPr>
      <w:hyperlink w:anchor="_Toc23397" w:history="1">
        <w:r>
          <w:rPr>
            <w:rFonts w:ascii="仿宋" w:eastAsia="仿宋" w:hAnsi="仿宋" w:cs="仿宋" w:hint="eastAsia"/>
            <w:lang w:eastAsia="zh-CN"/>
          </w:rPr>
          <w:t>(一)、文档编制与审查</w:t>
        </w:r>
        <w:r>
          <w:tab/>
        </w:r>
        <w:r>
          <w:fldChar w:fldCharType="begin"/>
        </w:r>
        <w:r>
          <w:instrText xml:space="preserve"> PAGEREF _Toc23397 \h </w:instrText>
        </w:r>
        <w:r>
          <w:fldChar w:fldCharType="separate"/>
        </w:r>
        <w:r>
          <w:t>5</w:t>
        </w:r>
        <w:r>
          <w:fldChar w:fldCharType="end"/>
        </w:r>
      </w:hyperlink>
    </w:p>
    <w:p>
      <w:pPr>
        <w:pStyle w:val="TOC2"/>
        <w:tabs>
          <w:tab w:val="right" w:leader="dot" w:pos="8306"/>
        </w:tabs>
      </w:pPr>
      <w:hyperlink w:anchor="_Toc4645" w:history="1">
        <w:r>
          <w:rPr>
            <w:rFonts w:ascii="仿宋" w:eastAsia="仿宋" w:hAnsi="仿宋" w:cs="仿宋" w:hint="eastAsia"/>
            <w:lang w:eastAsia="zh-CN"/>
          </w:rPr>
          <w:t>(二)、文档发布与分发</w:t>
        </w:r>
        <w:r>
          <w:tab/>
        </w:r>
        <w:r>
          <w:fldChar w:fldCharType="begin"/>
        </w:r>
        <w:r>
          <w:instrText xml:space="preserve"> PAGEREF _Toc4645 \h </w:instrText>
        </w:r>
        <w:r>
          <w:fldChar w:fldCharType="separate"/>
        </w:r>
        <w:r>
          <w:t>6</w:t>
        </w:r>
        <w:r>
          <w:fldChar w:fldCharType="end"/>
        </w:r>
      </w:hyperlink>
    </w:p>
    <w:p>
      <w:pPr>
        <w:pStyle w:val="TOC2"/>
        <w:tabs>
          <w:tab w:val="right" w:leader="dot" w:pos="8306"/>
        </w:tabs>
      </w:pPr>
      <w:hyperlink w:anchor="_Toc5898" w:history="1">
        <w:r>
          <w:rPr>
            <w:rFonts w:ascii="仿宋" w:eastAsia="仿宋" w:hAnsi="仿宋" w:cs="仿宋" w:hint="eastAsia"/>
            <w:lang w:eastAsia="zh-CN"/>
          </w:rPr>
          <w:t>(三)、文档存档与归档</w:t>
        </w:r>
        <w:r>
          <w:tab/>
        </w:r>
        <w:r>
          <w:fldChar w:fldCharType="begin"/>
        </w:r>
        <w:r>
          <w:instrText xml:space="preserve"> PAGEREF _Toc5898 \h </w:instrText>
        </w:r>
        <w:r>
          <w:fldChar w:fldCharType="separate"/>
        </w:r>
        <w:r>
          <w:t>7</w:t>
        </w:r>
        <w:r>
          <w:fldChar w:fldCharType="end"/>
        </w:r>
      </w:hyperlink>
    </w:p>
    <w:p>
      <w:pPr>
        <w:pStyle w:val="TOC1"/>
        <w:tabs>
          <w:tab w:val="right" w:leader="dot" w:pos="8306"/>
        </w:tabs>
      </w:pPr>
      <w:hyperlink w:anchor="_Toc18783" w:history="1">
        <w:r>
          <w:rPr>
            <w:rFonts w:ascii="仿宋" w:eastAsia="仿宋" w:hAnsi="仿宋" w:cs="仿宋" w:hint="eastAsia"/>
            <w:lang w:eastAsia="zh-CN"/>
          </w:rPr>
          <w:t>三、市场分析、调研</w:t>
        </w:r>
        <w:r>
          <w:tab/>
        </w:r>
        <w:r>
          <w:fldChar w:fldCharType="begin"/>
        </w:r>
        <w:r>
          <w:instrText xml:space="preserve"> PAGEREF _Toc18783 \h </w:instrText>
        </w:r>
        <w:r>
          <w:fldChar w:fldCharType="separate"/>
        </w:r>
        <w:r>
          <w:t>8</w:t>
        </w:r>
        <w:r>
          <w:fldChar w:fldCharType="end"/>
        </w:r>
      </w:hyperlink>
    </w:p>
    <w:p>
      <w:pPr>
        <w:pStyle w:val="TOC2"/>
        <w:tabs>
          <w:tab w:val="right" w:leader="dot" w:pos="8306"/>
        </w:tabs>
      </w:pPr>
      <w:hyperlink w:anchor="_Toc31239" w:history="1">
        <w:r>
          <w:rPr>
            <w:rFonts w:ascii="仿宋" w:eastAsia="仿宋" w:hAnsi="仿宋" w:cs="仿宋" w:hint="eastAsia"/>
            <w:lang w:eastAsia="zh-CN"/>
          </w:rPr>
          <w:t>(一)、H-系列卷材涂料行业分析</w:t>
        </w:r>
        <w:r>
          <w:tab/>
        </w:r>
        <w:r>
          <w:fldChar w:fldCharType="begin"/>
        </w:r>
        <w:r>
          <w:instrText xml:space="preserve"> PAGEREF _Toc31239 \h </w:instrText>
        </w:r>
        <w:r>
          <w:fldChar w:fldCharType="separate"/>
        </w:r>
        <w:r>
          <w:t>8</w:t>
        </w:r>
        <w:r>
          <w:fldChar w:fldCharType="end"/>
        </w:r>
      </w:hyperlink>
    </w:p>
    <w:p>
      <w:pPr>
        <w:pStyle w:val="TOC2"/>
        <w:tabs>
          <w:tab w:val="right" w:leader="dot" w:pos="8306"/>
        </w:tabs>
      </w:pPr>
      <w:hyperlink w:anchor="_Toc12552" w:history="1">
        <w:r>
          <w:rPr>
            <w:rFonts w:ascii="仿宋" w:eastAsia="仿宋" w:hAnsi="仿宋" w:cs="仿宋" w:hint="eastAsia"/>
            <w:lang w:eastAsia="zh-CN"/>
          </w:rPr>
          <w:t>(二)、H-系列卷材涂料市场分析预测</w:t>
        </w:r>
        <w:r>
          <w:tab/>
        </w:r>
        <w:r>
          <w:fldChar w:fldCharType="begin"/>
        </w:r>
        <w:r>
          <w:instrText xml:space="preserve"> PAGEREF _Toc12552 \h </w:instrText>
        </w:r>
        <w:r>
          <w:fldChar w:fldCharType="separate"/>
        </w:r>
        <w:r>
          <w:t>9</w:t>
        </w:r>
        <w:r>
          <w:fldChar w:fldCharType="end"/>
        </w:r>
      </w:hyperlink>
    </w:p>
    <w:p>
      <w:pPr>
        <w:pStyle w:val="TOC1"/>
        <w:tabs>
          <w:tab w:val="right" w:leader="dot" w:pos="8306"/>
        </w:tabs>
      </w:pPr>
      <w:hyperlink w:anchor="_Toc4423" w:history="1">
        <w:r>
          <w:rPr>
            <w:rFonts w:ascii="仿宋" w:eastAsia="仿宋" w:hAnsi="仿宋" w:cs="仿宋" w:hint="eastAsia"/>
            <w:lang w:eastAsia="zh-CN"/>
          </w:rPr>
          <w:t>四、工艺说明</w:t>
        </w:r>
        <w:r>
          <w:tab/>
        </w:r>
        <w:r>
          <w:fldChar w:fldCharType="begin"/>
        </w:r>
        <w:r>
          <w:instrText xml:space="preserve"> PAGEREF _Toc4423 \h </w:instrText>
        </w:r>
        <w:r>
          <w:fldChar w:fldCharType="separate"/>
        </w:r>
        <w:r>
          <w:t>10</w:t>
        </w:r>
        <w:r>
          <w:fldChar w:fldCharType="end"/>
        </w:r>
      </w:hyperlink>
    </w:p>
    <w:p>
      <w:pPr>
        <w:pStyle w:val="TOC2"/>
        <w:tabs>
          <w:tab w:val="right" w:leader="dot" w:pos="8306"/>
        </w:tabs>
      </w:pPr>
      <w:hyperlink w:anchor="_Toc55" w:history="1">
        <w:r>
          <w:rPr>
            <w:rFonts w:ascii="仿宋" w:eastAsia="仿宋" w:hAnsi="仿宋" w:cs="仿宋" w:hint="eastAsia"/>
            <w:lang w:eastAsia="zh-CN"/>
          </w:rPr>
          <w:t>(一)、技术管理特点</w:t>
        </w:r>
        <w:r>
          <w:tab/>
        </w:r>
        <w:r>
          <w:fldChar w:fldCharType="begin"/>
        </w:r>
        <w:r>
          <w:instrText xml:space="preserve"> PAGEREF _Toc55 \h </w:instrText>
        </w:r>
        <w:r>
          <w:fldChar w:fldCharType="separate"/>
        </w:r>
        <w:r>
          <w:t>10</w:t>
        </w:r>
        <w:r>
          <w:fldChar w:fldCharType="end"/>
        </w:r>
      </w:hyperlink>
    </w:p>
    <w:p>
      <w:pPr>
        <w:pStyle w:val="TOC2"/>
        <w:tabs>
          <w:tab w:val="right" w:leader="dot" w:pos="8306"/>
        </w:tabs>
      </w:pPr>
      <w:hyperlink w:anchor="_Toc26128" w:history="1">
        <w:r>
          <w:rPr>
            <w:rFonts w:ascii="仿宋" w:eastAsia="仿宋" w:hAnsi="仿宋" w:cs="仿宋" w:hint="eastAsia"/>
            <w:lang w:eastAsia="zh-CN"/>
          </w:rPr>
          <w:t>(二)、H-系列卷材涂料项目工艺技术设计方案</w:t>
        </w:r>
        <w:r>
          <w:tab/>
        </w:r>
        <w:r>
          <w:fldChar w:fldCharType="begin"/>
        </w:r>
        <w:r>
          <w:instrText xml:space="preserve"> PAGEREF _Toc26128 \h </w:instrText>
        </w:r>
        <w:r>
          <w:fldChar w:fldCharType="separate"/>
        </w:r>
        <w:r>
          <w:t>11</w:t>
        </w:r>
        <w:r>
          <w:fldChar w:fldCharType="end"/>
        </w:r>
      </w:hyperlink>
    </w:p>
    <w:p>
      <w:pPr>
        <w:pStyle w:val="TOC2"/>
        <w:tabs>
          <w:tab w:val="right" w:leader="dot" w:pos="8306"/>
        </w:tabs>
      </w:pPr>
      <w:hyperlink w:anchor="_Toc14199" w:history="1">
        <w:r>
          <w:rPr>
            <w:rFonts w:ascii="仿宋" w:eastAsia="仿宋" w:hAnsi="仿宋" w:cs="仿宋" w:hint="eastAsia"/>
            <w:lang w:eastAsia="zh-CN"/>
          </w:rPr>
          <w:t>(三)、设备选型方案</w:t>
        </w:r>
        <w:r>
          <w:tab/>
        </w:r>
        <w:r>
          <w:fldChar w:fldCharType="begin"/>
        </w:r>
        <w:r>
          <w:instrText xml:space="preserve"> PAGEREF _Toc14199 \h </w:instrText>
        </w:r>
        <w:r>
          <w:fldChar w:fldCharType="separate"/>
        </w:r>
        <w:r>
          <w:t>12</w:t>
        </w:r>
        <w:r>
          <w:fldChar w:fldCharType="end"/>
        </w:r>
      </w:hyperlink>
    </w:p>
    <w:p>
      <w:pPr>
        <w:pStyle w:val="TOC1"/>
        <w:tabs>
          <w:tab w:val="right" w:leader="dot" w:pos="8306"/>
        </w:tabs>
      </w:pPr>
      <w:hyperlink w:anchor="_Toc10653" w:history="1">
        <w:r>
          <w:rPr>
            <w:rFonts w:ascii="仿宋" w:eastAsia="仿宋" w:hAnsi="仿宋" w:cs="仿宋" w:hint="eastAsia"/>
            <w:lang w:eastAsia="zh-CN"/>
          </w:rPr>
          <w:t>五、H-系列卷材涂料项目概论</w:t>
        </w:r>
        <w:r>
          <w:tab/>
        </w:r>
        <w:r>
          <w:fldChar w:fldCharType="begin"/>
        </w:r>
        <w:r>
          <w:instrText xml:space="preserve"> PAGEREF _Toc10653 \h </w:instrText>
        </w:r>
        <w:r>
          <w:fldChar w:fldCharType="separate"/>
        </w:r>
        <w:r>
          <w:t>14</w:t>
        </w:r>
        <w:r>
          <w:fldChar w:fldCharType="end"/>
        </w:r>
      </w:hyperlink>
    </w:p>
    <w:p>
      <w:pPr>
        <w:pStyle w:val="TOC2"/>
        <w:tabs>
          <w:tab w:val="right" w:leader="dot" w:pos="8306"/>
        </w:tabs>
      </w:pPr>
      <w:hyperlink w:anchor="_Toc4750" w:history="1">
        <w:r>
          <w:rPr>
            <w:rFonts w:ascii="仿宋" w:eastAsia="仿宋" w:hAnsi="仿宋" w:cs="仿宋" w:hint="eastAsia"/>
            <w:lang w:eastAsia="zh-CN"/>
          </w:rPr>
          <w:t>(一)、H-系列卷材涂料项目概况</w:t>
        </w:r>
        <w:r>
          <w:tab/>
        </w:r>
        <w:r>
          <w:fldChar w:fldCharType="begin"/>
        </w:r>
        <w:r>
          <w:instrText xml:space="preserve"> PAGEREF _Toc4750 \h </w:instrText>
        </w:r>
        <w:r>
          <w:fldChar w:fldCharType="separate"/>
        </w:r>
        <w:r>
          <w:t>14</w:t>
        </w:r>
        <w:r>
          <w:fldChar w:fldCharType="end"/>
        </w:r>
      </w:hyperlink>
    </w:p>
    <w:p>
      <w:pPr>
        <w:pStyle w:val="TOC2"/>
        <w:tabs>
          <w:tab w:val="right" w:leader="dot" w:pos="8306"/>
        </w:tabs>
      </w:pPr>
      <w:hyperlink w:anchor="_Toc579" w:history="1">
        <w:r>
          <w:rPr>
            <w:rFonts w:ascii="仿宋" w:eastAsia="仿宋" w:hAnsi="仿宋" w:cs="仿宋" w:hint="eastAsia"/>
            <w:lang w:eastAsia="zh-CN"/>
          </w:rPr>
          <w:t>(二)、H-系列卷材涂料项目目标</w:t>
        </w:r>
        <w:r>
          <w:tab/>
        </w:r>
        <w:r>
          <w:fldChar w:fldCharType="begin"/>
        </w:r>
        <w:r>
          <w:instrText xml:space="preserve"> PAGEREF _Toc579 \h </w:instrText>
        </w:r>
        <w:r>
          <w:fldChar w:fldCharType="separate"/>
        </w:r>
        <w:r>
          <w:t>16</w:t>
        </w:r>
        <w:r>
          <w:fldChar w:fldCharType="end"/>
        </w:r>
      </w:hyperlink>
    </w:p>
    <w:p>
      <w:pPr>
        <w:pStyle w:val="TOC2"/>
        <w:tabs>
          <w:tab w:val="right" w:leader="dot" w:pos="8306"/>
        </w:tabs>
      </w:pPr>
      <w:hyperlink w:anchor="_Toc14713" w:history="1">
        <w:r>
          <w:rPr>
            <w:rFonts w:ascii="仿宋" w:eastAsia="仿宋" w:hAnsi="仿宋" w:cs="仿宋" w:hint="eastAsia"/>
            <w:lang w:eastAsia="zh-CN"/>
          </w:rPr>
          <w:t>(三)、H-系列卷材涂料项目提出的理由</w:t>
        </w:r>
        <w:r>
          <w:tab/>
        </w:r>
        <w:r>
          <w:fldChar w:fldCharType="begin"/>
        </w:r>
        <w:r>
          <w:instrText xml:space="preserve"> PAGEREF _Toc14713 \h </w:instrText>
        </w:r>
        <w:r>
          <w:fldChar w:fldCharType="separate"/>
        </w:r>
        <w:r>
          <w:t>17</w:t>
        </w:r>
        <w:r>
          <w:fldChar w:fldCharType="end"/>
        </w:r>
      </w:hyperlink>
    </w:p>
    <w:p>
      <w:pPr>
        <w:pStyle w:val="TOC2"/>
        <w:tabs>
          <w:tab w:val="right" w:leader="dot" w:pos="8306"/>
        </w:tabs>
      </w:pPr>
      <w:hyperlink w:anchor="_Toc12037" w:history="1">
        <w:r>
          <w:rPr>
            <w:rFonts w:ascii="仿宋" w:eastAsia="仿宋" w:hAnsi="仿宋" w:cs="仿宋" w:hint="eastAsia"/>
            <w:lang w:eastAsia="zh-CN"/>
          </w:rPr>
          <w:t>(四)、H-系列卷材涂料项目意义</w:t>
        </w:r>
        <w:r>
          <w:tab/>
        </w:r>
        <w:r>
          <w:fldChar w:fldCharType="begin"/>
        </w:r>
        <w:r>
          <w:instrText xml:space="preserve"> PAGEREF _Toc12037 \h </w:instrText>
        </w:r>
        <w:r>
          <w:fldChar w:fldCharType="separate"/>
        </w:r>
        <w:r>
          <w:t>19</w:t>
        </w:r>
        <w:r>
          <w:fldChar w:fldCharType="end"/>
        </w:r>
      </w:hyperlink>
    </w:p>
    <w:p>
      <w:pPr>
        <w:pStyle w:val="TOC2"/>
        <w:tabs>
          <w:tab w:val="right" w:leader="dot" w:pos="8306"/>
        </w:tabs>
      </w:pPr>
      <w:hyperlink w:anchor="_Toc12871" w:history="1">
        <w:r>
          <w:rPr>
            <w:rFonts w:ascii="仿宋" w:eastAsia="仿宋" w:hAnsi="仿宋" w:cs="仿宋" w:hint="eastAsia"/>
            <w:lang w:eastAsia="zh-CN"/>
          </w:rPr>
          <w:t>(五)、H-系列卷材涂料项目背景</w:t>
        </w:r>
        <w:r>
          <w:tab/>
        </w:r>
        <w:r>
          <w:fldChar w:fldCharType="begin"/>
        </w:r>
        <w:r>
          <w:instrText xml:space="preserve"> PAGEREF _Toc12871 \h </w:instrText>
        </w:r>
        <w:r>
          <w:fldChar w:fldCharType="separate"/>
        </w:r>
        <w:r>
          <w:t>19</w:t>
        </w:r>
        <w:r>
          <w:fldChar w:fldCharType="end"/>
        </w:r>
      </w:hyperlink>
    </w:p>
    <w:p>
      <w:pPr>
        <w:pStyle w:val="TOC1"/>
        <w:tabs>
          <w:tab w:val="right" w:leader="dot" w:pos="8306"/>
        </w:tabs>
      </w:pPr>
      <w:hyperlink w:anchor="_Toc7301" w:history="1">
        <w:r>
          <w:rPr>
            <w:rFonts w:ascii="仿宋" w:eastAsia="仿宋" w:hAnsi="仿宋" w:cs="仿宋" w:hint="eastAsia"/>
            <w:lang w:eastAsia="zh-CN"/>
          </w:rPr>
          <w:t>六、H-系列卷材涂料项目建设单位说明</w:t>
        </w:r>
        <w:r>
          <w:tab/>
        </w:r>
        <w:r>
          <w:fldChar w:fldCharType="begin"/>
        </w:r>
        <w:r>
          <w:instrText xml:space="preserve"> PAGEREF _Toc7301 \h </w:instrText>
        </w:r>
        <w:r>
          <w:fldChar w:fldCharType="separate"/>
        </w:r>
        <w:r>
          <w:t>20</w:t>
        </w:r>
        <w:r>
          <w:fldChar w:fldCharType="end"/>
        </w:r>
      </w:hyperlink>
    </w:p>
    <w:p>
      <w:pPr>
        <w:pStyle w:val="TOC2"/>
        <w:tabs>
          <w:tab w:val="right" w:leader="dot" w:pos="8306"/>
        </w:tabs>
      </w:pPr>
      <w:hyperlink w:anchor="_Toc25264" w:history="1">
        <w:r>
          <w:rPr>
            <w:rFonts w:ascii="仿宋" w:eastAsia="仿宋" w:hAnsi="仿宋" w:cs="仿宋" w:hint="eastAsia"/>
            <w:lang w:eastAsia="zh-CN"/>
          </w:rPr>
          <w:t>(一)、H-系列卷材涂料项目承办单位基本情况</w:t>
        </w:r>
        <w:r>
          <w:tab/>
        </w:r>
        <w:r>
          <w:fldChar w:fldCharType="begin"/>
        </w:r>
        <w:r>
          <w:instrText xml:space="preserve"> PAGEREF _Toc25264 \h </w:instrText>
        </w:r>
        <w:r>
          <w:fldChar w:fldCharType="separate"/>
        </w:r>
        <w:r>
          <w:t>20</w:t>
        </w:r>
        <w:r>
          <w:fldChar w:fldCharType="end"/>
        </w:r>
      </w:hyperlink>
    </w:p>
    <w:p>
      <w:pPr>
        <w:pStyle w:val="TOC2"/>
        <w:tabs>
          <w:tab w:val="right" w:leader="dot" w:pos="8306"/>
        </w:tabs>
      </w:pPr>
      <w:hyperlink w:anchor="_Toc7853" w:history="1">
        <w:r>
          <w:rPr>
            <w:rFonts w:ascii="仿宋" w:eastAsia="仿宋" w:hAnsi="仿宋" w:cs="仿宋" w:hint="eastAsia"/>
            <w:lang w:eastAsia="zh-CN"/>
          </w:rPr>
          <w:t>(二)、公司经济效益分析</w:t>
        </w:r>
        <w:r>
          <w:tab/>
        </w:r>
        <w:r>
          <w:fldChar w:fldCharType="begin"/>
        </w:r>
        <w:r>
          <w:instrText xml:space="preserve"> PAGEREF _Toc7853 \h </w:instrText>
        </w:r>
        <w:r>
          <w:fldChar w:fldCharType="separate"/>
        </w:r>
        <w:r>
          <w:t>21</w:t>
        </w:r>
        <w:r>
          <w:fldChar w:fldCharType="end"/>
        </w:r>
      </w:hyperlink>
    </w:p>
    <w:p>
      <w:pPr>
        <w:pStyle w:val="TOC1"/>
        <w:tabs>
          <w:tab w:val="right" w:leader="dot" w:pos="8306"/>
        </w:tabs>
      </w:pPr>
      <w:hyperlink w:anchor="_Toc10152" w:history="1">
        <w:r>
          <w:rPr>
            <w:rFonts w:ascii="仿宋" w:eastAsia="仿宋" w:hAnsi="仿宋" w:cs="仿宋" w:hint="eastAsia"/>
            <w:lang w:eastAsia="zh-CN"/>
          </w:rPr>
          <w:t>七、H-系列卷材涂料项目社会影响</w:t>
        </w:r>
        <w:r>
          <w:tab/>
        </w:r>
        <w:r>
          <w:fldChar w:fldCharType="begin"/>
        </w:r>
        <w:r>
          <w:instrText xml:space="preserve"> PAGEREF _Toc10152 \h </w:instrText>
        </w:r>
        <w:r>
          <w:fldChar w:fldCharType="separate"/>
        </w:r>
        <w:r>
          <w:t>22</w:t>
        </w:r>
        <w:r>
          <w:fldChar w:fldCharType="end"/>
        </w:r>
      </w:hyperlink>
    </w:p>
    <w:p>
      <w:pPr>
        <w:pStyle w:val="TOC2"/>
        <w:tabs>
          <w:tab w:val="right" w:leader="dot" w:pos="8306"/>
        </w:tabs>
      </w:pPr>
      <w:hyperlink w:anchor="_Toc23697" w:history="1">
        <w:r>
          <w:rPr>
            <w:rFonts w:ascii="仿宋" w:eastAsia="仿宋" w:hAnsi="仿宋" w:cs="仿宋" w:hint="eastAsia"/>
            <w:lang w:eastAsia="zh-CN"/>
          </w:rPr>
          <w:t>(一)、社会责任与义务</w:t>
        </w:r>
        <w:r>
          <w:tab/>
        </w:r>
        <w:r>
          <w:fldChar w:fldCharType="begin"/>
        </w:r>
        <w:r>
          <w:instrText xml:space="preserve"> PAGEREF _Toc23697 \h </w:instrText>
        </w:r>
        <w:r>
          <w:fldChar w:fldCharType="separate"/>
        </w:r>
        <w:r>
          <w:t>22</w:t>
        </w:r>
        <w:r>
          <w:fldChar w:fldCharType="end"/>
        </w:r>
      </w:hyperlink>
    </w:p>
    <w:p>
      <w:pPr>
        <w:pStyle w:val="TOC2"/>
        <w:tabs>
          <w:tab w:val="right" w:leader="dot" w:pos="8306"/>
        </w:tabs>
      </w:pPr>
      <w:hyperlink w:anchor="_Toc31289" w:history="1">
        <w:r>
          <w:rPr>
            <w:rFonts w:ascii="仿宋" w:eastAsia="仿宋" w:hAnsi="仿宋" w:cs="仿宋" w:hint="eastAsia"/>
            <w:lang w:eastAsia="zh-CN"/>
          </w:rPr>
          <w:t>(二)、社会参与与沟通</w:t>
        </w:r>
        <w:r>
          <w:tab/>
        </w:r>
        <w:r>
          <w:fldChar w:fldCharType="begin"/>
        </w:r>
        <w:r>
          <w:instrText xml:space="preserve"> PAGEREF _Toc31289 \h </w:instrText>
        </w:r>
        <w:r>
          <w:fldChar w:fldCharType="separate"/>
        </w:r>
        <w:r>
          <w:t>23</w:t>
        </w:r>
        <w:r>
          <w:fldChar w:fldCharType="end"/>
        </w:r>
      </w:hyperlink>
    </w:p>
    <w:p>
      <w:pPr>
        <w:pStyle w:val="TOC1"/>
        <w:tabs>
          <w:tab w:val="right" w:leader="dot" w:pos="8306"/>
        </w:tabs>
      </w:pPr>
      <w:hyperlink w:anchor="_Toc10315" w:history="1">
        <w:r>
          <w:rPr>
            <w:rFonts w:ascii="仿宋" w:eastAsia="仿宋" w:hAnsi="仿宋" w:cs="仿宋" w:hint="eastAsia"/>
            <w:lang w:eastAsia="zh-CN"/>
          </w:rPr>
          <w:t>八、H-系列卷材涂料项目人力资源管理</w:t>
        </w:r>
        <w:r>
          <w:tab/>
        </w:r>
        <w:r>
          <w:fldChar w:fldCharType="begin"/>
        </w:r>
        <w:r>
          <w:instrText xml:space="preserve"> PAGEREF _Toc10315 \h </w:instrText>
        </w:r>
        <w:r>
          <w:fldChar w:fldCharType="separate"/>
        </w:r>
        <w:r>
          <w:t>24</w:t>
        </w:r>
        <w:r>
          <w:fldChar w:fldCharType="end"/>
        </w:r>
      </w:hyperlink>
    </w:p>
    <w:p>
      <w:pPr>
        <w:pStyle w:val="TOC2"/>
        <w:tabs>
          <w:tab w:val="right" w:leader="dot" w:pos="8306"/>
        </w:tabs>
      </w:pPr>
      <w:hyperlink w:anchor="_Toc5217" w:history="1">
        <w:r>
          <w:rPr>
            <w:rFonts w:ascii="仿宋" w:eastAsia="仿宋" w:hAnsi="仿宋" w:cs="仿宋" w:hint="eastAsia"/>
            <w:lang w:eastAsia="zh-CN"/>
          </w:rPr>
          <w:t>(一)、建立健全的预算管理制度</w:t>
        </w:r>
        <w:r>
          <w:tab/>
        </w:r>
        <w:r>
          <w:fldChar w:fldCharType="begin"/>
        </w:r>
        <w:r>
          <w:instrText xml:space="preserve"> PAGEREF _Toc5217 \h </w:instrText>
        </w:r>
        <w:r>
          <w:fldChar w:fldCharType="separate"/>
        </w:r>
        <w:r>
          <w:t>24</w:t>
        </w:r>
        <w:r>
          <w:fldChar w:fldCharType="end"/>
        </w:r>
      </w:hyperlink>
    </w:p>
    <w:p>
      <w:pPr>
        <w:pStyle w:val="TOC2"/>
        <w:tabs>
          <w:tab w:val="right" w:leader="dot" w:pos="8306"/>
        </w:tabs>
      </w:pPr>
      <w:hyperlink w:anchor="_Toc2796" w:history="1">
        <w:r>
          <w:rPr>
            <w:rFonts w:ascii="仿宋" w:eastAsia="仿宋" w:hAnsi="仿宋" w:cs="仿宋" w:hint="eastAsia"/>
            <w:lang w:eastAsia="zh-CN"/>
          </w:rPr>
          <w:t>(二)、加强资金流动监控</w:t>
        </w:r>
        <w:r>
          <w:tab/>
        </w:r>
        <w:r>
          <w:fldChar w:fldCharType="begin"/>
        </w:r>
        <w:r>
          <w:instrText xml:space="preserve"> PAGEREF _Toc2796 \h </w:instrText>
        </w:r>
        <w:r>
          <w:fldChar w:fldCharType="separate"/>
        </w:r>
        <w:r>
          <w:t>25</w:t>
        </w:r>
        <w:r>
          <w:fldChar w:fldCharType="end"/>
        </w:r>
      </w:hyperlink>
    </w:p>
    <w:p>
      <w:pPr>
        <w:pStyle w:val="TOC2"/>
        <w:tabs>
          <w:tab w:val="right" w:leader="dot" w:pos="8306"/>
        </w:tabs>
      </w:pPr>
      <w:hyperlink w:anchor="_Toc24020" w:history="1">
        <w:r>
          <w:rPr>
            <w:rFonts w:ascii="仿宋" w:eastAsia="仿宋" w:hAnsi="仿宋" w:cs="仿宋" w:hint="eastAsia"/>
            <w:lang w:eastAsia="zh-CN"/>
          </w:rPr>
          <w:t>(三)、制定完善的风险控制机制</w:t>
        </w:r>
        <w:r>
          <w:tab/>
        </w:r>
        <w:r>
          <w:fldChar w:fldCharType="begin"/>
        </w:r>
        <w:r>
          <w:instrText xml:space="preserve"> PAGEREF _Toc24020 \h </w:instrText>
        </w:r>
        <w:r>
          <w:fldChar w:fldCharType="separate"/>
        </w:r>
        <w:r>
          <w:t>27</w:t>
        </w:r>
        <w:r>
          <w:fldChar w:fldCharType="end"/>
        </w:r>
      </w:hyperlink>
    </w:p>
    <w:p>
      <w:pPr>
        <w:pStyle w:val="TOC2"/>
        <w:tabs>
          <w:tab w:val="right" w:leader="dot" w:pos="8306"/>
        </w:tabs>
      </w:pPr>
      <w:hyperlink w:anchor="_Toc19634" w:history="1">
        <w:r>
          <w:rPr>
            <w:rFonts w:ascii="仿宋" w:eastAsia="仿宋" w:hAnsi="仿宋" w:cs="仿宋" w:hint="eastAsia"/>
            <w:lang w:eastAsia="zh-CN"/>
          </w:rPr>
          <w:t>(四)、优化成本管理</w:t>
        </w:r>
        <w:r>
          <w:tab/>
        </w:r>
        <w:r>
          <w:fldChar w:fldCharType="begin"/>
        </w:r>
        <w:r>
          <w:instrText xml:space="preserve"> PAGEREF _Toc19634 \h </w:instrText>
        </w:r>
        <w:r>
          <w:fldChar w:fldCharType="separate"/>
        </w:r>
        <w:r>
          <w:t>28</w:t>
        </w:r>
        <w:r>
          <w:fldChar w:fldCharType="end"/>
        </w:r>
      </w:hyperlink>
    </w:p>
    <w:p>
      <w:pPr>
        <w:pStyle w:val="TOC1"/>
        <w:tabs>
          <w:tab w:val="right" w:leader="dot" w:pos="8306"/>
        </w:tabs>
      </w:pPr>
      <w:hyperlink w:anchor="_Toc26570" w:history="1">
        <w:r>
          <w:rPr>
            <w:rFonts w:ascii="仿宋" w:eastAsia="仿宋" w:hAnsi="仿宋" w:cs="仿宋" w:hint="eastAsia"/>
            <w:lang w:eastAsia="zh-CN"/>
          </w:rPr>
          <w:t>九、H-系列卷材涂料项目投资规划</w:t>
        </w:r>
        <w:r>
          <w:tab/>
        </w:r>
        <w:r>
          <w:fldChar w:fldCharType="begin"/>
        </w:r>
        <w:r>
          <w:instrText xml:space="preserve"> PAGEREF _Toc26570 \h </w:instrText>
        </w:r>
        <w:r>
          <w:fldChar w:fldCharType="separate"/>
        </w:r>
        <w:r>
          <w:t>29</w:t>
        </w:r>
        <w:r>
          <w:fldChar w:fldCharType="end"/>
        </w:r>
      </w:hyperlink>
    </w:p>
    <w:p>
      <w:pPr>
        <w:pStyle w:val="TOC2"/>
        <w:tabs>
          <w:tab w:val="right" w:leader="dot" w:pos="8306"/>
        </w:tabs>
      </w:pPr>
      <w:hyperlink w:anchor="_Toc17436" w:history="1">
        <w:r>
          <w:rPr>
            <w:rFonts w:ascii="仿宋" w:eastAsia="仿宋" w:hAnsi="仿宋" w:cs="仿宋" w:hint="eastAsia"/>
            <w:lang w:eastAsia="zh-CN"/>
          </w:rPr>
          <w:t>(一)、H-系列卷材涂料项目总投资估算</w:t>
        </w:r>
        <w:r>
          <w:tab/>
        </w:r>
        <w:r>
          <w:fldChar w:fldCharType="begin"/>
        </w:r>
        <w:r>
          <w:instrText xml:space="preserve"> PAGEREF _Toc17436 \h </w:instrText>
        </w:r>
        <w:r>
          <w:fldChar w:fldCharType="separate"/>
        </w:r>
        <w:r>
          <w:t>29</w:t>
        </w:r>
        <w:r>
          <w:fldChar w:fldCharType="end"/>
        </w:r>
      </w:hyperlink>
    </w:p>
    <w:p>
      <w:pPr>
        <w:pStyle w:val="TOC2"/>
        <w:tabs>
          <w:tab w:val="right" w:leader="dot" w:pos="8306"/>
        </w:tabs>
      </w:pPr>
      <w:hyperlink w:anchor="_Toc14405" w:history="1">
        <w:r>
          <w:rPr>
            <w:rFonts w:ascii="仿宋" w:eastAsia="仿宋" w:hAnsi="仿宋" w:cs="仿宋" w:hint="eastAsia"/>
            <w:lang w:eastAsia="zh-CN"/>
          </w:rPr>
          <w:t>(二)、资金筹措</w:t>
        </w:r>
        <w:r>
          <w:tab/>
        </w:r>
        <w:r>
          <w:fldChar w:fldCharType="begin"/>
        </w:r>
        <w:r>
          <w:instrText xml:space="preserve"> PAGEREF _Toc14405 \h </w:instrText>
        </w:r>
        <w:r>
          <w:fldChar w:fldCharType="separate"/>
        </w:r>
        <w:r>
          <w:t>31</w:t>
        </w:r>
        <w:r>
          <w:fldChar w:fldCharType="end"/>
        </w:r>
      </w:hyperlink>
    </w:p>
    <w:p>
      <w:pPr>
        <w:pStyle w:val="TOC1"/>
        <w:tabs>
          <w:tab w:val="right" w:leader="dot" w:pos="8306"/>
        </w:tabs>
      </w:pPr>
      <w:hyperlink w:anchor="_Toc19106" w:history="1">
        <w:r>
          <w:rPr>
            <w:rFonts w:ascii="仿宋" w:eastAsia="仿宋" w:hAnsi="仿宋" w:cs="仿宋" w:hint="eastAsia"/>
            <w:lang w:eastAsia="zh-CN"/>
          </w:rPr>
          <w:t>十、H-系列卷材涂料项目风险管理</w:t>
        </w:r>
        <w:r>
          <w:tab/>
        </w:r>
        <w:r>
          <w:fldChar w:fldCharType="begin"/>
        </w:r>
        <w:r>
          <w:instrText xml:space="preserve"> PAGEREF _Toc19106 \h </w:instrText>
        </w:r>
        <w:r>
          <w:fldChar w:fldCharType="separate"/>
        </w:r>
        <w:r>
          <w:t>31</w:t>
        </w:r>
        <w:r>
          <w:fldChar w:fldCharType="end"/>
        </w:r>
      </w:hyperlink>
    </w:p>
    <w:p>
      <w:pPr>
        <w:pStyle w:val="TOC2"/>
        <w:tabs>
          <w:tab w:val="right" w:leader="dot" w:pos="8306"/>
        </w:tabs>
      </w:pPr>
      <w:hyperlink w:anchor="_Toc26733" w:history="1">
        <w:r>
          <w:rPr>
            <w:rFonts w:ascii="仿宋" w:eastAsia="仿宋" w:hAnsi="仿宋" w:cs="仿宋" w:hint="eastAsia"/>
            <w:lang w:eastAsia="zh-CN"/>
          </w:rPr>
          <w:t>(一)、风险识别与评估</w:t>
        </w:r>
        <w:r>
          <w:tab/>
        </w:r>
        <w:r>
          <w:fldChar w:fldCharType="begin"/>
        </w:r>
        <w:r>
          <w:instrText xml:space="preserve"> PAGEREF _Toc26733 \h </w:instrText>
        </w:r>
        <w:r>
          <w:fldChar w:fldCharType="separate"/>
        </w:r>
        <w:r>
          <w:t>31</w:t>
        </w:r>
        <w:r>
          <w:fldChar w:fldCharType="end"/>
        </w:r>
      </w:hyperlink>
    </w:p>
    <w:p>
      <w:pPr>
        <w:pStyle w:val="TOC2"/>
        <w:tabs>
          <w:tab w:val="right" w:leader="dot" w:pos="8306"/>
        </w:tabs>
      </w:pPr>
      <w:hyperlink w:anchor="_Toc27669" w:history="1">
        <w:r>
          <w:rPr>
            <w:rFonts w:ascii="仿宋" w:eastAsia="仿宋" w:hAnsi="仿宋" w:cs="仿宋" w:hint="eastAsia"/>
            <w:lang w:eastAsia="zh-CN"/>
          </w:rPr>
          <w:t>(二)、风险应对策略</w:t>
        </w:r>
        <w:r>
          <w:tab/>
        </w:r>
        <w:r>
          <w:fldChar w:fldCharType="begin"/>
        </w:r>
        <w:r>
          <w:instrText xml:space="preserve"> PAGEREF _Toc27669 \h </w:instrText>
        </w:r>
        <w:r>
          <w:fldChar w:fldCharType="separate"/>
        </w:r>
        <w:r>
          <w:t>33</w:t>
        </w:r>
        <w:r>
          <w:fldChar w:fldCharType="end"/>
        </w:r>
      </w:hyperlink>
    </w:p>
    <w:p>
      <w:pPr>
        <w:pStyle w:val="TOC2"/>
        <w:tabs>
          <w:tab w:val="right" w:leader="dot" w:pos="8306"/>
        </w:tabs>
      </w:pPr>
      <w:hyperlink w:anchor="_Toc30458" w:history="1">
        <w:r>
          <w:rPr>
            <w:rFonts w:ascii="仿宋" w:eastAsia="仿宋" w:hAnsi="仿宋" w:cs="仿宋" w:hint="eastAsia"/>
            <w:lang w:eastAsia="zh-CN"/>
          </w:rPr>
          <w:t>(三)、风险监控与控制</w:t>
        </w:r>
        <w:r>
          <w:tab/>
        </w:r>
        <w:r>
          <w:fldChar w:fldCharType="begin"/>
        </w:r>
        <w:r>
          <w:instrText xml:space="preserve"> PAGEREF _Toc30458 \h </w:instrText>
        </w:r>
        <w:r>
          <w:fldChar w:fldCharType="separate"/>
        </w:r>
        <w:r>
          <w:t>34</w:t>
        </w:r>
        <w:r>
          <w:fldChar w:fldCharType="end"/>
        </w:r>
      </w:hyperlink>
    </w:p>
    <w:p>
      <w:pPr>
        <w:pStyle w:val="TOC1"/>
        <w:tabs>
          <w:tab w:val="right" w:leader="dot" w:pos="8306"/>
        </w:tabs>
      </w:pPr>
      <w:hyperlink w:anchor="_Toc19941" w:history="1">
        <w:r>
          <w:rPr>
            <w:rFonts w:ascii="仿宋" w:eastAsia="仿宋" w:hAnsi="仿宋" w:cs="仿宋" w:hint="eastAsia"/>
            <w:lang w:eastAsia="zh-CN"/>
          </w:rPr>
          <w:t>十一、H-系列卷材涂料项目技术管理</w:t>
        </w:r>
        <w:r>
          <w:tab/>
        </w:r>
        <w:r>
          <w:fldChar w:fldCharType="begin"/>
        </w:r>
        <w:r>
          <w:instrText xml:space="preserve"> PAGEREF _Toc19941 \h </w:instrText>
        </w:r>
        <w:r>
          <w:fldChar w:fldCharType="separate"/>
        </w:r>
        <w:r>
          <w:t>35</w:t>
        </w:r>
        <w:r>
          <w:fldChar w:fldCharType="end"/>
        </w:r>
      </w:hyperlink>
    </w:p>
    <w:p>
      <w:pPr>
        <w:pStyle w:val="TOC2"/>
        <w:tabs>
          <w:tab w:val="right" w:leader="dot" w:pos="8306"/>
        </w:tabs>
      </w:pPr>
      <w:hyperlink w:anchor="_Toc30404" w:history="1">
        <w:r>
          <w:rPr>
            <w:rFonts w:ascii="仿宋" w:eastAsia="仿宋" w:hAnsi="仿宋" w:cs="仿宋" w:hint="eastAsia"/>
            <w:lang w:eastAsia="zh-CN"/>
          </w:rPr>
          <w:t>(一)、技术方案选用方向</w:t>
        </w:r>
        <w:r>
          <w:tab/>
        </w:r>
        <w:r>
          <w:fldChar w:fldCharType="begin"/>
        </w:r>
        <w:r>
          <w:instrText xml:space="preserve"> PAGEREF _Toc30404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6" w:history="1">
        <w:r>
          <w:rPr>
            <w:rFonts w:ascii="仿宋" w:eastAsia="仿宋" w:hAnsi="仿宋" w:cs="仿宋" w:hint="eastAsia"/>
            <w:lang w:eastAsia="zh-CN"/>
          </w:rPr>
          <w:t>(二)、工艺技术方案选用原则</w:t>
        </w:r>
        <w:r>
          <w:tab/>
        </w:r>
        <w:r>
          <w:fldChar w:fldCharType="begin"/>
        </w:r>
        <w:r>
          <w:instrText xml:space="preserve"> PAGEREF _Toc30196 \h </w:instrText>
        </w:r>
        <w:r>
          <w:fldChar w:fldCharType="separate"/>
        </w:r>
        <w:r>
          <w:t>37</w:t>
        </w:r>
        <w:r>
          <w:fldChar w:fldCharType="end"/>
        </w:r>
      </w:hyperlink>
    </w:p>
    <w:p>
      <w:pPr>
        <w:pStyle w:val="TOC2"/>
        <w:tabs>
          <w:tab w:val="right" w:leader="dot" w:pos="8306"/>
        </w:tabs>
      </w:pPr>
      <w:hyperlink w:anchor="_Toc17133" w:history="1">
        <w:r>
          <w:rPr>
            <w:rFonts w:ascii="仿宋" w:eastAsia="仿宋" w:hAnsi="仿宋" w:cs="仿宋" w:hint="eastAsia"/>
            <w:lang w:eastAsia="zh-CN"/>
          </w:rPr>
          <w:t>(三)、工艺技术方案要求</w:t>
        </w:r>
        <w:r>
          <w:tab/>
        </w:r>
        <w:r>
          <w:fldChar w:fldCharType="begin"/>
        </w:r>
        <w:r>
          <w:instrText xml:space="preserve"> PAGEREF _Toc17133 \h </w:instrText>
        </w:r>
        <w:r>
          <w:fldChar w:fldCharType="separate"/>
        </w:r>
        <w:r>
          <w:t>39</w:t>
        </w:r>
        <w:r>
          <w:fldChar w:fldCharType="end"/>
        </w:r>
      </w:hyperlink>
    </w:p>
    <w:p>
      <w:pPr>
        <w:pStyle w:val="TOC1"/>
        <w:tabs>
          <w:tab w:val="right" w:leader="dot" w:pos="8306"/>
        </w:tabs>
      </w:pPr>
      <w:hyperlink w:anchor="_Toc5271" w:history="1">
        <w:r>
          <w:rPr>
            <w:rFonts w:ascii="仿宋" w:eastAsia="仿宋" w:hAnsi="仿宋" w:cs="仿宋" w:hint="eastAsia"/>
            <w:lang w:eastAsia="zh-CN"/>
          </w:rPr>
          <w:t>十二、H-系列卷材涂料项目经营效益</w:t>
        </w:r>
        <w:r>
          <w:tab/>
        </w:r>
        <w:r>
          <w:fldChar w:fldCharType="begin"/>
        </w:r>
        <w:r>
          <w:instrText xml:space="preserve"> PAGEREF _Toc5271 \h </w:instrText>
        </w:r>
        <w:r>
          <w:fldChar w:fldCharType="separate"/>
        </w:r>
        <w:r>
          <w:t>42</w:t>
        </w:r>
        <w:r>
          <w:fldChar w:fldCharType="end"/>
        </w:r>
      </w:hyperlink>
    </w:p>
    <w:p>
      <w:pPr>
        <w:pStyle w:val="TOC2"/>
        <w:tabs>
          <w:tab w:val="right" w:leader="dot" w:pos="8306"/>
        </w:tabs>
      </w:pPr>
      <w:hyperlink w:anchor="_Toc27972" w:history="1">
        <w:r>
          <w:rPr>
            <w:rFonts w:ascii="仿宋" w:eastAsia="仿宋" w:hAnsi="仿宋" w:cs="仿宋" w:hint="eastAsia"/>
            <w:lang w:eastAsia="zh-CN"/>
          </w:rPr>
          <w:t>(一)、经济评价财务测算</w:t>
        </w:r>
        <w:r>
          <w:tab/>
        </w:r>
        <w:r>
          <w:fldChar w:fldCharType="begin"/>
        </w:r>
        <w:r>
          <w:instrText xml:space="preserve"> PAGEREF _Toc27972 \h </w:instrText>
        </w:r>
        <w:r>
          <w:fldChar w:fldCharType="separate"/>
        </w:r>
        <w:r>
          <w:t>42</w:t>
        </w:r>
        <w:r>
          <w:fldChar w:fldCharType="end"/>
        </w:r>
      </w:hyperlink>
    </w:p>
    <w:p>
      <w:pPr>
        <w:pStyle w:val="TOC2"/>
        <w:tabs>
          <w:tab w:val="right" w:leader="dot" w:pos="8306"/>
        </w:tabs>
      </w:pPr>
      <w:hyperlink w:anchor="_Toc21487" w:history="1">
        <w:r>
          <w:rPr>
            <w:rFonts w:ascii="仿宋" w:eastAsia="仿宋" w:hAnsi="仿宋" w:cs="仿宋" w:hint="eastAsia"/>
            <w:lang w:eastAsia="zh-CN"/>
          </w:rPr>
          <w:t>(二)、H-系列卷材涂料项目盈利能力分析</w:t>
        </w:r>
        <w:r>
          <w:tab/>
        </w:r>
        <w:r>
          <w:fldChar w:fldCharType="begin"/>
        </w:r>
        <w:r>
          <w:instrText xml:space="preserve"> PAGEREF _Toc21487 \h </w:instrText>
        </w:r>
        <w:r>
          <w:fldChar w:fldCharType="separate"/>
        </w:r>
        <w:r>
          <w:t>43</w:t>
        </w:r>
        <w:r>
          <w:fldChar w:fldCharType="end"/>
        </w:r>
      </w:hyperlink>
    </w:p>
    <w:p>
      <w:pPr>
        <w:pStyle w:val="TOC1"/>
        <w:tabs>
          <w:tab w:val="right" w:leader="dot" w:pos="8306"/>
        </w:tabs>
      </w:pPr>
      <w:hyperlink w:anchor="_Toc204" w:history="1">
        <w:r>
          <w:rPr>
            <w:rFonts w:ascii="仿宋" w:eastAsia="仿宋" w:hAnsi="仿宋" w:cs="仿宋" w:hint="eastAsia"/>
            <w:lang w:eastAsia="zh-CN"/>
          </w:rPr>
          <w:t>十三、H-系列卷材涂料项目实施保障措施</w:t>
        </w:r>
        <w:r>
          <w:tab/>
        </w:r>
        <w:r>
          <w:fldChar w:fldCharType="begin"/>
        </w:r>
        <w:r>
          <w:instrText xml:space="preserve"> PAGEREF _Toc204 \h </w:instrText>
        </w:r>
        <w:r>
          <w:fldChar w:fldCharType="separate"/>
        </w:r>
        <w:r>
          <w:t>44</w:t>
        </w:r>
        <w:r>
          <w:fldChar w:fldCharType="end"/>
        </w:r>
      </w:hyperlink>
    </w:p>
    <w:p>
      <w:pPr>
        <w:pStyle w:val="TOC2"/>
        <w:tabs>
          <w:tab w:val="right" w:leader="dot" w:pos="8306"/>
        </w:tabs>
      </w:pPr>
      <w:hyperlink w:anchor="_Toc32454" w:history="1">
        <w:r>
          <w:rPr>
            <w:rFonts w:ascii="仿宋" w:eastAsia="仿宋" w:hAnsi="仿宋" w:cs="仿宋" w:hint="eastAsia"/>
            <w:lang w:eastAsia="zh-CN"/>
          </w:rPr>
          <w:t>(一)、H-系列卷材涂料项目实施保障机制</w:t>
        </w:r>
        <w:r>
          <w:tab/>
        </w:r>
        <w:r>
          <w:fldChar w:fldCharType="begin"/>
        </w:r>
        <w:r>
          <w:instrText xml:space="preserve"> PAGEREF _Toc32454 \h </w:instrText>
        </w:r>
        <w:r>
          <w:fldChar w:fldCharType="separate"/>
        </w:r>
        <w:r>
          <w:t>44</w:t>
        </w:r>
        <w:r>
          <w:fldChar w:fldCharType="end"/>
        </w:r>
      </w:hyperlink>
    </w:p>
    <w:p>
      <w:pPr>
        <w:pStyle w:val="TOC2"/>
        <w:tabs>
          <w:tab w:val="right" w:leader="dot" w:pos="8306"/>
        </w:tabs>
      </w:pPr>
      <w:hyperlink w:anchor="_Toc16794" w:history="1">
        <w:r>
          <w:rPr>
            <w:rFonts w:ascii="仿宋" w:eastAsia="仿宋" w:hAnsi="仿宋" w:cs="仿宋" w:hint="eastAsia"/>
            <w:lang w:eastAsia="zh-CN"/>
          </w:rPr>
          <w:t>(二)、H-系列卷材涂料项目法律合规要求</w:t>
        </w:r>
        <w:r>
          <w:tab/>
        </w:r>
        <w:r>
          <w:fldChar w:fldCharType="begin"/>
        </w:r>
        <w:r>
          <w:instrText xml:space="preserve"> PAGEREF _Toc16794 \h </w:instrText>
        </w:r>
        <w:r>
          <w:fldChar w:fldCharType="separate"/>
        </w:r>
        <w:r>
          <w:t>48</w:t>
        </w:r>
        <w:r>
          <w:fldChar w:fldCharType="end"/>
        </w:r>
      </w:hyperlink>
    </w:p>
    <w:p>
      <w:pPr>
        <w:pStyle w:val="TOC2"/>
        <w:tabs>
          <w:tab w:val="right" w:leader="dot" w:pos="8306"/>
        </w:tabs>
      </w:pPr>
      <w:hyperlink w:anchor="_Toc9100" w:history="1">
        <w:r>
          <w:rPr>
            <w:rFonts w:ascii="仿宋" w:eastAsia="仿宋" w:hAnsi="仿宋" w:cs="仿宋" w:hint="eastAsia"/>
            <w:lang w:eastAsia="zh-CN"/>
          </w:rPr>
          <w:t>(三)、H-系列卷材涂料项目合同管理与法律事务</w:t>
        </w:r>
        <w:r>
          <w:tab/>
        </w:r>
        <w:r>
          <w:fldChar w:fldCharType="begin"/>
        </w:r>
        <w:r>
          <w:instrText xml:space="preserve"> PAGEREF _Toc9100 \h </w:instrText>
        </w:r>
        <w:r>
          <w:fldChar w:fldCharType="separate"/>
        </w:r>
        <w:r>
          <w:t>52</w:t>
        </w:r>
        <w:r>
          <w:fldChar w:fldCharType="end"/>
        </w:r>
      </w:hyperlink>
    </w:p>
    <w:p>
      <w:pPr>
        <w:pStyle w:val="TOC2"/>
        <w:tabs>
          <w:tab w:val="right" w:leader="dot" w:pos="8306"/>
        </w:tabs>
      </w:pPr>
      <w:hyperlink w:anchor="_Toc7256" w:history="1">
        <w:r>
          <w:rPr>
            <w:rFonts w:ascii="仿宋" w:eastAsia="仿宋" w:hAnsi="仿宋" w:cs="仿宋" w:hint="eastAsia"/>
            <w:lang w:eastAsia="zh-CN"/>
          </w:rPr>
          <w:t>(四)、H-系列卷材涂料项目知识产权保护策略</w:t>
        </w:r>
        <w:r>
          <w:tab/>
        </w:r>
        <w:r>
          <w:fldChar w:fldCharType="begin"/>
        </w:r>
        <w:r>
          <w:instrText xml:space="preserve"> PAGEREF _Toc7256 \h </w:instrText>
        </w:r>
        <w:r>
          <w:fldChar w:fldCharType="separate"/>
        </w:r>
        <w:r>
          <w:t>58</w:t>
        </w:r>
        <w:r>
          <w:fldChar w:fldCharType="end"/>
        </w:r>
      </w:hyperlink>
    </w:p>
    <w:p>
      <w:pPr>
        <w:pStyle w:val="TOC1"/>
        <w:tabs>
          <w:tab w:val="right" w:leader="dot" w:pos="8306"/>
        </w:tabs>
      </w:pPr>
      <w:hyperlink w:anchor="_Toc15419" w:history="1">
        <w:r>
          <w:rPr>
            <w:rFonts w:ascii="仿宋" w:eastAsia="仿宋" w:hAnsi="仿宋" w:cs="仿宋" w:hint="eastAsia"/>
            <w:lang w:eastAsia="zh-CN"/>
          </w:rPr>
          <w:t>十四、风险识别与分类</w:t>
        </w:r>
        <w:r>
          <w:tab/>
        </w:r>
        <w:r>
          <w:fldChar w:fldCharType="begin"/>
        </w:r>
        <w:r>
          <w:instrText xml:space="preserve"> PAGEREF _Toc15419 \h </w:instrText>
        </w:r>
        <w:r>
          <w:fldChar w:fldCharType="separate"/>
        </w:r>
        <w:r>
          <w:t>61</w:t>
        </w:r>
        <w:r>
          <w:fldChar w:fldCharType="end"/>
        </w:r>
      </w:hyperlink>
    </w:p>
    <w:p>
      <w:pPr>
        <w:pStyle w:val="TOC2"/>
        <w:tabs>
          <w:tab w:val="right" w:leader="dot" w:pos="8306"/>
        </w:tabs>
      </w:pPr>
      <w:hyperlink w:anchor="_Toc19252" w:history="1">
        <w:r>
          <w:rPr>
            <w:rFonts w:ascii="仿宋" w:eastAsia="仿宋" w:hAnsi="仿宋" w:cs="仿宋" w:hint="eastAsia"/>
            <w:lang w:eastAsia="zh-CN"/>
          </w:rPr>
          <w:t>(一)、风险识别</w:t>
        </w:r>
        <w:r>
          <w:tab/>
        </w:r>
        <w:r>
          <w:fldChar w:fldCharType="begin"/>
        </w:r>
        <w:r>
          <w:instrText xml:space="preserve"> PAGEREF _Toc19252 \h </w:instrText>
        </w:r>
        <w:r>
          <w:fldChar w:fldCharType="separate"/>
        </w:r>
        <w:r>
          <w:t>61</w:t>
        </w:r>
        <w:r>
          <w:fldChar w:fldCharType="end"/>
        </w:r>
      </w:hyperlink>
    </w:p>
    <w:p>
      <w:pPr>
        <w:pStyle w:val="TOC2"/>
        <w:tabs>
          <w:tab w:val="right" w:leader="dot" w:pos="8306"/>
        </w:tabs>
      </w:pPr>
      <w:hyperlink w:anchor="_Toc27154" w:history="1">
        <w:r>
          <w:rPr>
            <w:rFonts w:ascii="仿宋" w:eastAsia="仿宋" w:hAnsi="仿宋" w:cs="仿宋" w:hint="eastAsia"/>
            <w:lang w:eastAsia="zh-CN"/>
          </w:rPr>
          <w:t>(二)、风险分类</w:t>
        </w:r>
        <w:r>
          <w:tab/>
        </w:r>
        <w:r>
          <w:fldChar w:fldCharType="begin"/>
        </w:r>
        <w:r>
          <w:instrText xml:space="preserve"> PAGEREF _Toc27154 \h </w:instrText>
        </w:r>
        <w:r>
          <w:fldChar w:fldCharType="separate"/>
        </w:r>
        <w:r>
          <w:t>62</w:t>
        </w:r>
        <w:r>
          <w:fldChar w:fldCharType="end"/>
        </w:r>
      </w:hyperlink>
    </w:p>
    <w:p>
      <w:pPr>
        <w:pStyle w:val="TOC1"/>
        <w:tabs>
          <w:tab w:val="right" w:leader="dot" w:pos="8306"/>
        </w:tabs>
      </w:pPr>
      <w:hyperlink w:anchor="_Toc8971" w:history="1">
        <w:r>
          <w:rPr>
            <w:rFonts w:ascii="仿宋" w:eastAsia="仿宋" w:hAnsi="仿宋" w:cs="仿宋" w:hint="eastAsia"/>
            <w:lang w:eastAsia="zh-CN"/>
          </w:rPr>
          <w:t>十五、质量管理体系</w:t>
        </w:r>
        <w:r>
          <w:tab/>
        </w:r>
        <w:r>
          <w:fldChar w:fldCharType="begin"/>
        </w:r>
        <w:r>
          <w:instrText xml:space="preserve"> PAGEREF _Toc8971 \h </w:instrText>
        </w:r>
        <w:r>
          <w:fldChar w:fldCharType="separate"/>
        </w:r>
        <w:r>
          <w:t>64</w:t>
        </w:r>
        <w:r>
          <w:fldChar w:fldCharType="end"/>
        </w:r>
      </w:hyperlink>
    </w:p>
    <w:p>
      <w:pPr>
        <w:pStyle w:val="TOC2"/>
        <w:tabs>
          <w:tab w:val="right" w:leader="dot" w:pos="8306"/>
        </w:tabs>
      </w:pPr>
      <w:hyperlink w:anchor="_Toc3222" w:history="1">
        <w:r>
          <w:rPr>
            <w:rFonts w:ascii="仿宋" w:eastAsia="仿宋" w:hAnsi="仿宋" w:cs="仿宋" w:hint="eastAsia"/>
            <w:lang w:eastAsia="zh-CN"/>
          </w:rPr>
          <w:t>(一)、质量目标与方针</w:t>
        </w:r>
        <w:r>
          <w:tab/>
        </w:r>
        <w:r>
          <w:fldChar w:fldCharType="begin"/>
        </w:r>
        <w:r>
          <w:instrText xml:space="preserve"> PAGEREF _Toc3222 \h </w:instrText>
        </w:r>
        <w:r>
          <w:fldChar w:fldCharType="separate"/>
        </w:r>
        <w:r>
          <w:t>64</w:t>
        </w:r>
        <w:r>
          <w:fldChar w:fldCharType="end"/>
        </w:r>
      </w:hyperlink>
    </w:p>
    <w:p>
      <w:pPr>
        <w:pStyle w:val="TOC2"/>
        <w:tabs>
          <w:tab w:val="right" w:leader="dot" w:pos="8306"/>
        </w:tabs>
      </w:pPr>
      <w:hyperlink w:anchor="_Toc21251" w:history="1">
        <w:r>
          <w:rPr>
            <w:rFonts w:ascii="仿宋" w:eastAsia="仿宋" w:hAnsi="仿宋" w:cs="仿宋" w:hint="eastAsia"/>
            <w:lang w:eastAsia="zh-CN"/>
          </w:rPr>
          <w:t>(二)、质量管理责任</w:t>
        </w:r>
        <w:r>
          <w:tab/>
        </w:r>
        <w:r>
          <w:fldChar w:fldCharType="begin"/>
        </w:r>
        <w:r>
          <w:instrText xml:space="preserve"> PAGEREF _Toc21251 \h </w:instrText>
        </w:r>
        <w:r>
          <w:fldChar w:fldCharType="separate"/>
        </w:r>
        <w:r>
          <w:t>65</w:t>
        </w:r>
        <w:r>
          <w:fldChar w:fldCharType="end"/>
        </w:r>
      </w:hyperlink>
    </w:p>
    <w:p>
      <w:pPr>
        <w:pStyle w:val="TOC2"/>
        <w:tabs>
          <w:tab w:val="right" w:leader="dot" w:pos="8306"/>
        </w:tabs>
      </w:pPr>
      <w:hyperlink w:anchor="_Toc30013" w:history="1">
        <w:r>
          <w:rPr>
            <w:rFonts w:ascii="仿宋" w:eastAsia="仿宋" w:hAnsi="仿宋" w:cs="仿宋" w:hint="eastAsia"/>
            <w:lang w:eastAsia="zh-CN"/>
          </w:rPr>
          <w:t>(三)、质量管理体系文件</w:t>
        </w:r>
        <w:r>
          <w:tab/>
        </w:r>
        <w:r>
          <w:fldChar w:fldCharType="begin"/>
        </w:r>
        <w:r>
          <w:instrText xml:space="preserve"> PAGEREF _Toc30013 \h </w:instrText>
        </w:r>
        <w:r>
          <w:fldChar w:fldCharType="separate"/>
        </w:r>
        <w:r>
          <w:t>67</w:t>
        </w:r>
        <w:r>
          <w:fldChar w:fldCharType="end"/>
        </w:r>
      </w:hyperlink>
    </w:p>
    <w:p>
      <w:pPr>
        <w:pStyle w:val="TOC2"/>
        <w:tabs>
          <w:tab w:val="right" w:leader="dot" w:pos="8306"/>
        </w:tabs>
      </w:pPr>
      <w:hyperlink w:anchor="_Toc29181" w:history="1">
        <w:r>
          <w:rPr>
            <w:rFonts w:ascii="仿宋" w:eastAsia="仿宋" w:hAnsi="仿宋" w:cs="仿宋" w:hint="eastAsia"/>
            <w:lang w:eastAsia="zh-CN"/>
          </w:rPr>
          <w:t>(四)、质量培训与教育</w:t>
        </w:r>
        <w:r>
          <w:tab/>
        </w:r>
        <w:r>
          <w:fldChar w:fldCharType="begin"/>
        </w:r>
        <w:r>
          <w:instrText xml:space="preserve"> PAGEREF _Toc29181 \h </w:instrText>
        </w:r>
        <w:r>
          <w:fldChar w:fldCharType="separate"/>
        </w:r>
        <w:r>
          <w:t>69</w:t>
        </w:r>
        <w:r>
          <w:fldChar w:fldCharType="end"/>
        </w:r>
      </w:hyperlink>
    </w:p>
    <w:p>
      <w:pPr>
        <w:pStyle w:val="TOC2"/>
        <w:tabs>
          <w:tab w:val="right" w:leader="dot" w:pos="8306"/>
        </w:tabs>
      </w:pPr>
      <w:hyperlink w:anchor="_Toc17825" w:history="1">
        <w:r>
          <w:rPr>
            <w:rFonts w:ascii="仿宋" w:eastAsia="仿宋" w:hAnsi="仿宋" w:cs="仿宋" w:hint="eastAsia"/>
            <w:lang w:eastAsia="zh-CN"/>
          </w:rPr>
          <w:t>(五)、质量审核与评价</w:t>
        </w:r>
        <w:r>
          <w:tab/>
        </w:r>
        <w:r>
          <w:fldChar w:fldCharType="begin"/>
        </w:r>
        <w:r>
          <w:instrText xml:space="preserve"> PAGEREF _Toc17825 \h </w:instrText>
        </w:r>
        <w:r>
          <w:fldChar w:fldCharType="separate"/>
        </w:r>
        <w:r>
          <w:t>70</w:t>
        </w:r>
        <w:r>
          <w:fldChar w:fldCharType="end"/>
        </w:r>
      </w:hyperlink>
    </w:p>
    <w:p>
      <w:pPr>
        <w:pStyle w:val="TOC2"/>
        <w:tabs>
          <w:tab w:val="right" w:leader="dot" w:pos="8306"/>
        </w:tabs>
      </w:pPr>
      <w:hyperlink w:anchor="_Toc20607" w:history="1">
        <w:r>
          <w:rPr>
            <w:rFonts w:ascii="仿宋" w:eastAsia="仿宋" w:hAnsi="仿宋" w:cs="仿宋" w:hint="eastAsia"/>
            <w:lang w:eastAsia="zh-CN"/>
          </w:rPr>
          <w:t>(六)、不符合与纠正措施</w:t>
        </w:r>
        <w:r>
          <w:tab/>
        </w:r>
        <w:r>
          <w:fldChar w:fldCharType="begin"/>
        </w:r>
        <w:r>
          <w:instrText xml:space="preserve"> PAGEREF _Toc20607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62"/>
      <w:r>
        <w:rPr>
          <w:rFonts w:ascii="仿宋" w:eastAsia="仿宋" w:hAnsi="仿宋" w:cs="仿宋" w:hint="eastAsia"/>
          <w:sz w:val="28"/>
          <w:lang w:eastAsia="zh-CN"/>
        </w:rPr>
        <w:t>一、H-系列卷材涂料项目可持续发展</w:t>
      </w:r>
      <w:bookmarkEnd w:id="2"/>
    </w:p>
    <w:p>
      <w:pPr>
        <w:pStyle w:val="Heading2"/>
        <w:rPr>
          <w:rFonts w:ascii="仿宋" w:eastAsia="仿宋" w:hAnsi="仿宋" w:cs="仿宋" w:hint="eastAsia"/>
          <w:lang w:eastAsia="zh-CN"/>
        </w:rPr>
      </w:pPr>
      <w:bookmarkStart w:id="3" w:name="_Toc199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系列卷材涂料项目中，H-系列卷材涂料项目团队着眼于未来，明确了可持续发展的战略方向。制定的具体可持续发展目标包括降低资源使用、采用环保技术、最大化社会效益等。这一步骤不仅有助于H-系列卷材涂料项目在环保和社会责任方面达到最高标准，也为未来提供了明确的指引，确保H-系列卷材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可持续实践的融入H-系列卷材涂料项目管理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系列卷材涂料项目管理周期。从H-系列卷材涂料项目规划开始，H-系列卷材涂料项目团队就考虑了环境和社会的因素。在执行阶段，H-系列卷材涂料项目团队积极推动绿色技术的应用，优化资源利用。此外，关注员工的社会责任，通过培训和沟通活动提高员工对可持续发展的认知，使他们能够在日常工作中践行可持续实践。这些举措不仅为H-系列卷材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3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扎根于H-系列卷材涂料项目的可持续发展理念，我们深信环保与社会责任是H-系列卷材涂料项目成功的关键支柱。在H-系列卷材涂料项目的每一步，我们都致力于通过创新和实践，履行对环境和社会的坚定责任。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团队通过引入先进的环保技术、建立高效的废物处理系统以及推动能源节约措施，积极履行环保责任。定期的环保监测和评估确保H-系列卷材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H-系列卷材涂料项目不仅致力于自身可持续发展，还注重对社会的回馈。通过支持社区H-系列卷材涂料项目、参与慈善事业、提供培训机会等方式，H-系列卷材涂料项目积极履行社会责任。与当地社区建立积极互动，关注员工的工作与生活平衡，以及员工的身心健康，是H-系列卷材涂料项目在社会责任层面的关键举措。这样的实践不仅增强了H-系列卷材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360"/>
      <w:r>
        <w:rPr>
          <w:rFonts w:ascii="仿宋" w:eastAsia="仿宋" w:hAnsi="仿宋" w:cs="仿宋" w:hint="eastAsia"/>
          <w:sz w:val="28"/>
          <w:lang w:eastAsia="zh-CN"/>
        </w:rPr>
        <w:t>二、H-系列卷材涂料项目文档管理</w:t>
      </w:r>
      <w:bookmarkEnd w:id="5"/>
    </w:p>
    <w:p>
      <w:pPr>
        <w:pStyle w:val="Heading2"/>
        <w:rPr>
          <w:rFonts w:ascii="仿宋" w:eastAsia="仿宋" w:hAnsi="仿宋" w:cs="仿宋" w:hint="eastAsia"/>
          <w:lang w:eastAsia="zh-CN"/>
        </w:rPr>
      </w:pPr>
      <w:bookmarkStart w:id="6" w:name="_Toc2339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H-系列卷材涂料项目高度重视文档的质量和准确性，以支持H-系列卷材涂料项目的各项活动和决策。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文档的编制始于H-系列卷材涂料项目计划的初期，我们制定了详细的文档编制计划，明确了每个文档的内容、格式和编写责任人。在H-系列卷材涂料项目启动阶段，我们首先编制了H-系列卷材涂料项目章程，明确定义了H-系列卷材涂料项目的目标、范围、风险等关键要素。随后，H-系列卷材涂料项目团队根据计划陆续编制了需求文档、设计文档、测试文档等各类文档，确保H-系列卷材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系列卷材涂料项目管理中的重要环节，旨在确保H-系列卷材涂料项目文档符合质量标准和H-系列卷材涂料项目需求。在H-系列卷材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系列卷材涂料项目相关利益方和专业领域的专家对文档进行独立审查。这有助于获取更全面、客观的反馈，确保H-系列卷材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H-系列卷材涂料项目在文档编制与审查方面建立了严格的管理机制，通过规范的流程和多维度的审查，确保H-系列卷材涂料项目文档的质量、准确性和可靠性，为H-系列卷材涂料项目的顺利推进提供了有力支持。</w:t>
      </w:r>
    </w:p>
    <w:p>
      <w:pPr>
        <w:pStyle w:val="Heading2"/>
        <w:ind w:firstLine="560" w:firstLineChars="200"/>
        <w:rPr>
          <w:rFonts w:ascii="仿宋" w:eastAsia="仿宋" w:hAnsi="仿宋" w:cs="仿宋" w:hint="eastAsia"/>
          <w:sz w:val="28"/>
          <w:lang w:eastAsia="zh-CN"/>
        </w:rPr>
      </w:pPr>
      <w:bookmarkStart w:id="7" w:name="_Toc464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在H-系列卷材涂料项目中，我们致力于优化文档发布与分发过程，以确保信息的高效传递和团队间协作的顺畅进行。以下是我们采取的关键优化策略：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我们通过多渠道发布文档，包括电子邮件、H-系列卷材涂料项目管理平台、内部网站等，以满足不同团队成员的偏好和需求。多渠道发布确保了信息的全面覆盖。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我们采用了精细的权限控制，确保只有授权人员可以访问敏感信息。这种安全措施保护了H-系列卷材涂料项目文档的机密性，防止了未经授权的信息泄露。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8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系列卷材涂料项目生命周期中一个至关重要的环节，直接关系到H-系列卷材涂料项目信息的长期保存和历史记录的完整性。在H-系列卷材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78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239"/>
      <w:r>
        <w:rPr>
          <w:rFonts w:ascii="仿宋" w:eastAsia="仿宋" w:hAnsi="仿宋" w:cs="仿宋" w:hint="eastAsia"/>
          <w:lang w:eastAsia="zh-CN"/>
        </w:rPr>
        <w:t>(一)、H-系列卷材涂料行业分析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行业一直以来都是市场的关注焦点。行业内的发展趋势、竞争态势以及潜在机会都对H-系列卷材涂料项目的推进产生深远的影响。通过深入研究行业的整体概貌，我们将更好地理解行业的核心特征，为H-系列卷材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系列卷材涂料行业，技术一直是推动创新和发展的关键因素。我们将对当前技术趋势进行详尽分析，包括但不限于人工智能、大数据应用、先进制造技术等。这有助于H-系列卷材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系列卷材涂料项目成功的基础。我们将对主要竞争对手进行深入研究，包括其市场份额、产品特点、市场定位等。通过全面了解竞争对手的优势和劣势，H-系列卷材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552"/>
      <w:r>
        <w:rPr>
          <w:rFonts w:ascii="仿宋" w:eastAsia="仿宋" w:hAnsi="仿宋" w:cs="仿宋" w:hint="eastAsia"/>
          <w:sz w:val="28"/>
          <w:lang w:eastAsia="zh-CN"/>
        </w:rPr>
        <w:t>(二)、H-系列卷材涂料市场分析预测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系列卷材涂料市场未来的增长趋势。这包括市场的整体规模、各细分领域的发展趋势等。H-系列卷材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系列卷材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H-系列卷材涂料项目实施过程中需要充分考虑的因素。我们将对市场风险进行全面评估，包括但不限于政策法规风险、市场竞争风险、技术变革风险等。通过对潜在风险的深入分析，H-系列卷材涂料项目可以制定相应的风险缓解策略，降低不确定性对H-系列卷材涂料项目的影响。</w:t>
      </w:r>
    </w:p>
    <w:p>
      <w:pPr>
        <w:pStyle w:val="Heading1"/>
        <w:ind w:firstLine="560" w:firstLineChars="200"/>
        <w:rPr>
          <w:rFonts w:ascii="仿宋" w:eastAsia="仿宋" w:hAnsi="仿宋" w:cs="仿宋" w:hint="eastAsia"/>
          <w:sz w:val="28"/>
          <w:lang w:eastAsia="zh-CN"/>
        </w:rPr>
      </w:pPr>
      <w:bookmarkStart w:id="12" w:name="_Toc442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5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技术管理特点体现在其创新导向。通过引入最先进的技术趋势和解决方案，H-系列卷材涂料项目致力于提升科技含量、提高质量和效率水平。这意味着我们将采用最新的工具和方法，确保H-系列卷材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系列卷材涂料项目技术管理的显著特征。通过整合不同领域的技术资源，我们实现了跨学科的协同工作。这有助于优化技术架构，提高整体效能。此外，整合性策略还促进了不同技术团队之间的紧密沟通和高效合作，确保H-系列卷材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系列卷材涂料项目所采用的技术。通过不断优化技术方案，H-系列卷材涂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系列卷材涂料项目团队将在H-系列卷材涂料项目初期识别可能的技术风险，并采取相应的预防和应对措施。通过建立健全的风险评估机制，H-系列卷材涂料项目能够在实施过程中及时发现并解决潜在的技术问题，保障H-系列卷材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系列卷材涂料项目中，技术将成为H-系列卷材涂料项目成功的有力支持。这一深度剖析揭示了技术管理在H-系列卷材涂料项目实施中的关键作用，为H-系列卷材涂料项目的技术基础奠定了坚实的基础。</w:t>
      </w:r>
    </w:p>
    <w:p>
      <w:pPr>
        <w:pStyle w:val="Heading2"/>
        <w:ind w:firstLine="560" w:firstLineChars="200"/>
        <w:rPr>
          <w:rFonts w:ascii="仿宋" w:eastAsia="仿宋" w:hAnsi="仿宋" w:cs="仿宋" w:hint="eastAsia"/>
          <w:sz w:val="28"/>
          <w:lang w:eastAsia="zh-CN"/>
        </w:rPr>
      </w:pPr>
      <w:bookmarkStart w:id="14" w:name="_Toc26128"/>
      <w:r>
        <w:rPr>
          <w:rFonts w:ascii="仿宋" w:eastAsia="仿宋" w:hAnsi="仿宋" w:cs="仿宋" w:hint="eastAsia"/>
          <w:sz w:val="28"/>
          <w:lang w:eastAsia="zh-CN"/>
        </w:rPr>
        <w:t>(二)、H-系列卷材涂料项目工艺技术设计方案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系列卷材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系列卷材涂料项目将严格按照相关行业规范要求进行组织。通过有效控制产品质量，H-系列卷材涂料项目将致力于为顾客提供优质的H-系列卷材涂料项目产品和良好的服务。这体现了H-系列卷材涂料项目对于生产活动合规性和质量标准的高度重视，为H-系列卷材涂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系列卷材涂料项目注重生态效益和清洁生产原则。H-系列卷材涂料项目建设将紧密结合地方特色经济发展，与社会经济发展规划和区域环境保护规划方案相协调一致。通过与当地区域自然生态系统的结合，H-系列卷材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系列卷材涂料项目产品具有多样化的客户需求和个性化的特点。因此，H-系列卷材涂料项目产品规格品种多样，且单批生产数量较小。为满足这一特点，H-系列卷材涂料项目承办单位将建设先进的柔性制造生产线。通过广泛应用柔性制造技术，H-系列卷材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系列卷材涂料项目采用的技术具有较高的技术含量和自动化水平，处于国内先进水平。这一技术选用不仅体现了对生产效率、质量和环境友好性的高标准要求，同时为H-系列卷材涂料项目的可持续发展奠定了坚实的基础。</w:t>
      </w:r>
    </w:p>
    <w:p>
      <w:pPr>
        <w:pStyle w:val="Heading2"/>
        <w:ind w:firstLine="560" w:firstLineChars="200"/>
        <w:rPr>
          <w:rFonts w:ascii="仿宋" w:eastAsia="仿宋" w:hAnsi="仿宋" w:cs="仿宋" w:hint="eastAsia"/>
          <w:sz w:val="28"/>
          <w:lang w:eastAsia="zh-CN"/>
        </w:rPr>
      </w:pPr>
      <w:bookmarkStart w:id="15" w:name="_Toc1419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为确保H-系列卷材涂料项目的高效生产和技术实施，我们制定了一套精心设计的设备选型方案，以满足H-系列卷材涂料项目生产、质量和环保的要求。该方案的主要特点如下：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系列卷材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针对H-系列卷材涂料项目产品的多样性和小批量生产的特点，我们将建设柔性制造生产线。通过在设备选型中考虑柔性制造技术，可以灵活应对不同产品规格和生产需求，实现生产线的高度灵活性和适应性。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653"/>
      <w:r>
        <w:rPr>
          <w:rFonts w:ascii="仿宋" w:eastAsia="仿宋" w:hAnsi="仿宋" w:cs="仿宋" w:hint="eastAsia"/>
          <w:sz w:val="28"/>
          <w:lang w:eastAsia="zh-CN"/>
        </w:rPr>
        <w:t>五、H-系列卷材涂料项目概论</w:t>
      </w:r>
      <w:bookmarkEnd w:id="16"/>
    </w:p>
    <w:p>
      <w:pPr>
        <w:pStyle w:val="Heading2"/>
        <w:rPr>
          <w:rFonts w:ascii="仿宋" w:eastAsia="仿宋" w:hAnsi="仿宋" w:cs="仿宋" w:hint="eastAsia"/>
          <w:lang w:eastAsia="zh-CN"/>
        </w:rPr>
      </w:pPr>
      <w:bookmarkStart w:id="17" w:name="_Toc4750"/>
      <w:r>
        <w:rPr>
          <w:rFonts w:ascii="仿宋" w:eastAsia="仿宋" w:hAnsi="仿宋" w:cs="仿宋" w:hint="eastAsia"/>
          <w:lang w:eastAsia="zh-CN"/>
        </w:rPr>
        <w:t>(一)、H-系列卷材涂料项目概况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起源追溯至对市场的深入洞察。市场的不断演变与变革为H-系列卷材涂料项目提供了难得的机遇。当前市场存在的需求缺口和变革的大环境共同构成了H-系列卷材涂料项目的背景。这个H-系列卷材涂料项目旨在充分利用市场机遇，填补行业中尚未满足的需求，为客户提供全新的解决方案。市场的变革和需求的增长使得这个H-系列卷材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H-系列卷材涂料项目名称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正式命名为H-系列卷材涂料。这个名称不仅仅是一个标识，更代表了H-系列卷材涂料项目的核心理念和愿景。它蕴含着H-系列卷材涂料项目所要解决问题的关键字，具有强烈的表达和辨识度，为H-系列卷材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H-系列卷材涂料项目目标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核心目标是提供一种全新、高效的解决方案，满足客户日益增长的需求。H-系列卷材涂料项目追求的不仅仅是满足市场需求，更是在市场中获得卓越的竞争优势。通过不断提升产品或服务的质量和创新水平，H-系列卷材涂料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H-系列卷材涂料项目范围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全面涵盖了产品研发、制造、市场推广和售后服务，确保从产品设计到最终用户体验的全方位关注。这一全面的H-系列卷材涂料项目范围是为了确保H-系列卷材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H-系列卷材涂料项目时间表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H-系列卷材涂料项目计划在未来18个月内完成，包括研发、测试、市场试点和正式推出等不同阶段。这个时间表的合理设计是为了确保H-系列卷材涂料项目各个阶段的顺利推进，以便按时交付高质量的成果。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H-系列卷材涂料项目预算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总预算估算为XX百万美元，主要分配在研发、市场推广、人员培训和运营等方面。这一充足的预算为H-系列卷材涂料项目提供了充足的资源，确保H-系列卷材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H-系列卷材涂料项目风险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可能面临的风险包括市场接受度低、技术难题、竞争激烈等。H-系列卷材涂料项目团队已经制定了相应的风险应对计划，通过前瞻性的风险管理，确保H-系列卷材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H-系列卷材涂料项目团队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H-系列卷材涂料项目汇聚了一支经验丰富、多领域专业素养的核心团队，确保H-系列卷材涂料项目在各个方面都能拥有高水平的执行力。团队的协同作战是H-系列卷材涂料项目成功的关键因素之一。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H-系列卷材涂料项目背景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H-系列卷材涂料项目的背景根植于市场对更高效、创新产品的渴望，同时也受到科技发展对行业格局的深刻改变的影响。这为H-系列卷材涂料项目提供了广阔的发展空间和市场需求。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H-系列卷材涂料项目现状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截至目前，H-系列卷材涂料项目已完成市场调研和技术验证，取得了初步的成功。这为H-系列卷材涂料项目在未来的发展奠定了坚实的基础，为更远大的目标打下了坚实的基石。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79"/>
      <w:r>
        <w:rPr>
          <w:rFonts w:ascii="仿宋" w:eastAsia="仿宋" w:hAnsi="仿宋" w:cs="仿宋" w:hint="eastAsia"/>
          <w:sz w:val="28"/>
          <w:lang w:eastAsia="zh-CN"/>
        </w:rPr>
        <w:t>(二)、H-系列卷材涂料项目目标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keyword》H-系列卷材涂料项目首要业务目标是在市场中占据有利地位，实现产品/服务的成功推广和销售。通过不断提升产品质量、创新性，H-系列卷材涂料项目追求成为行业中的领导者，赢得更多客户的青睐。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在科技迅速发展的时代，H-系列卷材涂料项目着眼于技术创新。通过持续的研发和技术升级，H-系列卷材涂料项目旨在推出更具创新性的产品或服务，以满足市场对新鲜、先进解决方案的需求。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为了建立可持续的客户关系，H-系列卷材涂料项目设定了客户满意度目标。通过提供卓越的产品质量和优质的客户服务，H-系列卷材涂料项目追求赢得客户的信任和忠诚度，确保他们的满意度达到行业领先水平。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https://d.book118.com/568020042135006034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72987"/>
    <w:rsid w:val="32D729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2004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2024-02-06T16:11:00Z</dcterms:created>
  <dcterms:modified xsi:type="dcterms:W3CDTF">2024-02-06T16:11:32Z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81B15C5991454EE9A91BB5752AEF6D6E_11</vt:lpwstr>
  </property>
  <property fmtid="{D5CDD505-2E9C-101B-9397-08002B2CF9AE}" pid="3" name="KSOProductBuildVer">
    <vt:lpwstr>2052-12.1.0.16250</vt:lpwstr>
  </property>
</Properties>
</file>