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工业噪声控制设备行业相关公司设立可行性研究报告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_Toc25753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_Toc10355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_Toc7491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_Toc14286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_Toc10359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_Toc16963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_Toc28775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3" w:history="1">
        <w:r>
          <w:rPr>
            <w:rFonts w:ascii="仿宋" w:eastAsia="仿宋" w:hAnsi="仿宋" w:cs="仿宋" w:hint="eastAsia"/>
            <w:lang w:eastAsia="zh-CN"/>
          </w:rPr>
          <w:t>(一)、工业噪声控制设备项目选址原则</w:t>
        </w:r>
        <w:r>
          <w:tab/>
        </w:r>
        <w:r>
          <w:fldChar w:fldCharType="begin"/>
        </w:r>
        <w:r>
          <w:instrText xml:space="preserve"> PAGEREF _Toc29293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_Toc18550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_Toc28090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5" w:history="1">
        <w:r>
          <w:rPr>
            <w:rFonts w:ascii="仿宋" w:eastAsia="仿宋" w:hAnsi="仿宋" w:cs="仿宋" w:hint="eastAsia"/>
            <w:lang w:eastAsia="zh-CN"/>
          </w:rPr>
          <w:t>(五)、工业噪声控制设备项目选址综合评价</w:t>
        </w:r>
        <w:r>
          <w:tab/>
        </w:r>
        <w:r>
          <w:fldChar w:fldCharType="begin"/>
        </w:r>
        <w:r>
          <w:instrText xml:space="preserve"> PAGEREF _Toc29785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0" w:history="1">
        <w:r>
          <w:rPr>
            <w:rFonts w:ascii="仿宋" w:eastAsia="仿宋" w:hAnsi="仿宋" w:cs="仿宋" w:hint="eastAsia"/>
            <w:lang w:eastAsia="zh-CN"/>
          </w:rPr>
          <w:t>五、工业噪声控制设备筹建公司基本信息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_Toc29487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_Toc5444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_Toc6526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_Toc22977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" w:history="1">
        <w:r>
          <w:rPr>
            <w:rFonts w:ascii="仿宋" w:eastAsia="仿宋" w:hAnsi="仿宋" w:cs="仿宋" w:hint="eastAsia"/>
            <w:lang w:eastAsia="zh-CN"/>
          </w:rPr>
          <w:t>(一)、工业噪声控制设备项目进度安排</w:t>
        </w:r>
        <w:r>
          <w:tab/>
        </w:r>
        <w:r>
          <w:fldChar w:fldCharType="begin"/>
        </w:r>
        <w:r>
          <w:instrText xml:space="preserve"> PAGEREF _Toc2417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9" w:history="1">
        <w:r>
          <w:rPr>
            <w:rFonts w:ascii="仿宋" w:eastAsia="仿宋" w:hAnsi="仿宋" w:cs="仿宋" w:hint="eastAsia"/>
            <w:lang w:eastAsia="zh-CN"/>
          </w:rPr>
          <w:t>(二)、工业噪声控制设备项目实施保障措施</w:t>
        </w:r>
        <w:r>
          <w:tab/>
        </w:r>
        <w:r>
          <w:fldChar w:fldCharType="begin"/>
        </w:r>
        <w:r>
          <w:instrText xml:space="preserve"> PAGEREF _Toc27049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_Toc31003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_Toc10391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_Toc16099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_Toc17644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_Toc12913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_Toc25487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_Toc28157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_Toc9937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_Toc15865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_Toc12070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_Toc8787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_Toc13651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2" w:history="1">
        <w:r>
          <w:rPr>
            <w:rFonts w:ascii="仿宋" w:eastAsia="仿宋" w:hAnsi="仿宋" w:cs="仿宋" w:hint="eastAsia"/>
            <w:lang w:eastAsia="zh-CN"/>
          </w:rPr>
          <w:t>十、工业噪声控制设备项目经济效益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_Toc6741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(三)、工业噪声控制设备项目盈利能力分析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_Toc11096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_Toc23963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_Toc17322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_Toc21267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_Toc21818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0" w:history="1">
        <w:r>
          <w:rPr>
            <w:rFonts w:ascii="仿宋" w:eastAsia="仿宋" w:hAnsi="仿宋" w:cs="仿宋" w:hint="eastAsia"/>
            <w:lang w:eastAsia="zh-CN"/>
          </w:rPr>
          <w:t>十二、工业噪声控制设备项目总结分析</w:t>
        </w:r>
        <w:r>
          <w:tab/>
        </w:r>
        <w:r>
          <w:fldChar w:fldCharType="begin"/>
        </w:r>
        <w:r>
          <w:instrText xml:space="preserve"> PAGEREF _Toc25300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(一)、社会责任工业噪声控制设备项目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_Toc30105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_Toc24766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1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5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35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https://d.book118.com/568022075134006027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工业噪声控制设备行业相关公司设立可行性研究报告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工业噪声控制设备行业相关公司设立可行性研究报告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工业噪声控制设备行业相关公司设立可行性研究报告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工业噪声控制设备行业相关公司设立可行性研究报告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工业噪声控制设备行业相关公司设立可行性研究报告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8022075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2024-01-16T05:09:00Z</dcterms:created>
  <dcterms:modified xsi:type="dcterms:W3CDTF">2024-01-16T05:09:15Z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09834A069B06465092C681477D861CA7_11</vt:lpwstr>
  </property>
  <property fmtid="{D5CDD505-2E9C-101B-9397-08002B2CF9AE}" pid="3" name="KSOProductBuildVer">
    <vt:lpwstr>2052-12.1.0.16120</vt:lpwstr>
  </property>
</Properties>
</file>