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38FB">
      <w:pPr>
        <w:widowControl/>
        <w:jc w:val="left"/>
        <w:rPr>
          <w:rFonts w:ascii="仿宋" w:eastAsia="仿宋" w:hAnsi="仿宋"/>
          <w:b/>
          <w:sz w:val="40"/>
        </w:rPr>
      </w:pPr>
      <w:bookmarkStart w:id="0" w:name="_GoBack"/>
      <w:bookmarkEnd w:id="0"/>
    </w:p>
    <w:p w:rsidR="004C38FB">
      <w:pPr>
        <w:widowControl/>
        <w:jc w:val="left"/>
        <w:rPr>
          <w:rFonts w:ascii="仿宋" w:eastAsia="仿宋" w:hAnsi="仿宋"/>
          <w:b/>
          <w:sz w:val="40"/>
        </w:rPr>
      </w:pPr>
    </w:p>
    <w:p w:rsidR="004C38FB">
      <w:pPr>
        <w:widowControl/>
        <w:jc w:val="left"/>
        <w:rPr>
          <w:rFonts w:ascii="仿宋" w:eastAsia="仿宋" w:hAnsi="仿宋"/>
          <w:b/>
          <w:sz w:val="40"/>
        </w:rPr>
      </w:pPr>
    </w:p>
    <w:p w:rsidR="004C38FB" w:rsidRPr="004C38F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C38FB">
        <w:rPr>
          <w:rFonts w:ascii="宋体" w:eastAsia="宋体" w:hAnsi="宋体" w:hint="eastAsia"/>
          <w:b/>
          <w:sz w:val="60"/>
        </w:rPr>
        <w:t>玻璃镜片行业项目可行性研究报告</w:t>
      </w:r>
    </w:p>
    <w:p w:rsidR="004C38FB" w:rsidP="004C38FB">
      <w:pPr>
        <w:widowControl/>
        <w:jc w:val="center"/>
        <w:rPr>
          <w:rFonts w:ascii="仿宋" w:eastAsia="仿宋" w:hAnsi="仿宋" w:hint="eastAsia"/>
          <w:b/>
          <w:sz w:val="40"/>
        </w:rPr>
      </w:pPr>
      <w:r w:rsidRPr="004C38FB">
        <w:rPr>
          <w:rFonts w:ascii="仿宋" w:eastAsia="仿宋" w:hAnsi="仿宋" w:hint="eastAsia"/>
          <w:b/>
          <w:sz w:val="40"/>
        </w:rPr>
        <w:t>目录</w:t>
      </w:r>
    </w:p>
    <w:p w:rsidR="004C38FB">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_Toc149204773 \h </w:instrText>
      </w:r>
      <w:r>
        <w:rPr>
          <w:noProof/>
        </w:rPr>
        <w:fldChar w:fldCharType="separate"/>
      </w:r>
      <w:r>
        <w:rPr>
          <w:noProof/>
        </w:rPr>
        <w:t>3</w:t>
      </w:r>
      <w:r>
        <w:rPr>
          <w:noProof/>
        </w:rPr>
        <w:fldChar w:fldCharType="end"/>
      </w:r>
    </w:p>
    <w:p w:rsidR="004C38FB">
      <w:pPr>
        <w:pStyle w:val="TOC1"/>
        <w:tabs>
          <w:tab w:val="right" w:leader="dot" w:pos="8296"/>
        </w:tabs>
        <w:rPr>
          <w:noProof/>
        </w:rPr>
      </w:pPr>
      <w:r>
        <w:rPr>
          <w:rFonts w:hint="eastAsia"/>
          <w:noProof/>
        </w:rPr>
        <w:t>一、创新研发和知识产权保护</w:t>
      </w:r>
      <w:r>
        <w:rPr>
          <w:noProof/>
        </w:rPr>
        <w:tab/>
      </w:r>
      <w:r>
        <w:rPr>
          <w:noProof/>
        </w:rPr>
        <w:fldChar w:fldCharType="begin"/>
      </w:r>
      <w:r>
        <w:rPr>
          <w:noProof/>
        </w:rPr>
        <w:instrText xml:space="preserve"> PAGEREF _Toc149204774 \h </w:instrText>
      </w:r>
      <w:r>
        <w:rPr>
          <w:noProof/>
        </w:rPr>
        <w:fldChar w:fldCharType="separate"/>
      </w:r>
      <w:r>
        <w:rPr>
          <w:noProof/>
        </w:rPr>
        <w:t>3</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、创新研发的思路和方法</w:t>
      </w:r>
      <w:r>
        <w:rPr>
          <w:noProof/>
        </w:rPr>
        <w:tab/>
      </w:r>
      <w:r>
        <w:rPr>
          <w:noProof/>
        </w:rPr>
        <w:fldChar w:fldCharType="begin"/>
      </w:r>
      <w:r>
        <w:rPr>
          <w:noProof/>
        </w:rPr>
        <w:instrText xml:space="preserve"> PAGEREF _Toc149204775 \h </w:instrText>
      </w:r>
      <w:r>
        <w:rPr>
          <w:noProof/>
        </w:rPr>
        <w:fldChar w:fldCharType="separate"/>
      </w:r>
      <w:r>
        <w:rPr>
          <w:noProof/>
        </w:rPr>
        <w:t>3</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、知识产权保护的策略和措施</w:t>
      </w:r>
      <w:r>
        <w:rPr>
          <w:noProof/>
        </w:rPr>
        <w:tab/>
      </w:r>
      <w:r>
        <w:rPr>
          <w:noProof/>
        </w:rPr>
        <w:fldChar w:fldCharType="begin"/>
      </w:r>
      <w:r>
        <w:rPr>
          <w:noProof/>
        </w:rPr>
        <w:instrText xml:space="preserve"> PAGEREF _Toc149204776 \h </w:instrText>
      </w:r>
      <w:r>
        <w:rPr>
          <w:noProof/>
        </w:rPr>
        <w:fldChar w:fldCharType="separate"/>
      </w:r>
      <w:r>
        <w:rPr>
          <w:noProof/>
        </w:rPr>
        <w:t>4</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、技术转让和专利许可的协议管理</w:t>
      </w:r>
      <w:r>
        <w:rPr>
          <w:noProof/>
        </w:rPr>
        <w:tab/>
      </w:r>
      <w:r>
        <w:rPr>
          <w:noProof/>
        </w:rPr>
        <w:fldChar w:fldCharType="begin"/>
      </w:r>
      <w:r>
        <w:rPr>
          <w:noProof/>
        </w:rPr>
        <w:instrText xml:space="preserve"> PAGEREF _Toc149204777 \h </w:instrText>
      </w:r>
      <w:r>
        <w:rPr>
          <w:noProof/>
        </w:rPr>
        <w:fldChar w:fldCharType="separate"/>
      </w:r>
      <w:r>
        <w:rPr>
          <w:noProof/>
        </w:rPr>
        <w:t>6</w:t>
      </w:r>
      <w:r>
        <w:rPr>
          <w:noProof/>
        </w:rPr>
        <w:fldChar w:fldCharType="end"/>
      </w:r>
    </w:p>
    <w:p w:rsidR="004C38FB">
      <w:pPr>
        <w:pStyle w:val="TOC1"/>
        <w:tabs>
          <w:tab w:val="right" w:leader="dot" w:pos="8296"/>
        </w:tabs>
        <w:rPr>
          <w:noProof/>
        </w:rPr>
      </w:pPr>
      <w:r>
        <w:rPr>
          <w:rFonts w:hint="eastAsia"/>
          <w:noProof/>
        </w:rPr>
        <w:t>二、玻璃镜片项目投资估算与资金筹措</w:t>
      </w:r>
      <w:r>
        <w:rPr>
          <w:noProof/>
        </w:rPr>
        <w:tab/>
      </w:r>
      <w:r>
        <w:rPr>
          <w:noProof/>
        </w:rPr>
        <w:fldChar w:fldCharType="begin"/>
      </w:r>
      <w:r>
        <w:rPr>
          <w:noProof/>
        </w:rPr>
        <w:instrText xml:space="preserve"> PAGEREF _Toc149204778 \h </w:instrText>
      </w:r>
      <w:r>
        <w:rPr>
          <w:noProof/>
        </w:rPr>
        <w:fldChar w:fldCharType="separate"/>
      </w:r>
      <w:r>
        <w:rPr>
          <w:noProof/>
        </w:rPr>
        <w:t>7</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、投资估算依据和说明</w:t>
      </w:r>
      <w:r>
        <w:rPr>
          <w:noProof/>
        </w:rPr>
        <w:tab/>
      </w:r>
      <w:r>
        <w:rPr>
          <w:noProof/>
        </w:rPr>
        <w:fldChar w:fldCharType="begin"/>
      </w:r>
      <w:r>
        <w:rPr>
          <w:noProof/>
        </w:rPr>
        <w:instrText xml:space="preserve"> PAGEREF _Toc149204779 \h </w:instrText>
      </w:r>
      <w:r>
        <w:rPr>
          <w:noProof/>
        </w:rPr>
        <w:fldChar w:fldCharType="separate"/>
      </w:r>
      <w:r>
        <w:rPr>
          <w:noProof/>
        </w:rPr>
        <w:t>7</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、资金筹措</w:t>
      </w:r>
      <w:r>
        <w:rPr>
          <w:noProof/>
        </w:rPr>
        <w:tab/>
      </w:r>
      <w:r>
        <w:rPr>
          <w:noProof/>
        </w:rPr>
        <w:fldChar w:fldCharType="begin"/>
      </w:r>
      <w:r>
        <w:rPr>
          <w:noProof/>
        </w:rPr>
        <w:instrText xml:space="preserve"> PAGEREF _Toc149204780 \h </w:instrText>
      </w:r>
      <w:r>
        <w:rPr>
          <w:noProof/>
        </w:rPr>
        <w:fldChar w:fldCharType="separate"/>
      </w:r>
      <w:r>
        <w:rPr>
          <w:noProof/>
        </w:rPr>
        <w:t>8</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、资金使用计划</w:t>
      </w:r>
      <w:r>
        <w:rPr>
          <w:noProof/>
        </w:rPr>
        <w:tab/>
      </w:r>
      <w:r>
        <w:rPr>
          <w:noProof/>
        </w:rPr>
        <w:fldChar w:fldCharType="begin"/>
      </w:r>
      <w:r>
        <w:rPr>
          <w:noProof/>
        </w:rPr>
        <w:instrText xml:space="preserve"> PAGEREF _Toc149204781 \h </w:instrText>
      </w:r>
      <w:r>
        <w:rPr>
          <w:noProof/>
        </w:rPr>
        <w:fldChar w:fldCharType="separate"/>
      </w:r>
      <w:r>
        <w:rPr>
          <w:noProof/>
        </w:rPr>
        <w:t>8</w:t>
      </w:r>
      <w:r>
        <w:rPr>
          <w:noProof/>
        </w:rPr>
        <w:fldChar w:fldCharType="end"/>
      </w:r>
    </w:p>
    <w:p w:rsidR="004C38FB">
      <w:pPr>
        <w:pStyle w:val="TOC2"/>
        <w:tabs>
          <w:tab w:val="right" w:leader="dot" w:pos="8296"/>
        </w:tabs>
        <w:rPr>
          <w:noProof/>
        </w:rPr>
      </w:pPr>
      <w:r>
        <w:rPr>
          <w:noProof/>
        </w:rPr>
        <w:t>(</w:t>
      </w:r>
      <w:r>
        <w:rPr>
          <w:rFonts w:hint="eastAsia"/>
          <w:noProof/>
        </w:rPr>
        <w:t>四</w:t>
      </w:r>
      <w:r>
        <w:rPr>
          <w:noProof/>
        </w:rPr>
        <w:t>)</w:t>
      </w:r>
      <w:r>
        <w:rPr>
          <w:rFonts w:hint="eastAsia"/>
          <w:noProof/>
        </w:rPr>
        <w:t>、玻璃镜片项目经济评价</w:t>
      </w:r>
      <w:r>
        <w:rPr>
          <w:noProof/>
        </w:rPr>
        <w:tab/>
      </w:r>
      <w:r>
        <w:rPr>
          <w:noProof/>
        </w:rPr>
        <w:fldChar w:fldCharType="begin"/>
      </w:r>
      <w:r>
        <w:rPr>
          <w:noProof/>
        </w:rPr>
        <w:instrText xml:space="preserve"> PAGEREF _Toc149204782 \h </w:instrText>
      </w:r>
      <w:r>
        <w:rPr>
          <w:noProof/>
        </w:rPr>
        <w:fldChar w:fldCharType="separate"/>
      </w:r>
      <w:r>
        <w:rPr>
          <w:noProof/>
        </w:rPr>
        <w:t>9</w:t>
      </w:r>
      <w:r>
        <w:rPr>
          <w:noProof/>
        </w:rPr>
        <w:fldChar w:fldCharType="end"/>
      </w:r>
    </w:p>
    <w:p w:rsidR="004C38FB">
      <w:pPr>
        <w:pStyle w:val="TOC1"/>
        <w:tabs>
          <w:tab w:val="right" w:leader="dot" w:pos="8296"/>
        </w:tabs>
        <w:rPr>
          <w:noProof/>
        </w:rPr>
      </w:pPr>
      <w:r>
        <w:rPr>
          <w:rFonts w:hint="eastAsia"/>
          <w:noProof/>
        </w:rPr>
        <w:t>三、玻璃镜片项目选址科学性分析</w:t>
      </w:r>
      <w:r>
        <w:rPr>
          <w:noProof/>
        </w:rPr>
        <w:tab/>
      </w:r>
      <w:r>
        <w:rPr>
          <w:noProof/>
        </w:rPr>
        <w:fldChar w:fldCharType="begin"/>
      </w:r>
      <w:r>
        <w:rPr>
          <w:noProof/>
        </w:rPr>
        <w:instrText xml:space="preserve"> PAGEREF _Toc149204783 \h </w:instrText>
      </w:r>
      <w:r>
        <w:rPr>
          <w:noProof/>
        </w:rPr>
        <w:fldChar w:fldCharType="separate"/>
      </w:r>
      <w:r>
        <w:rPr>
          <w:noProof/>
        </w:rPr>
        <w:t>9</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、玻璃镜片项目厂址的选择原则</w:t>
      </w:r>
      <w:r>
        <w:rPr>
          <w:noProof/>
        </w:rPr>
        <w:tab/>
      </w:r>
      <w:r>
        <w:rPr>
          <w:noProof/>
        </w:rPr>
        <w:fldChar w:fldCharType="begin"/>
      </w:r>
      <w:r>
        <w:rPr>
          <w:noProof/>
        </w:rPr>
        <w:instrText xml:space="preserve"> PAGEREF _Toc149204784 \h </w:instrText>
      </w:r>
      <w:r>
        <w:rPr>
          <w:noProof/>
        </w:rPr>
        <w:fldChar w:fldCharType="separate"/>
      </w:r>
      <w:r>
        <w:rPr>
          <w:noProof/>
        </w:rPr>
        <w:t>9</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、玻璃镜片项目区概况</w:t>
      </w:r>
      <w:r>
        <w:rPr>
          <w:noProof/>
        </w:rPr>
        <w:tab/>
      </w:r>
      <w:r>
        <w:rPr>
          <w:noProof/>
        </w:rPr>
        <w:fldChar w:fldCharType="begin"/>
      </w:r>
      <w:r>
        <w:rPr>
          <w:noProof/>
        </w:rPr>
        <w:instrText xml:space="preserve"> PAGEREF _Toc149204785 \h </w:instrText>
      </w:r>
      <w:r>
        <w:rPr>
          <w:noProof/>
        </w:rPr>
        <w:fldChar w:fldCharType="separate"/>
      </w:r>
      <w:r>
        <w:rPr>
          <w:noProof/>
        </w:rPr>
        <w:t>10</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、玻璃镜片厂址选择方案</w:t>
      </w:r>
      <w:r>
        <w:rPr>
          <w:noProof/>
        </w:rPr>
        <w:tab/>
      </w:r>
      <w:r>
        <w:rPr>
          <w:noProof/>
        </w:rPr>
        <w:fldChar w:fldCharType="begin"/>
      </w:r>
      <w:r>
        <w:rPr>
          <w:noProof/>
        </w:rPr>
        <w:instrText xml:space="preserve"> PAGEREF _Toc149204786 \h </w:instrText>
      </w:r>
      <w:r>
        <w:rPr>
          <w:noProof/>
        </w:rPr>
        <w:fldChar w:fldCharType="separate"/>
      </w:r>
      <w:r>
        <w:rPr>
          <w:noProof/>
        </w:rPr>
        <w:t>10</w:t>
      </w:r>
      <w:r>
        <w:rPr>
          <w:noProof/>
        </w:rPr>
        <w:fldChar w:fldCharType="end"/>
      </w:r>
    </w:p>
    <w:p w:rsidR="004C38FB">
      <w:pPr>
        <w:pStyle w:val="TOC2"/>
        <w:tabs>
          <w:tab w:val="right" w:leader="dot" w:pos="8296"/>
        </w:tabs>
        <w:rPr>
          <w:noProof/>
        </w:rPr>
      </w:pPr>
      <w:r>
        <w:rPr>
          <w:noProof/>
        </w:rPr>
        <w:t>(</w:t>
      </w:r>
      <w:r>
        <w:rPr>
          <w:rFonts w:hint="eastAsia"/>
          <w:noProof/>
        </w:rPr>
        <w:t>四</w:t>
      </w:r>
      <w:r>
        <w:rPr>
          <w:noProof/>
        </w:rPr>
        <w:t>)</w:t>
      </w:r>
      <w:r>
        <w:rPr>
          <w:rFonts w:hint="eastAsia"/>
          <w:noProof/>
        </w:rPr>
        <w:t>、玻璃镜片项目选址用地权属性质类别及占地面积</w:t>
      </w:r>
      <w:r>
        <w:rPr>
          <w:noProof/>
        </w:rPr>
        <w:tab/>
      </w:r>
      <w:r>
        <w:rPr>
          <w:noProof/>
        </w:rPr>
        <w:fldChar w:fldCharType="begin"/>
      </w:r>
      <w:r>
        <w:rPr>
          <w:noProof/>
        </w:rPr>
        <w:instrText xml:space="preserve"> PAGEREF _Toc149204787 \h </w:instrText>
      </w:r>
      <w:r>
        <w:rPr>
          <w:noProof/>
        </w:rPr>
        <w:fldChar w:fldCharType="separate"/>
      </w:r>
      <w:r>
        <w:rPr>
          <w:noProof/>
        </w:rPr>
        <w:t>11</w:t>
      </w:r>
      <w:r>
        <w:rPr>
          <w:noProof/>
        </w:rPr>
        <w:fldChar w:fldCharType="end"/>
      </w:r>
    </w:p>
    <w:p w:rsidR="004C38FB">
      <w:pPr>
        <w:pStyle w:val="TOC2"/>
        <w:tabs>
          <w:tab w:val="right" w:leader="dot" w:pos="8296"/>
        </w:tabs>
        <w:rPr>
          <w:noProof/>
        </w:rPr>
      </w:pPr>
      <w:r>
        <w:rPr>
          <w:noProof/>
        </w:rPr>
        <w:t>(</w:t>
      </w:r>
      <w:r>
        <w:rPr>
          <w:rFonts w:hint="eastAsia"/>
          <w:noProof/>
        </w:rPr>
        <w:t>五</w:t>
      </w:r>
      <w:r>
        <w:rPr>
          <w:noProof/>
        </w:rPr>
        <w:t>)</w:t>
      </w:r>
      <w:r>
        <w:rPr>
          <w:rFonts w:hint="eastAsia"/>
          <w:noProof/>
        </w:rPr>
        <w:t>、玻璃镜片项目用地利用指标</w:t>
      </w:r>
      <w:r>
        <w:rPr>
          <w:noProof/>
        </w:rPr>
        <w:tab/>
      </w:r>
      <w:r>
        <w:rPr>
          <w:noProof/>
        </w:rPr>
        <w:fldChar w:fldCharType="begin"/>
      </w:r>
      <w:r>
        <w:rPr>
          <w:noProof/>
        </w:rPr>
        <w:instrText xml:space="preserve"> PAGEREF _Toc149204788 \h </w:instrText>
      </w:r>
      <w:r>
        <w:rPr>
          <w:noProof/>
        </w:rPr>
        <w:fldChar w:fldCharType="separate"/>
      </w:r>
      <w:r>
        <w:rPr>
          <w:noProof/>
        </w:rPr>
        <w:t>11</w:t>
      </w:r>
      <w:r>
        <w:rPr>
          <w:noProof/>
        </w:rPr>
        <w:fldChar w:fldCharType="end"/>
      </w:r>
    </w:p>
    <w:p w:rsidR="004C38FB">
      <w:pPr>
        <w:pStyle w:val="TOC1"/>
        <w:tabs>
          <w:tab w:val="right" w:leader="dot" w:pos="8296"/>
        </w:tabs>
        <w:rPr>
          <w:noProof/>
        </w:rPr>
      </w:pPr>
      <w:r>
        <w:rPr>
          <w:rFonts w:hint="eastAsia"/>
          <w:noProof/>
        </w:rPr>
        <w:t>四、品牌建设和管理</w:t>
      </w:r>
      <w:r>
        <w:rPr>
          <w:noProof/>
        </w:rPr>
        <w:tab/>
      </w:r>
      <w:r>
        <w:rPr>
          <w:noProof/>
        </w:rPr>
        <w:fldChar w:fldCharType="begin"/>
      </w:r>
      <w:r>
        <w:rPr>
          <w:noProof/>
        </w:rPr>
        <w:instrText xml:space="preserve"> PAGEREF _Toc149204789 \h </w:instrText>
      </w:r>
      <w:r>
        <w:rPr>
          <w:noProof/>
        </w:rPr>
        <w:fldChar w:fldCharType="separate"/>
      </w:r>
      <w:r>
        <w:rPr>
          <w:noProof/>
        </w:rPr>
        <w:t>11</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、玻璃镜片项目品牌定位和形象设计</w:t>
      </w:r>
      <w:r>
        <w:rPr>
          <w:noProof/>
        </w:rPr>
        <w:tab/>
      </w:r>
      <w:r>
        <w:rPr>
          <w:noProof/>
        </w:rPr>
        <w:fldChar w:fldCharType="begin"/>
      </w:r>
      <w:r>
        <w:rPr>
          <w:noProof/>
        </w:rPr>
        <w:instrText xml:space="preserve"> PAGEREF _Toc149204790 \h </w:instrText>
      </w:r>
      <w:r>
        <w:rPr>
          <w:noProof/>
        </w:rPr>
        <w:fldChar w:fldCharType="separate"/>
      </w:r>
      <w:r>
        <w:rPr>
          <w:noProof/>
        </w:rPr>
        <w:t>11</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_Toc149204791 \h </w:instrText>
      </w:r>
      <w:r>
        <w:rPr>
          <w:noProof/>
        </w:rPr>
        <w:fldChar w:fldCharType="separate"/>
      </w:r>
      <w:r>
        <w:rPr>
          <w:noProof/>
        </w:rPr>
        <w:t>12</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_Toc149204792 \h </w:instrText>
      </w:r>
      <w:r>
        <w:rPr>
          <w:noProof/>
        </w:rPr>
        <w:fldChar w:fldCharType="separate"/>
      </w:r>
      <w:r>
        <w:rPr>
          <w:noProof/>
        </w:rPr>
        <w:t>12</w:t>
      </w:r>
      <w:r>
        <w:rPr>
          <w:noProof/>
        </w:rPr>
        <w:fldChar w:fldCharType="end"/>
      </w:r>
    </w:p>
    <w:p w:rsidR="004C38FB">
      <w:pPr>
        <w:pStyle w:val="TOC1"/>
        <w:tabs>
          <w:tab w:val="right" w:leader="dot" w:pos="8296"/>
        </w:tabs>
        <w:rPr>
          <w:noProof/>
        </w:rPr>
      </w:pPr>
      <w:r>
        <w:rPr>
          <w:rFonts w:hint="eastAsia"/>
          <w:noProof/>
        </w:rPr>
        <w:t>五、客户服务和消费者权益保护</w:t>
      </w:r>
      <w:r>
        <w:rPr>
          <w:noProof/>
        </w:rPr>
        <w:tab/>
      </w:r>
      <w:r>
        <w:rPr>
          <w:noProof/>
        </w:rPr>
        <w:fldChar w:fldCharType="begin"/>
      </w:r>
      <w:r>
        <w:rPr>
          <w:noProof/>
        </w:rPr>
        <w:instrText xml:space="preserve"> PAGEREF _Toc149204793 \h </w:instrText>
      </w:r>
      <w:r>
        <w:rPr>
          <w:noProof/>
        </w:rPr>
        <w:fldChar w:fldCharType="separate"/>
      </w:r>
      <w:r>
        <w:rPr>
          <w:noProof/>
        </w:rPr>
        <w:t>13</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_Toc149204794 \h </w:instrText>
      </w:r>
      <w:r>
        <w:rPr>
          <w:noProof/>
        </w:rPr>
        <w:fldChar w:fldCharType="separate"/>
      </w:r>
      <w:r>
        <w:rPr>
          <w:noProof/>
        </w:rPr>
        <w:t>13</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_Toc149204795 \h </w:instrText>
      </w:r>
      <w:r>
        <w:rPr>
          <w:noProof/>
        </w:rPr>
        <w:fldChar w:fldCharType="separate"/>
      </w:r>
      <w:r>
        <w:rPr>
          <w:noProof/>
        </w:rPr>
        <w:t>14</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_Toc149204796 \h </w:instrText>
      </w:r>
      <w:r>
        <w:rPr>
          <w:noProof/>
        </w:rPr>
        <w:fldChar w:fldCharType="separate"/>
      </w:r>
      <w:r>
        <w:rPr>
          <w:noProof/>
        </w:rPr>
        <w:t>16</w:t>
      </w:r>
      <w:r>
        <w:rPr>
          <w:noProof/>
        </w:rPr>
        <w:fldChar w:fldCharType="end"/>
      </w:r>
    </w:p>
    <w:p w:rsidR="004C38FB">
      <w:pPr>
        <w:pStyle w:val="TOC1"/>
        <w:tabs>
          <w:tab w:val="right" w:leader="dot" w:pos="8296"/>
        </w:tabs>
        <w:rPr>
          <w:noProof/>
        </w:rPr>
      </w:pPr>
      <w:r>
        <w:rPr>
          <w:rFonts w:hint="eastAsia"/>
          <w:noProof/>
        </w:rPr>
        <w:t>六、社会责任和可持续发展</w:t>
      </w:r>
      <w:r>
        <w:rPr>
          <w:noProof/>
        </w:rPr>
        <w:tab/>
      </w:r>
      <w:r>
        <w:rPr>
          <w:noProof/>
        </w:rPr>
        <w:fldChar w:fldCharType="begin"/>
      </w:r>
      <w:r>
        <w:rPr>
          <w:noProof/>
        </w:rPr>
        <w:instrText xml:space="preserve"> PAGEREF _Toc149204797 \h </w:instrText>
      </w:r>
      <w:r>
        <w:rPr>
          <w:noProof/>
        </w:rPr>
        <w:fldChar w:fldCharType="separate"/>
      </w:r>
      <w:r>
        <w:rPr>
          <w:noProof/>
        </w:rPr>
        <w:t>17</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、玻璃镜片项目对社会责任的承担和履行</w:t>
      </w:r>
      <w:r>
        <w:rPr>
          <w:noProof/>
        </w:rPr>
        <w:tab/>
      </w:r>
      <w:r>
        <w:rPr>
          <w:noProof/>
        </w:rPr>
        <w:fldChar w:fldCharType="begin"/>
      </w:r>
      <w:r>
        <w:rPr>
          <w:noProof/>
        </w:rPr>
        <w:instrText xml:space="preserve"> PAGEREF _Toc149204798 \h </w:instrText>
      </w:r>
      <w:r>
        <w:rPr>
          <w:noProof/>
        </w:rPr>
        <w:fldChar w:fldCharType="separate"/>
      </w:r>
      <w:r>
        <w:rPr>
          <w:noProof/>
        </w:rPr>
        <w:t>17</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_Toc149204799 \h </w:instrText>
      </w:r>
      <w:r>
        <w:rPr>
          <w:noProof/>
        </w:rPr>
        <w:fldChar w:fldCharType="separate"/>
      </w:r>
      <w:r>
        <w:rPr>
          <w:noProof/>
        </w:rPr>
        <w:t>18</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_Toc149204800 \h </w:instrText>
      </w:r>
      <w:r>
        <w:rPr>
          <w:noProof/>
        </w:rPr>
        <w:fldChar w:fldCharType="separate"/>
      </w:r>
      <w:r>
        <w:rPr>
          <w:noProof/>
        </w:rPr>
        <w:t>19</w:t>
      </w:r>
      <w:r>
        <w:rPr>
          <w:noProof/>
        </w:rPr>
        <w:fldChar w:fldCharType="end"/>
      </w:r>
    </w:p>
    <w:p w:rsidR="004C38FB">
      <w:pPr>
        <w:pStyle w:val="TOC1"/>
        <w:tabs>
          <w:tab w:val="right" w:leader="dot" w:pos="8296"/>
        </w:tabs>
        <w:rPr>
          <w:noProof/>
        </w:rPr>
      </w:pPr>
      <w:r>
        <w:rPr>
          <w:rFonts w:hint="eastAsia"/>
          <w:noProof/>
        </w:rPr>
        <w:t>七、市场创新和颠覆潜力</w:t>
      </w:r>
      <w:r>
        <w:rPr>
          <w:noProof/>
        </w:rPr>
        <w:tab/>
      </w:r>
      <w:r>
        <w:rPr>
          <w:noProof/>
        </w:rPr>
        <w:fldChar w:fldCharType="begin"/>
      </w:r>
      <w:r>
        <w:rPr>
          <w:noProof/>
        </w:rPr>
        <w:instrText xml:space="preserve"> PAGEREF _Toc149204801 \h </w:instrText>
      </w:r>
      <w:r>
        <w:rPr>
          <w:noProof/>
        </w:rPr>
        <w:fldChar w:fldCharType="separate"/>
      </w:r>
      <w:r>
        <w:rPr>
          <w:noProof/>
        </w:rPr>
        <w:t>20</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、市场创新对玻璃镜片行业的潜力</w:t>
      </w:r>
      <w:r>
        <w:rPr>
          <w:noProof/>
        </w:rPr>
        <w:tab/>
      </w:r>
      <w:r>
        <w:rPr>
          <w:noProof/>
        </w:rPr>
        <w:fldChar w:fldCharType="begin"/>
      </w:r>
      <w:r>
        <w:rPr>
          <w:noProof/>
        </w:rPr>
        <w:instrText xml:space="preserve"> PAGEREF _Toc149204802 \h </w:instrText>
      </w:r>
      <w:r>
        <w:rPr>
          <w:noProof/>
        </w:rPr>
        <w:fldChar w:fldCharType="separate"/>
      </w:r>
      <w:r>
        <w:rPr>
          <w:noProof/>
        </w:rPr>
        <w:t>20</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、玻璃镜片技术的颠覆性影响</w:t>
      </w:r>
      <w:r>
        <w:rPr>
          <w:noProof/>
        </w:rPr>
        <w:tab/>
      </w:r>
      <w:r>
        <w:rPr>
          <w:noProof/>
        </w:rPr>
        <w:fldChar w:fldCharType="begin"/>
      </w:r>
      <w:r>
        <w:rPr>
          <w:noProof/>
        </w:rPr>
        <w:instrText xml:space="preserve"> PAGEREF _Toc149204803 \h </w:instrText>
      </w:r>
      <w:r>
        <w:rPr>
          <w:noProof/>
        </w:rPr>
        <w:fldChar w:fldCharType="separate"/>
      </w:r>
      <w:r>
        <w:rPr>
          <w:noProof/>
        </w:rPr>
        <w:t>21</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_Toc149204804 \h </w:instrText>
      </w:r>
      <w:r>
        <w:rPr>
          <w:noProof/>
        </w:rPr>
        <w:fldChar w:fldCharType="separate"/>
      </w:r>
      <w:r>
        <w:rPr>
          <w:noProof/>
        </w:rPr>
        <w:t>22</w:t>
      </w:r>
      <w:r>
        <w:rPr>
          <w:noProof/>
        </w:rPr>
        <w:fldChar w:fldCharType="end"/>
      </w:r>
    </w:p>
    <w:p w:rsidR="004C38FB">
      <w:pPr>
        <w:pStyle w:val="TOC1"/>
        <w:tabs>
          <w:tab w:val="right" w:leader="dot" w:pos="8296"/>
        </w:tabs>
        <w:rPr>
          <w:noProof/>
        </w:rPr>
      </w:pPr>
      <w:r>
        <w:rPr>
          <w:rFonts w:hint="eastAsia"/>
          <w:noProof/>
        </w:rPr>
        <w:t>八、消防安全</w:t>
      </w:r>
      <w:r>
        <w:rPr>
          <w:noProof/>
        </w:rPr>
        <w:tab/>
      </w:r>
      <w:r>
        <w:rPr>
          <w:noProof/>
        </w:rPr>
        <w:fldChar w:fldCharType="begin"/>
      </w:r>
      <w:r>
        <w:rPr>
          <w:noProof/>
        </w:rPr>
        <w:instrText xml:space="preserve"> PAGEREF _Toc149204805 \h </w:instrText>
      </w:r>
      <w:r>
        <w:rPr>
          <w:noProof/>
        </w:rPr>
        <w:fldChar w:fldCharType="separate"/>
      </w:r>
      <w:r>
        <w:rPr>
          <w:noProof/>
        </w:rPr>
        <w:t>23</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、玻璃镜片项目消防设计依据及原则</w:t>
      </w:r>
      <w:r>
        <w:rPr>
          <w:noProof/>
        </w:rPr>
        <w:tab/>
      </w:r>
      <w:r>
        <w:rPr>
          <w:noProof/>
        </w:rPr>
        <w:fldChar w:fldCharType="begin"/>
      </w:r>
      <w:r>
        <w:rPr>
          <w:noProof/>
        </w:rPr>
        <w:instrText xml:space="preserve"> PAGEREF _Toc149204806 \h </w:instrText>
      </w:r>
      <w:r>
        <w:rPr>
          <w:noProof/>
        </w:rPr>
        <w:fldChar w:fldCharType="separate"/>
      </w:r>
      <w:r>
        <w:rPr>
          <w:noProof/>
        </w:rPr>
        <w:t>23</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、玻璃镜片项目火灾危险性分析</w:t>
      </w:r>
      <w:r>
        <w:rPr>
          <w:noProof/>
        </w:rPr>
        <w:tab/>
      </w:r>
      <w:r>
        <w:rPr>
          <w:noProof/>
        </w:rPr>
        <w:fldChar w:fldCharType="begin"/>
      </w:r>
      <w:r>
        <w:rPr>
          <w:noProof/>
        </w:rPr>
        <w:instrText xml:space="preserve"> PAGEREF _Toc149204807 \h </w:instrText>
      </w:r>
      <w:r>
        <w:rPr>
          <w:noProof/>
        </w:rPr>
        <w:fldChar w:fldCharType="separate"/>
      </w:r>
      <w:r>
        <w:rPr>
          <w:noProof/>
        </w:rPr>
        <w:t>24</w:t>
      </w:r>
      <w:r>
        <w:rPr>
          <w:noProof/>
        </w:rPr>
        <w:fldChar w:fldCharType="end"/>
      </w:r>
    </w:p>
    <w:p w:rsidR="004C38FB">
      <w:pPr>
        <w:pStyle w:val="TOC1"/>
        <w:tabs>
          <w:tab w:val="right" w:leader="dot" w:pos="8296"/>
        </w:tabs>
        <w:rPr>
          <w:noProof/>
        </w:rPr>
      </w:pPr>
      <w:r>
        <w:rPr>
          <w:rFonts w:hint="eastAsia"/>
          <w:noProof/>
        </w:rPr>
        <w:t>九、社会责任和可持续发展</w:t>
      </w:r>
      <w:r>
        <w:rPr>
          <w:noProof/>
        </w:rPr>
        <w:tab/>
      </w:r>
      <w:r>
        <w:rPr>
          <w:noProof/>
        </w:rPr>
        <w:fldChar w:fldCharType="begin"/>
      </w:r>
      <w:r>
        <w:rPr>
          <w:noProof/>
        </w:rPr>
        <w:instrText xml:space="preserve"> PAGEREF _Toc149204808 \h </w:instrText>
      </w:r>
      <w:r>
        <w:rPr>
          <w:noProof/>
        </w:rPr>
        <w:fldChar w:fldCharType="separate"/>
      </w:r>
      <w:r>
        <w:rPr>
          <w:noProof/>
        </w:rPr>
        <w:t>25</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、玻璃镜片项目对社会责任的承担和履行</w:t>
      </w:r>
      <w:r>
        <w:rPr>
          <w:noProof/>
        </w:rPr>
        <w:tab/>
      </w:r>
      <w:r>
        <w:rPr>
          <w:noProof/>
        </w:rPr>
        <w:fldChar w:fldCharType="begin"/>
      </w:r>
      <w:r>
        <w:rPr>
          <w:noProof/>
        </w:rPr>
        <w:instrText xml:space="preserve"> PAGEREF _Toc149204809 \h </w:instrText>
      </w:r>
      <w:r>
        <w:rPr>
          <w:noProof/>
        </w:rPr>
        <w:fldChar w:fldCharType="separate"/>
      </w:r>
      <w:r>
        <w:rPr>
          <w:noProof/>
        </w:rPr>
        <w:t>25</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_Toc149204810 \h </w:instrText>
      </w:r>
      <w:r>
        <w:rPr>
          <w:noProof/>
        </w:rPr>
        <w:fldChar w:fldCharType="separate"/>
      </w:r>
      <w:r>
        <w:rPr>
          <w:noProof/>
        </w:rPr>
        <w:t>26</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_Toc149204811 \h </w:instrText>
      </w:r>
      <w:r>
        <w:rPr>
          <w:noProof/>
        </w:rPr>
        <w:fldChar w:fldCharType="separate"/>
      </w:r>
      <w:r>
        <w:rPr>
          <w:noProof/>
        </w:rPr>
        <w:t>27</w:t>
      </w:r>
      <w:r>
        <w:rPr>
          <w:noProof/>
        </w:rPr>
        <w:fldChar w:fldCharType="end"/>
      </w:r>
    </w:p>
    <w:p w:rsidR="004C38FB">
      <w:pPr>
        <w:pStyle w:val="TOC1"/>
        <w:tabs>
          <w:tab w:val="right" w:leader="dot" w:pos="8296"/>
        </w:tabs>
        <w:rPr>
          <w:noProof/>
        </w:rPr>
      </w:pPr>
      <w:r>
        <w:rPr>
          <w:rFonts w:hint="eastAsia"/>
          <w:noProof/>
        </w:rPr>
        <w:t>十、玻璃镜片项目合作协议和合同</w:t>
      </w:r>
      <w:r>
        <w:rPr>
          <w:noProof/>
        </w:rPr>
        <w:tab/>
      </w:r>
      <w:r>
        <w:rPr>
          <w:noProof/>
        </w:rPr>
        <w:fldChar w:fldCharType="begin"/>
      </w:r>
      <w:r>
        <w:rPr>
          <w:noProof/>
        </w:rPr>
        <w:instrText xml:space="preserve"> PAGEREF _Toc149204812 \h </w:instrText>
      </w:r>
      <w:r>
        <w:rPr>
          <w:noProof/>
        </w:rPr>
        <w:fldChar w:fldCharType="separate"/>
      </w:r>
      <w:r>
        <w:rPr>
          <w:noProof/>
        </w:rPr>
        <w:t>28</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、玻璃镜片项目合作协议的主要内容和条款</w:t>
      </w:r>
      <w:r>
        <w:rPr>
          <w:noProof/>
        </w:rPr>
        <w:tab/>
      </w:r>
      <w:r>
        <w:rPr>
          <w:noProof/>
        </w:rPr>
        <w:fldChar w:fldCharType="begin"/>
      </w:r>
      <w:r>
        <w:rPr>
          <w:noProof/>
        </w:rPr>
        <w:instrText xml:space="preserve"> PAGEREF _Toc149204813 \h </w:instrText>
      </w:r>
      <w:r>
        <w:rPr>
          <w:noProof/>
        </w:rPr>
        <w:fldChar w:fldCharType="separate"/>
      </w:r>
      <w:r>
        <w:rPr>
          <w:noProof/>
        </w:rPr>
        <w:t>28</w:t>
      </w:r>
      <w:r>
        <w:rPr>
          <w:noProof/>
        </w:rPr>
        <w:fldChar w:fldCharType="end"/>
      </w:r>
    </w:p>
    <w:p w:rsidR="004C38F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、玻璃镜片项目合同的主要内容和条款</w:t>
      </w:r>
      <w:r>
        <w:rPr>
          <w:noProof/>
        </w:rPr>
        <w:tab/>
      </w:r>
      <w:r>
        <w:rPr>
          <w:noProof/>
        </w:rPr>
        <w:fldChar w:fldCharType="begin"/>
      </w:r>
      <w:r>
        <w:rPr>
          <w:noProof/>
        </w:rPr>
        <w:instrText xml:space="preserve"> PAGEREF _Toc149204814 \h </w:instrText>
      </w:r>
      <w:r>
        <w:rPr>
          <w:noProof/>
        </w:rPr>
        <w:fldChar w:fldCharType="separate"/>
      </w:r>
      <w:r>
        <w:rPr>
          <w:noProof/>
        </w:rPr>
        <w:t>29</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_Toc149204815 \h </w:instrText>
      </w:r>
      <w:r>
        <w:rPr>
          <w:noProof/>
        </w:rPr>
        <w:fldChar w:fldCharType="separate"/>
      </w:r>
      <w:r>
        <w:rPr>
          <w:noProof/>
        </w:rPr>
        <w:t>30</w:t>
      </w:r>
      <w:r>
        <w:rPr>
          <w:noProof/>
        </w:rPr>
        <w:fldChar w:fldCharType="end"/>
      </w:r>
    </w:p>
    <w:p w:rsidR="004C38FB">
      <w:pPr>
        <w:pStyle w:val="TOC1"/>
        <w:tabs>
          <w:tab w:val="right" w:leader="dot" w:pos="8296"/>
        </w:tabs>
        <w:rPr>
          <w:noProof/>
        </w:rPr>
      </w:pPr>
      <w:r>
        <w:rPr>
          <w:rFonts w:hint="eastAsia"/>
          <w:noProof/>
        </w:rPr>
        <w:t>十一、客户服务和消费者权益保护</w:t>
      </w:r>
      <w:r>
        <w:rPr>
          <w:noProof/>
        </w:rPr>
        <w:tab/>
      </w:r>
      <w:r>
        <w:rPr>
          <w:noProof/>
        </w:rPr>
        <w:fldChar w:fldCharType="begin"/>
      </w:r>
      <w:r>
        <w:rPr>
          <w:noProof/>
        </w:rPr>
        <w:instrText xml:space="preserve"> PAGEREF _Toc149204816 \h </w:instrText>
      </w:r>
      <w:r>
        <w:rPr>
          <w:noProof/>
        </w:rPr>
        <w:fldChar w:fldCharType="separate"/>
      </w:r>
      <w:r>
        <w:rPr>
          <w:noProof/>
        </w:rPr>
        <w:t>31</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_Toc149204817 \h </w:instrText>
      </w:r>
      <w:r>
        <w:rPr>
          <w:noProof/>
        </w:rPr>
        <w:fldChar w:fldCharType="separate"/>
      </w:r>
      <w:r>
        <w:rPr>
          <w:noProof/>
        </w:rPr>
        <w:t>31</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_Toc149204818 \h </w:instrText>
      </w:r>
      <w:r>
        <w:rPr>
          <w:noProof/>
        </w:rPr>
        <w:fldChar w:fldCharType="separate"/>
      </w:r>
      <w:r>
        <w:rPr>
          <w:noProof/>
        </w:rPr>
        <w:t>32</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_Toc149204819 \h </w:instrText>
      </w:r>
      <w:r>
        <w:rPr>
          <w:noProof/>
        </w:rPr>
        <w:fldChar w:fldCharType="separate"/>
      </w:r>
      <w:r>
        <w:rPr>
          <w:noProof/>
        </w:rPr>
        <w:t>34</w:t>
      </w:r>
      <w:r>
        <w:rPr>
          <w:noProof/>
        </w:rPr>
        <w:fldChar w:fldCharType="end"/>
      </w:r>
    </w:p>
    <w:p w:rsidR="004C38FB">
      <w:pPr>
        <w:pStyle w:val="TOC1"/>
        <w:tabs>
          <w:tab w:val="right" w:leader="dot" w:pos="8296"/>
        </w:tabs>
        <w:rPr>
          <w:noProof/>
        </w:rPr>
      </w:pPr>
      <w:r>
        <w:rPr>
          <w:rFonts w:hint="eastAsia"/>
          <w:noProof/>
        </w:rPr>
        <w:t>十二、企业社会责任和公益活动</w:t>
      </w:r>
      <w:r>
        <w:rPr>
          <w:noProof/>
        </w:rPr>
        <w:tab/>
      </w:r>
      <w:r>
        <w:rPr>
          <w:noProof/>
        </w:rPr>
        <w:fldChar w:fldCharType="begin"/>
      </w:r>
      <w:r>
        <w:rPr>
          <w:noProof/>
        </w:rPr>
        <w:instrText xml:space="preserve"> PAGEREF _Toc149204820 \h </w:instrText>
      </w:r>
      <w:r>
        <w:rPr>
          <w:noProof/>
        </w:rPr>
        <w:fldChar w:fldCharType="separate"/>
      </w:r>
      <w:r>
        <w:rPr>
          <w:noProof/>
        </w:rPr>
        <w:t>35</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_Toc149204821 \h </w:instrText>
      </w:r>
      <w:r>
        <w:rPr>
          <w:noProof/>
        </w:rPr>
        <w:fldChar w:fldCharType="separate"/>
      </w:r>
      <w:r>
        <w:rPr>
          <w:noProof/>
        </w:rPr>
        <w:t>35</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_Toc149204822 \h </w:instrText>
      </w:r>
      <w:r>
        <w:rPr>
          <w:noProof/>
        </w:rPr>
        <w:fldChar w:fldCharType="separate"/>
      </w:r>
      <w:r>
        <w:rPr>
          <w:noProof/>
        </w:rPr>
        <w:t>37</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_Toc149204823 \h </w:instrText>
      </w:r>
      <w:r>
        <w:rPr>
          <w:noProof/>
        </w:rPr>
        <w:fldChar w:fldCharType="separate"/>
      </w:r>
      <w:r>
        <w:rPr>
          <w:noProof/>
        </w:rPr>
        <w:t>38</w:t>
      </w:r>
      <w:r>
        <w:rPr>
          <w:noProof/>
        </w:rPr>
        <w:fldChar w:fldCharType="end"/>
      </w:r>
    </w:p>
    <w:p w:rsidR="004C38FB">
      <w:pPr>
        <w:pStyle w:val="TOC1"/>
        <w:tabs>
          <w:tab w:val="right" w:leader="dot" w:pos="8296"/>
        </w:tabs>
        <w:rPr>
          <w:noProof/>
        </w:rPr>
      </w:pPr>
      <w:r>
        <w:rPr>
          <w:rFonts w:hint="eastAsia"/>
          <w:noProof/>
        </w:rPr>
        <w:t>十三、企业形象和品牌传播</w:t>
      </w:r>
      <w:r>
        <w:rPr>
          <w:noProof/>
        </w:rPr>
        <w:tab/>
      </w:r>
      <w:r>
        <w:rPr>
          <w:noProof/>
        </w:rPr>
        <w:fldChar w:fldCharType="begin"/>
      </w:r>
      <w:r>
        <w:rPr>
          <w:noProof/>
        </w:rPr>
        <w:instrText xml:space="preserve"> PAGEREF _Toc149204824 \h </w:instrText>
      </w:r>
      <w:r>
        <w:rPr>
          <w:noProof/>
        </w:rPr>
        <w:fldChar w:fldCharType="separate"/>
      </w:r>
      <w:r>
        <w:rPr>
          <w:noProof/>
        </w:rPr>
        <w:t>40</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_Toc149204825 \h </w:instrText>
      </w:r>
      <w:r>
        <w:rPr>
          <w:noProof/>
        </w:rPr>
        <w:fldChar w:fldCharType="separate"/>
      </w:r>
      <w:r>
        <w:rPr>
          <w:noProof/>
        </w:rPr>
        <w:t>40</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_Toc149204826 \h </w:instrText>
      </w:r>
      <w:r>
        <w:rPr>
          <w:noProof/>
        </w:rPr>
        <w:fldChar w:fldCharType="separate"/>
      </w:r>
      <w:r>
        <w:rPr>
          <w:noProof/>
        </w:rPr>
        <w:t>41</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_Toc149204827 \h </w:instrText>
      </w:r>
      <w:r>
        <w:rPr>
          <w:noProof/>
        </w:rPr>
        <w:fldChar w:fldCharType="separate"/>
      </w:r>
      <w:r>
        <w:rPr>
          <w:noProof/>
        </w:rPr>
        <w:t>42</w:t>
      </w:r>
      <w:r>
        <w:rPr>
          <w:noProof/>
        </w:rPr>
        <w:fldChar w:fldCharType="end"/>
      </w:r>
    </w:p>
    <w:p w:rsidR="004C38FB">
      <w:pPr>
        <w:pStyle w:val="TOC1"/>
        <w:tabs>
          <w:tab w:val="right" w:leader="dot" w:pos="8296"/>
        </w:tabs>
        <w:rPr>
          <w:noProof/>
        </w:rPr>
      </w:pPr>
      <w:r>
        <w:rPr>
          <w:rFonts w:hint="eastAsia"/>
          <w:noProof/>
        </w:rPr>
        <w:t>十四、组织架构和人力资源配置</w:t>
      </w:r>
      <w:r>
        <w:rPr>
          <w:noProof/>
        </w:rPr>
        <w:tab/>
      </w:r>
      <w:r>
        <w:rPr>
          <w:noProof/>
        </w:rPr>
        <w:fldChar w:fldCharType="begin"/>
      </w:r>
      <w:r>
        <w:rPr>
          <w:noProof/>
        </w:rPr>
        <w:instrText xml:space="preserve"> PAGEREF _Toc149204828 \h </w:instrText>
      </w:r>
      <w:r>
        <w:rPr>
          <w:noProof/>
        </w:rPr>
        <w:fldChar w:fldCharType="separate"/>
      </w:r>
      <w:r>
        <w:rPr>
          <w:noProof/>
        </w:rPr>
        <w:t>44</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、玻璃镜片项目组织架构和运行机制设计</w:t>
      </w:r>
      <w:r>
        <w:rPr>
          <w:noProof/>
        </w:rPr>
        <w:tab/>
      </w:r>
      <w:r>
        <w:rPr>
          <w:noProof/>
        </w:rPr>
        <w:fldChar w:fldCharType="begin"/>
      </w:r>
      <w:r>
        <w:rPr>
          <w:noProof/>
        </w:rPr>
        <w:instrText xml:space="preserve"> PAGEREF _Toc149204829 \h </w:instrText>
      </w:r>
      <w:r>
        <w:rPr>
          <w:noProof/>
        </w:rPr>
        <w:fldChar w:fldCharType="separate"/>
      </w:r>
      <w:r>
        <w:rPr>
          <w:noProof/>
        </w:rPr>
        <w:t>44</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、人力资源配置和岗位责任划分</w:t>
      </w:r>
      <w:r>
        <w:rPr>
          <w:noProof/>
        </w:rPr>
        <w:tab/>
      </w:r>
      <w:r>
        <w:rPr>
          <w:noProof/>
        </w:rPr>
        <w:fldChar w:fldCharType="begin"/>
      </w:r>
      <w:r>
        <w:rPr>
          <w:noProof/>
        </w:rPr>
        <w:instrText xml:space="preserve"> PAGEREF _Toc149204830 \h </w:instrText>
      </w:r>
      <w:r>
        <w:rPr>
          <w:noProof/>
        </w:rPr>
        <w:fldChar w:fldCharType="separate"/>
      </w:r>
      <w:r>
        <w:rPr>
          <w:noProof/>
        </w:rPr>
        <w:t>45</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、人员培训计划和绩效考核方案</w:t>
      </w:r>
      <w:r>
        <w:rPr>
          <w:noProof/>
        </w:rPr>
        <w:tab/>
      </w:r>
      <w:r>
        <w:rPr>
          <w:noProof/>
        </w:rPr>
        <w:fldChar w:fldCharType="begin"/>
      </w:r>
      <w:r>
        <w:rPr>
          <w:noProof/>
        </w:rPr>
        <w:instrText xml:space="preserve"> PAGEREF _Toc149204831 \h </w:instrText>
      </w:r>
      <w:r>
        <w:rPr>
          <w:noProof/>
        </w:rPr>
        <w:fldChar w:fldCharType="separate"/>
      </w:r>
      <w:r>
        <w:rPr>
          <w:noProof/>
        </w:rPr>
        <w:t>46</w:t>
      </w:r>
      <w:r>
        <w:rPr>
          <w:noProof/>
        </w:rPr>
        <w:fldChar w:fldCharType="end"/>
      </w:r>
    </w:p>
    <w:p w:rsidR="004C38FB">
      <w:pPr>
        <w:pStyle w:val="TOC1"/>
        <w:tabs>
          <w:tab w:val="right" w:leader="dot" w:pos="8296"/>
        </w:tabs>
        <w:rPr>
          <w:noProof/>
        </w:rPr>
      </w:pPr>
      <w:r>
        <w:rPr>
          <w:rFonts w:hint="eastAsia"/>
          <w:noProof/>
        </w:rPr>
        <w:t>十五、企业文化和员工培训</w:t>
      </w:r>
      <w:r>
        <w:rPr>
          <w:noProof/>
        </w:rPr>
        <w:tab/>
      </w:r>
      <w:r>
        <w:rPr>
          <w:noProof/>
        </w:rPr>
        <w:fldChar w:fldCharType="begin"/>
      </w:r>
      <w:r>
        <w:rPr>
          <w:noProof/>
        </w:rPr>
        <w:instrText xml:space="preserve"> PAGEREF _Toc149204832 \h </w:instrText>
      </w:r>
      <w:r>
        <w:rPr>
          <w:noProof/>
        </w:rPr>
        <w:fldChar w:fldCharType="separate"/>
      </w:r>
      <w:r>
        <w:rPr>
          <w:noProof/>
        </w:rPr>
        <w:t>47</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_Toc149204833 \h </w:instrText>
      </w:r>
      <w:r>
        <w:rPr>
          <w:noProof/>
        </w:rPr>
        <w:fldChar w:fldCharType="separate"/>
      </w:r>
      <w:r>
        <w:rPr>
          <w:noProof/>
        </w:rPr>
        <w:t>47</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_Toc149204834 \h </w:instrText>
      </w:r>
      <w:r>
        <w:rPr>
          <w:noProof/>
        </w:rPr>
        <w:fldChar w:fldCharType="separate"/>
      </w:r>
      <w:r>
        <w:rPr>
          <w:noProof/>
        </w:rPr>
        <w:t>49</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_Toc149204835 \h </w:instrText>
      </w:r>
      <w:r>
        <w:rPr>
          <w:noProof/>
        </w:rPr>
        <w:fldChar w:fldCharType="separate"/>
      </w:r>
      <w:r>
        <w:rPr>
          <w:noProof/>
        </w:rPr>
        <w:t>50</w:t>
      </w:r>
      <w:r>
        <w:rPr>
          <w:noProof/>
        </w:rPr>
        <w:fldChar w:fldCharType="end"/>
      </w:r>
    </w:p>
    <w:p w:rsidR="004C38FB">
      <w:pPr>
        <w:pStyle w:val="TOC1"/>
        <w:tabs>
          <w:tab w:val="right" w:leader="dot" w:pos="8296"/>
        </w:tabs>
        <w:rPr>
          <w:noProof/>
        </w:rPr>
      </w:pPr>
      <w:r>
        <w:rPr>
          <w:rFonts w:hint="eastAsia"/>
          <w:noProof/>
        </w:rPr>
        <w:t>十六、环境影响评价和环保措施</w:t>
      </w:r>
      <w:r>
        <w:rPr>
          <w:noProof/>
        </w:rPr>
        <w:tab/>
      </w:r>
      <w:r>
        <w:rPr>
          <w:noProof/>
        </w:rPr>
        <w:fldChar w:fldCharType="begin"/>
      </w:r>
      <w:r>
        <w:rPr>
          <w:noProof/>
        </w:rPr>
        <w:instrText xml:space="preserve"> PAGEREF _Toc149204836 \h </w:instrText>
      </w:r>
      <w:r>
        <w:rPr>
          <w:noProof/>
        </w:rPr>
        <w:fldChar w:fldCharType="separate"/>
      </w:r>
      <w:r>
        <w:rPr>
          <w:noProof/>
        </w:rPr>
        <w:t>51</w:t>
      </w:r>
      <w:r>
        <w:rPr>
          <w:noProof/>
        </w:rPr>
        <w:fldChar w:fldCharType="end"/>
      </w:r>
    </w:p>
    <w:p w:rsidR="004C38FB">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_Toc149204837 \h </w:instrText>
      </w:r>
      <w:r>
        <w:rPr>
          <w:noProof/>
        </w:rPr>
        <w:fldChar w:fldCharType="separate"/>
      </w:r>
      <w:r>
        <w:rPr>
          <w:noProof/>
        </w:rPr>
        <w:t>51</w:t>
      </w:r>
      <w:r>
        <w:rPr>
          <w:noProof/>
        </w:rPr>
        <w:fldChar w:fldCharType="end"/>
      </w:r>
    </w:p>
    <w:p w:rsidR="004C38FB">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_Toc149204838 \h </w:instrText>
      </w:r>
      <w:r>
        <w:rPr>
          <w:noProof/>
        </w:rPr>
        <w:fldChar w:fldCharType="separate"/>
      </w:r>
      <w:r>
        <w:rPr>
          <w:noProof/>
        </w:rPr>
        <w:t>53</w:t>
      </w:r>
      <w:r>
        <w:rPr>
          <w:noProof/>
        </w:rPr>
        <w:fldChar w:fldCharType="end"/>
      </w:r>
    </w:p>
    <w:p w:rsidR="004C38FB">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_Toc149204839 \h </w:instrText>
      </w:r>
      <w:r>
        <w:rPr>
          <w:noProof/>
        </w:rPr>
        <w:fldChar w:fldCharType="separate"/>
      </w:r>
      <w:r>
        <w:rPr>
          <w:noProof/>
        </w:rPr>
        <w:t>55</w:t>
      </w:r>
      <w:r>
        <w:rPr>
          <w:noProof/>
        </w:rPr>
        <w:fldChar w:fldCharType="end"/>
      </w:r>
    </w:p>
    <w:p w:rsidR="004C38FB" w:rsidP="004C38F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C38FB" w:rsidP="004C38FB">
      <w:pPr>
        <w:pStyle w:val="Heading1"/>
        <w:jc w:val="center"/>
        <w:rPr>
          <w:rFonts w:hint="eastAsia"/>
        </w:rPr>
      </w:pPr>
      <w:bookmarkStart w:id="1" w:name="_Toc149204773"/>
      <w:r w:rsidRPr="004C38FB">
        <w:rPr>
          <w:rFonts w:hint="eastAsia"/>
        </w:rPr>
        <w:t>概述</w:t>
      </w:r>
      <w:bookmarkEnd w:id="1"/>
    </w:p>
    <w:p w:rsidR="004C38FB" w:rsidP="004C38FB">
      <w:pPr>
        <w:ind w:firstLine="560" w:firstLineChars="200"/>
        <w:rPr>
          <w:rFonts w:ascii="仿宋" w:eastAsia="仿宋" w:hAnsi="仿宋" w:hint="eastAsia"/>
          <w:sz w:val="28"/>
        </w:rPr>
      </w:pPr>
      <w:r w:rsidRPr="004C38FB">
        <w:rPr>
          <w:rFonts w:ascii="仿宋" w:eastAsia="仿宋" w:hAnsi="仿宋" w:hint="eastAsia"/>
          <w:sz w:val="28"/>
        </w:rPr>
        <w:t>本研究的主要目的是评估玻璃镜片行业的可行性，深入了解该行业的各个方面，并提供有关如何应对当前和未来挑战的建议。我们将对玻璃镜片生产过程、市场需求、竞争格局、环境影响、技术趋势以及法规合规性等多个方面进行全面研究和分析。</w:t>
      </w:r>
    </w:p>
    <w:p w:rsidR="004C38FB" w:rsidP="004C38FB">
      <w:pPr>
        <w:pStyle w:val="Heading1"/>
        <w:rPr>
          <w:rFonts w:hint="eastAsia"/>
        </w:rPr>
      </w:pPr>
      <w:bookmarkStart w:id="2" w:name="_Toc149204774"/>
      <w:r w:rsidRPr="004C38FB">
        <w:rPr>
          <w:rFonts w:hint="eastAsia"/>
        </w:rPr>
        <w:t>一、创新研发和知识产权保护</w:t>
      </w:r>
      <w:bookmarkEnd w:id="2"/>
    </w:p>
    <w:p w:rsidR="004C38FB" w:rsidP="004C38FB">
      <w:pPr>
        <w:pStyle w:val="Heading2"/>
        <w:rPr>
          <w:rFonts w:hint="eastAsia"/>
        </w:rPr>
      </w:pPr>
      <w:bookmarkStart w:id="3" w:name="_Toc149204775"/>
      <w:r w:rsidRPr="004C38FB">
        <w:rPr>
          <w:rFonts w:hint="eastAsia"/>
        </w:rPr>
        <w:t>(</w:t>
      </w:r>
      <w:r w:rsidRPr="004C38FB">
        <w:rPr>
          <w:rFonts w:hint="eastAsia"/>
        </w:rPr>
        <w:t>一</w:t>
      </w:r>
      <w:r w:rsidRPr="004C38FB">
        <w:rPr>
          <w:rFonts w:hint="eastAsia"/>
        </w:rPr>
        <w:t>)</w:t>
      </w:r>
      <w:r w:rsidRPr="004C38FB">
        <w:rPr>
          <w:rFonts w:hint="eastAsia"/>
        </w:rPr>
        <w:t>、创新研发的思路和方法</w:t>
      </w:r>
      <w:bookmarkEnd w:id="3"/>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创新研发的思路：</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以市场需求为导向：根据市场需求和客户反馈，确定产品研发的方向和重点，确保产品的市场竞争力和用户体验。</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强化技术创新：加强技术创新，注重科技研发和应用，提高产品的技术含量和附加值，增强企业的核心竞争力。</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增强用户体验：注重用户体验和用户需求，通过用户调研和反馈，不断改进和优化产品的设计和功能，提高用户满意度和忠诚度。</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保持持续创新：不断推出新产品和新功能，保持持续创新，提高企业的市场占有率和品牌影响力。</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创新研发的方法：</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引入先进技术：引入先进的技术和设备，包括人工智能、大数据、云计算等，提高研发效率和质量，降低成本和风险。</w:t>
      </w:r>
    </w:p>
    <w:p w:rsidR="004C38FB" w:rsidRPr="004C38FB" w:rsidP="004C38F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C38FB">
        <w:rPr>
          <w:rFonts w:ascii="仿宋" w:eastAsia="仿宋" w:hAnsi="仿宋" w:hint="eastAsia"/>
          <w:sz w:val="28"/>
        </w:rPr>
        <w:t>开展合作研发：与高校、研究机构、供应商等开展合作研发，借</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鉴和应用先进的技术和经验，提高研发水平和效果。</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建立创新团队：建立专业的创新团队，吸纳和培养高素质的人才，提高创新能力和创新意识，推动企业的持续创新。</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推行创新管理：建立创新管理体系，包括研发流程、知识管理、知识产权保护等方面，提高研发效率和成果转化率。</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创新研发的注意事项和建议：</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加强市场调研和用户反馈：加强市场调研和用户反馈，了解市场需求和用户需求，避免盲目研发和浪费资源。</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坚持创新和质量并重：坚持创新和质量并重，注重产品的技术含量和质量，提高产品的竞争力和用户满意度。</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加强知识管理和产权保护：加强知识管理和产权保护，保护企业的知识产权和核心技术，避免知识流失和侵权风险。</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建立创新文化和氛围：建立创新文化和氛围，鼓励员工的创新思维和创新意识，营造良好的创新氛围和创新环境。</w:t>
      </w:r>
    </w:p>
    <w:p w:rsidR="004C38FB" w:rsidP="004C38FB">
      <w:pPr>
        <w:pStyle w:val="Heading2"/>
      </w:pPr>
      <w:bookmarkStart w:id="4" w:name="_Toc149204776"/>
      <w:r w:rsidRPr="004C38FB">
        <w:t>(</w:t>
      </w:r>
      <w:r w:rsidRPr="004C38FB">
        <w:t>二</w:t>
      </w:r>
      <w:r w:rsidRPr="004C38FB">
        <w:t>)</w:t>
      </w:r>
      <w:r w:rsidRPr="004C38FB">
        <w:t>、知识产权保护的策略和措施</w:t>
      </w:r>
      <w:bookmarkEnd w:id="4"/>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知识产权保护的策略：</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立即申请合法保护：在产品研发和商业化过程中，及时申请合法的知识产权保护，包括专利、商标、著作权等，确保企业的创新成果得到法律的保护。</w:t>
      </w:r>
    </w:p>
    <w:p w:rsidR="004C38FB" w:rsidRPr="004C38FB" w:rsidP="004C38F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C38FB">
        <w:rPr>
          <w:rFonts w:ascii="仿宋" w:eastAsia="仿宋" w:hAnsi="仿宋" w:hint="eastAsia"/>
          <w:sz w:val="28"/>
        </w:rPr>
        <w:t>加强内部保密措施：建立健全的内部保密制度，包括保密协议、访问权限控制、数据加密等，防止知识产权的泄露和不当使用。</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建立合理的合同制度：与合作伙伴、供应商和客户等建立合理的合同制度，明确知识产权的归属和保护责任，防止侵权和纠纷的发生。</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加强监测和维权：定期监测市场和竞争对手的行为，发现和应对侵权行为，及时采取维权措施，维护企业的知识产权权益。</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知识产权保护的措施：</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建立知识产权管理体系：建立完善的知识产权管理体系，包括知识产权的申请、管理、维权等环节，确保知识产权的有效管理和保护。</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建立合作伙伴的知识产权保护机制：与合作伙伴共同签署保密协议和知识产权协议，明确知识产权的保护和分享机制，防止知识产权的不当使用和侵权行为。</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知识产权保护的注意事项和建议：</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建立全面的知识产权保护意识：全员参与知识产权保护，建立全员的知识产权保护意识和责任感，形成企业文化中的重要组成部分。</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寻求专业的法律支持：寻求专业的知识产权律师或顾问的支持，及时咨询和解决知识产权相关的法律问题，确保合法权益的保护。</w:t>
      </w:r>
    </w:p>
    <w:p w:rsidR="004C38FB" w:rsidP="004C38F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C38FB">
        <w:rPr>
          <w:rFonts w:ascii="仿宋" w:eastAsia="仿宋" w:hAnsi="仿宋" w:hint="eastAsia"/>
          <w:sz w:val="28"/>
        </w:rPr>
        <w:t>加强国际知识产权保护：对于涉及国际市场的企业，加强国际知</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识产权保护，了解和遵守各国的知识产权法律法规，防止跨国侵权和纠纷的发生。</w:t>
      </w:r>
    </w:p>
    <w:p w:rsidR="004C38FB" w:rsidP="004C38FB">
      <w:pPr>
        <w:pStyle w:val="Heading2"/>
      </w:pPr>
      <w:bookmarkStart w:id="5" w:name="_Toc149204777"/>
      <w:r w:rsidRPr="004C38FB">
        <w:t>(</w:t>
      </w:r>
      <w:r w:rsidRPr="004C38FB">
        <w:t>三</w:t>
      </w:r>
      <w:r w:rsidRPr="004C38FB">
        <w:t>)</w:t>
      </w:r>
      <w:r w:rsidRPr="004C38FB">
        <w:t>、技术转让和专利许可的协议管理</w:t>
      </w:r>
      <w:bookmarkEnd w:id="5"/>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技术转让和专利许可的协议管理的重要性：</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促进技术创新和产业发展：技术转让和专利许可可以促进技术的传播和应用，推动技术创新和产业发展，实现资源的优化配置和共享利用。</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加强合作伙伴关系和战略合作：技术转让和专利许可可以促进企业之间的合作伙伴关系和战略合作，实现资源的互补和优势互补，共同推动技术创新和市场拓展。</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技术转让和专利许可的协议管理的主要内容：</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协议的签订和执行：明确技术转让和专利许可的双方权益和责任，确保协议的合法性和有效性，遵守协议的约定和执行要求。</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技术转让和专利许可的范围和限制：明确技术转让和专利许可的具体范围和限制，包括使用范围、地域限制、时间限制等，保护知识产权的合法权益。</w:t>
      </w:r>
    </w:p>
    <w:p w:rsidR="004C38FB" w:rsidRPr="004C38FB" w:rsidP="004C38F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C38FB">
        <w:rPr>
          <w:rFonts w:ascii="仿宋" w:eastAsia="仿宋" w:hAnsi="仿宋" w:hint="eastAsia"/>
          <w:sz w:val="28"/>
        </w:rPr>
        <w:t>技术支持和培训：提供必要的技术支持和培训，确保技术的顺利转移和应用，提高接受方的技术能力和水平。</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保密和保护措施：约定保密协议和保护措施，防止技术的泄露和不当使用，保护技术的商业机密和知识产权。</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技术转让和专利许可的协议管理的注意事项和建议：</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了解法律法规和知识产权政策：了解和遵守相关的法律法规和知识产权政策，确保技术转让和专利许可的合法性和合规性。</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明确权益和责任：明确双方的权益和责任，确保协议的平衡和公平，避免权益的侵害和纠纷的发生。</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建立监督和评估机制：建立监督和评估机制，定期对技术转让和专利许可的执行情况进行评估和监督，及时发现和解决问题。</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强化风险管理和纠纷解决机制：建立风险管理和纠纷解决机制，预防和应对可能出现的风险和纠纷，保障协议的顺利执行。</w:t>
      </w:r>
    </w:p>
    <w:p w:rsidR="004C38FB" w:rsidP="004C38FB">
      <w:pPr>
        <w:pStyle w:val="Heading1"/>
        <w:rPr>
          <w:rFonts w:hint="eastAsia"/>
        </w:rPr>
      </w:pPr>
      <w:bookmarkStart w:id="6" w:name="_Toc149204778"/>
      <w:r w:rsidRPr="004C38FB">
        <w:rPr>
          <w:rFonts w:hint="eastAsia"/>
        </w:rPr>
        <w:t>二、玻璃镜片项目投资估算与资金筹措</w:t>
      </w:r>
      <w:bookmarkEnd w:id="6"/>
    </w:p>
    <w:p w:rsidR="004C38FB" w:rsidP="004C38FB">
      <w:pPr>
        <w:pStyle w:val="Heading2"/>
        <w:rPr>
          <w:rFonts w:hint="eastAsia"/>
        </w:rPr>
      </w:pPr>
      <w:bookmarkStart w:id="7" w:name="_Toc149204779"/>
      <w:r w:rsidRPr="004C38FB">
        <w:rPr>
          <w:rFonts w:hint="eastAsia"/>
        </w:rPr>
        <w:t>(</w:t>
      </w:r>
      <w:r w:rsidRPr="004C38FB">
        <w:rPr>
          <w:rFonts w:hint="eastAsia"/>
        </w:rPr>
        <w:t>一</w:t>
      </w:r>
      <w:r w:rsidRPr="004C38FB">
        <w:rPr>
          <w:rFonts w:hint="eastAsia"/>
        </w:rPr>
        <w:t>)</w:t>
      </w:r>
      <w:r w:rsidRPr="004C38FB">
        <w:rPr>
          <w:rFonts w:hint="eastAsia"/>
        </w:rPr>
        <w:t>、投资估算依据和说明</w:t>
      </w:r>
      <w:bookmarkEnd w:id="7"/>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本玻璃镜片项目为项目，其投资估算范围包括：固定资产投资估算(主要生产玻璃镜片项目、辅助生产玻璃镜片项目、公用工程玻璃镜片项目、服务性工程、配套费用、其他费用)和流动资金、总投资以及报批投资的估算。在编制投资估算时，我们主要依据了以下标准和规范：</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 一 )编制依据</w:t>
      </w:r>
    </w:p>
    <w:p w:rsidR="004C38FB" w:rsidRPr="004C38FB" w:rsidP="004C38F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C38FB">
        <w:rPr>
          <w:rFonts w:ascii="仿宋" w:eastAsia="仿宋" w:hAnsi="仿宋" w:hint="eastAsia"/>
          <w:sz w:val="28"/>
        </w:rPr>
        <w:t>1. 《建设玻璃镜片项目投资估算编审规程》 ( CECA/GC1 )</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2. 《工程经济与财务评价实用手册》</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3. 《投资玻璃镜片项目可行性研究指南》</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4. 《建设玻璃镜片项目经济评价方法与参数》 ( 第三版 )</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5. 《基本建设设计概算编制办法》</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6. 各专业工程设计规范</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7. 市场价格信息及相关政策法规</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8. 类似玻璃镜片项目的历史成本数据</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(二)投资费用分析</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本玻璃镜片项目的投资估算范围包括固定资产投资估算和流动资金、总投资以及报批投资的估算。其中，固定资产投资估算主要包括主要生产玻璃镜片项目、辅助生产玻璃镜片项目、公用工程玻璃镜片项目、服务性工程、配套费用和其他费用的投资估算。通过详细的市场调研和技术评估，我们得出了各项费用的合理预测值，并在此基础上进行了投资费用的精确计算和全面分析。此外，我们还考虑了可能的物价上涨、汇率变动等因素，以确保投资估算的合理性和准确性。</w:t>
      </w:r>
    </w:p>
    <w:p w:rsidR="004C38FB" w:rsidP="004C38FB">
      <w:pPr>
        <w:pStyle w:val="Heading2"/>
      </w:pPr>
      <w:bookmarkStart w:id="8" w:name="_Toc149204780"/>
      <w:r w:rsidRPr="004C38FB">
        <w:t>(</w:t>
      </w:r>
      <w:r w:rsidRPr="004C38FB">
        <w:t>二</w:t>
      </w:r>
      <w:r w:rsidRPr="004C38FB">
        <w:t>)</w:t>
      </w:r>
      <w:r w:rsidRPr="004C38FB">
        <w:t>、资金筹措</w:t>
      </w:r>
      <w:bookmarkEnd w:id="8"/>
    </w:p>
    <w:p w:rsidR="004C38FB" w:rsidP="004C38FB">
      <w:pPr>
        <w:ind w:firstLine="560" w:firstLineChars="200"/>
        <w:rPr>
          <w:rFonts w:ascii="仿宋" w:eastAsia="仿宋" w:hAnsi="仿宋" w:hint="eastAsia"/>
          <w:sz w:val="28"/>
        </w:rPr>
      </w:pPr>
      <w:r w:rsidRPr="004C38FB">
        <w:rPr>
          <w:rFonts w:ascii="仿宋" w:eastAsia="仿宋" w:hAnsi="仿宋" w:hint="eastAsia"/>
          <w:sz w:val="28"/>
        </w:rPr>
        <w:t>玻璃镜片项目的总投资额为XXX万元。</w:t>
      </w:r>
    </w:p>
    <w:p w:rsidR="004C38FB" w:rsidP="004C38FB">
      <w:pPr>
        <w:pStyle w:val="Heading2"/>
      </w:pPr>
      <w:bookmarkStart w:id="9" w:name="_Toc149204781"/>
      <w:r w:rsidRPr="004C38FB">
        <w:t>(</w:t>
      </w:r>
      <w:r w:rsidRPr="004C38FB">
        <w:t>三</w:t>
      </w:r>
      <w:r w:rsidRPr="004C38FB">
        <w:t>)</w:t>
      </w:r>
      <w:r w:rsidRPr="004C38FB">
        <w:t>、资金使用计划</w:t>
      </w:r>
      <w:bookmarkEnd w:id="9"/>
    </w:p>
    <w:p w:rsidR="004C38FB" w:rsidP="004C38F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C38FB">
        <w:rPr>
          <w:rFonts w:ascii="仿宋" w:eastAsia="仿宋" w:hAnsi="仿宋" w:hint="eastAsia"/>
          <w:sz w:val="28"/>
        </w:rPr>
        <w:t>1、 本玻璃镜片项目固定资产投资XXXX万元。</w:t>
      </w:r>
    </w:p>
    <w:p w:rsidR="004C38FB" w:rsidP="004C38FB">
      <w:pPr>
        <w:pStyle w:val="Heading2"/>
      </w:pPr>
      <w:bookmarkStart w:id="10" w:name="_Toc149204782"/>
      <w:r w:rsidRPr="004C38FB">
        <w:t>(</w:t>
      </w:r>
      <w:r w:rsidRPr="004C38FB">
        <w:t>四</w:t>
      </w:r>
      <w:r w:rsidRPr="004C38FB">
        <w:t>)</w:t>
      </w:r>
      <w:r w:rsidRPr="004C38FB">
        <w:t>、玻璃镜片项目经济评价</w:t>
      </w:r>
      <w:bookmarkEnd w:id="10"/>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玻璃镜片项目经济评价是一项基于投入、产出相一致的原则的重要工作。它以国家现行财税制度和市场价格体系为依据，旨在从企业财务角度分析、测算玻璃镜片项目的各项费用和经济效益。为此，玻璃镜片需要计算财务评价预期指标，以便评估拟建玻璃镜片项目的盈利能力、清偿能力，并最终判断玻璃镜片项目的经济可行性。</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玻璃镜片项目经济评价采用了严谨的逻辑推理和精确的测算方法。它不仅能理解自然语言，还能生成回复，回复思路清晰，逻辑严密。玻璃镜片能够利用先进的人工智能技术，对玻璃镜片项目进行全面的财务分析，包括对各项费用的详细测算和经济效益的精确计算</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在评估玻璃镜片项目的盈利能力方面，玻璃镜片会根据市场价格体系进行测算，以真实反映玻璃镜片项目的盈利水平。同时，它还会考虑财税制度对玻璃镜片项目的影响，以确保评价结果的准确性。</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在判断玻璃镜片项目的清偿能力方面，会根据玻璃镜片项目的投资计划和资金筹措情况，进行细致的现金流分析。通过计算玻璃镜片项目的净现金流量和投资回收期等指标，玻璃镜片能够评估玻璃镜片项目的长期偿债能力。</w:t>
      </w:r>
    </w:p>
    <w:p w:rsidR="004C38FB" w:rsidP="004C38FB">
      <w:pPr>
        <w:pStyle w:val="Heading1"/>
        <w:rPr>
          <w:rFonts w:hint="eastAsia"/>
        </w:rPr>
      </w:pPr>
      <w:bookmarkStart w:id="11" w:name="_Toc149204783"/>
      <w:r w:rsidRPr="004C38FB">
        <w:rPr>
          <w:rFonts w:hint="eastAsia"/>
        </w:rPr>
        <w:t>三、玻璃镜片项目选址科学性分析</w:t>
      </w:r>
      <w:bookmarkEnd w:id="11"/>
    </w:p>
    <w:p w:rsidR="004C38FB" w:rsidP="004C38FB">
      <w:pPr>
        <w:pStyle w:val="Heading2"/>
        <w:rPr>
          <w:rFonts w:hint="eastAsia"/>
        </w:rPr>
      </w:pPr>
      <w:bookmarkStart w:id="12" w:name="_Toc149204784"/>
      <w:r w:rsidRPr="004C38FB">
        <w:rPr>
          <w:rFonts w:hint="eastAsia"/>
        </w:rPr>
        <w:t>(</w:t>
      </w:r>
      <w:r w:rsidRPr="004C38FB">
        <w:rPr>
          <w:rFonts w:hint="eastAsia"/>
        </w:rPr>
        <w:t>一</w:t>
      </w:r>
      <w:r w:rsidRPr="004C38FB">
        <w:rPr>
          <w:rFonts w:hint="eastAsia"/>
        </w:rPr>
        <w:t>)</w:t>
      </w:r>
      <w:r w:rsidRPr="004C38FB">
        <w:rPr>
          <w:rFonts w:hint="eastAsia"/>
        </w:rPr>
        <w:t>、玻璃镜片项目厂址的选择原则</w:t>
      </w:r>
      <w:bookmarkEnd w:id="12"/>
    </w:p>
    <w:p w:rsidR="004C38FB" w:rsidRPr="004C38FB" w:rsidP="004C38F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C38FB">
        <w:rPr>
          <w:rFonts w:ascii="仿宋" w:eastAsia="仿宋" w:hAnsi="仿宋" w:hint="eastAsia"/>
          <w:sz w:val="28"/>
        </w:rPr>
        <w:t>玻璃镜片生产项目属于玻璃镜片行业，对其工艺流程和工程设施</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有较为严格的标准化要求。在选择建设玻璃镜片项目厂址时，一般应遵循以下原则：</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1、符合城乡建设总体规划，满足(建设地)工业玻璃镜片项目占地使用规划的要求，并与大气污染防治、水资源和自然生态保护相协调。</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2、所选厂址应避开自然保护区、风景名胜区、生活饮用水源地以及其他需要特别保护的敏感目标。</w:t>
      </w:r>
    </w:p>
    <w:p w:rsidR="004C38FB" w:rsidP="004C38FB">
      <w:pPr>
        <w:pStyle w:val="Heading2"/>
      </w:pPr>
      <w:bookmarkStart w:id="13" w:name="_Toc149204785"/>
      <w:r w:rsidRPr="004C38FB">
        <w:t>(</w:t>
      </w:r>
      <w:r w:rsidRPr="004C38FB">
        <w:t>二</w:t>
      </w:r>
      <w:r w:rsidRPr="004C38FB">
        <w:t>)</w:t>
      </w:r>
      <w:r w:rsidRPr="004C38FB">
        <w:t>、玻璃镜片项目区概况</w:t>
      </w:r>
      <w:bookmarkEnd w:id="13"/>
    </w:p>
    <w:p w:rsidR="004C38FB" w:rsidP="004C38FB">
      <w:pPr>
        <w:ind w:firstLine="560" w:firstLineChars="200"/>
        <w:rPr>
          <w:rFonts w:ascii="仿宋" w:eastAsia="仿宋" w:hAnsi="仿宋" w:hint="eastAsia"/>
          <w:sz w:val="28"/>
        </w:rPr>
      </w:pPr>
      <w:r w:rsidRPr="004C38FB">
        <w:rPr>
          <w:rFonts w:ascii="仿宋" w:eastAsia="仿宋" w:hAnsi="仿宋" w:hint="eastAsia"/>
          <w:sz w:val="28"/>
        </w:rPr>
        <w:t>根据实际情况介绍，玻璃镜片项目选址位于周边拥有重要基础设施的区域，如高速公路、铁路和机场，交通非常便利。此外，玻璃镜片项目区还拥有丰富的自然资源，如水资源和森林资源，为玻璃镜片项目的建设和运营提供了必要的支持。</w:t>
      </w:r>
    </w:p>
    <w:p w:rsidR="004C38FB" w:rsidP="004C38FB">
      <w:pPr>
        <w:pStyle w:val="Heading2"/>
      </w:pPr>
      <w:bookmarkStart w:id="14" w:name="_Toc149204786"/>
      <w:r w:rsidRPr="004C38FB">
        <w:t>(</w:t>
      </w:r>
      <w:r w:rsidRPr="004C38FB">
        <w:t>三</w:t>
      </w:r>
      <w:r w:rsidRPr="004C38FB">
        <w:t>)</w:t>
      </w:r>
      <w:r w:rsidRPr="004C38FB">
        <w:t>、玻璃镜片厂址选择方案</w:t>
      </w:r>
      <w:bookmarkEnd w:id="14"/>
    </w:p>
    <w:p w:rsidR="004C38FB" w:rsidP="004C38F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C38FB">
        <w:rPr>
          <w:rFonts w:ascii="仿宋" w:eastAsia="仿宋" w:hAnsi="仿宋" w:hint="eastAsia"/>
          <w:sz w:val="28"/>
        </w:rPr>
        <w:t>新建的XXXX玻璃镜片项目由XXX有限公司承办，计划选址在XXXX开发区，该区域属于工业玻璃镜片项目建设占地规划区。玻璃镜片项目选址符合《(建设地)土地总体利用规划》的要求，所选区域土地资源充足，地理位置优越，交通条件便利。本玻璃镜片项目建设将遵循\"合理和集约用地\"的原则，符合国家供地政策。根据玻璃镜片行业的生产规范和要求，玻璃镜片项目将进行科学设计和合理布局，以满足生产和经营的需求。具体的玻璃镜片项目选址位置，请参考附</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图所示。</w:t>
      </w:r>
    </w:p>
    <w:p w:rsidR="004C38FB" w:rsidP="004C38FB">
      <w:pPr>
        <w:pStyle w:val="Heading2"/>
      </w:pPr>
      <w:bookmarkStart w:id="15" w:name="_Toc149204787"/>
      <w:r w:rsidRPr="004C38FB">
        <w:t>(</w:t>
      </w:r>
      <w:r w:rsidRPr="004C38FB">
        <w:t>四</w:t>
      </w:r>
      <w:r w:rsidRPr="004C38FB">
        <w:t>)</w:t>
      </w:r>
      <w:r w:rsidRPr="004C38FB">
        <w:t>、玻璃镜片项目选址用地权属性质类别及占地面积</w:t>
      </w:r>
      <w:bookmarkEnd w:id="15"/>
    </w:p>
    <w:p w:rsidR="004C38FB" w:rsidP="004C38FB">
      <w:pPr>
        <w:ind w:firstLine="560" w:firstLineChars="200"/>
        <w:rPr>
          <w:rFonts w:ascii="仿宋" w:eastAsia="仿宋" w:hAnsi="仿宋" w:hint="eastAsia"/>
          <w:sz w:val="28"/>
        </w:rPr>
      </w:pPr>
      <w:r w:rsidRPr="004C38FB">
        <w:rPr>
          <w:rFonts w:ascii="仿宋" w:eastAsia="仿宋" w:hAnsi="仿宋" w:hint="eastAsia"/>
          <w:sz w:val="28"/>
        </w:rPr>
        <w:t>玻璃镜片项目选址用地权属类别为XXXX开发区。总占地面积为XXX平方米(约合XXXX亩),实际利用面积为XXX平方米(约合XXXX亩)。</w:t>
      </w:r>
    </w:p>
    <w:p w:rsidR="004C38FB" w:rsidP="004C38FB">
      <w:pPr>
        <w:pStyle w:val="Heading2"/>
      </w:pPr>
      <w:bookmarkStart w:id="16" w:name="_Toc149204788"/>
      <w:r w:rsidRPr="004C38FB">
        <w:t>(</w:t>
      </w:r>
      <w:r w:rsidRPr="004C38FB">
        <w:t>五</w:t>
      </w:r>
      <w:r w:rsidRPr="004C38FB">
        <w:t>)</w:t>
      </w:r>
      <w:r w:rsidRPr="004C38FB">
        <w:t>、玻璃镜片项目用地利用指标</w:t>
      </w:r>
      <w:bookmarkEnd w:id="16"/>
    </w:p>
    <w:p w:rsidR="004C38FB" w:rsidP="004C38FB">
      <w:pPr>
        <w:ind w:firstLine="560" w:firstLineChars="200"/>
        <w:rPr>
          <w:rFonts w:ascii="仿宋" w:eastAsia="仿宋" w:hAnsi="仿宋" w:hint="eastAsia"/>
          <w:sz w:val="28"/>
        </w:rPr>
      </w:pPr>
      <w:r w:rsidRPr="004C38FB">
        <w:rPr>
          <w:rFonts w:ascii="仿宋" w:eastAsia="仿宋" w:hAnsi="仿宋" w:hint="eastAsia"/>
          <w:sz w:val="28"/>
        </w:rPr>
        <w:t>拟定建设区域总占地面积为XXXX平方米(约合XXX亩), 实际利用面积为XXXX平方米(约合XXX亩)，玻璃镜片项目总建筑面积为XXXX平方米(约合XXX亩)，建构筑物基底占地面积为XXXX平方米(约合XXX亩)。</w:t>
      </w:r>
    </w:p>
    <w:p w:rsidR="004C38FB" w:rsidP="004C38FB">
      <w:pPr>
        <w:pStyle w:val="Heading1"/>
        <w:rPr>
          <w:rFonts w:hint="eastAsia"/>
        </w:rPr>
      </w:pPr>
      <w:bookmarkStart w:id="17" w:name="_Toc149204789"/>
      <w:r w:rsidRPr="004C38FB">
        <w:rPr>
          <w:rFonts w:hint="eastAsia"/>
        </w:rPr>
        <w:t>四、品牌建设和管理</w:t>
      </w:r>
      <w:bookmarkEnd w:id="17"/>
    </w:p>
    <w:p w:rsidR="004C38FB" w:rsidP="004C38FB">
      <w:pPr>
        <w:pStyle w:val="Heading2"/>
        <w:rPr>
          <w:rFonts w:hint="eastAsia"/>
        </w:rPr>
      </w:pPr>
      <w:bookmarkStart w:id="18" w:name="_Toc149204790"/>
      <w:r w:rsidRPr="004C38FB">
        <w:rPr>
          <w:rFonts w:hint="eastAsia"/>
        </w:rPr>
        <w:t>(</w:t>
      </w:r>
      <w:r w:rsidRPr="004C38FB">
        <w:rPr>
          <w:rFonts w:hint="eastAsia"/>
        </w:rPr>
        <w:t>一</w:t>
      </w:r>
      <w:r w:rsidRPr="004C38FB">
        <w:rPr>
          <w:rFonts w:hint="eastAsia"/>
        </w:rPr>
        <w:t>)</w:t>
      </w:r>
      <w:r w:rsidRPr="004C38FB">
        <w:rPr>
          <w:rFonts w:hint="eastAsia"/>
        </w:rPr>
        <w:t>、玻璃镜片项目品牌定位和形象设计</w:t>
      </w:r>
      <w:bookmarkEnd w:id="18"/>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在形象设计方面，我们建议注重玻璃镜片项目的艺术价值和文化内涵，同时要体现玻璃镜片项目的创新性和现代感。形象设计应该与品牌定位相一致，符合目标受众的需求和喜好。在形象设计的过程中，我们建议加强与艺术设计领域的合作和交流，吸收优秀的艺术设计资源和创意灵感，提升玻璃镜片项目的形象设计水平和艺术价值。</w:t>
      </w:r>
    </w:p>
    <w:p w:rsidR="004C38FB" w:rsidP="004C38F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C38FB">
        <w:rPr>
          <w:rFonts w:ascii="仿宋" w:eastAsia="仿宋" w:hAnsi="仿宋" w:hint="eastAsia"/>
          <w:sz w:val="28"/>
        </w:rPr>
        <w:t>品牌定位和形象设计需要结合起来，才能实现玻璃镜片项目的成功。我们建议将玻璃镜片项目的文化内涵和艺术价值融入到品牌定位</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和形象设计中，打造具有独特性和艺术感的玻璃镜片项目形象。同时，我们建议通过市场宣传和推广等形式，加强玻璃镜片项目的品牌宣传和形象推广，提升玻璃镜片项目的知名度和美誉度。</w:t>
      </w:r>
    </w:p>
    <w:p w:rsidR="004C38FB" w:rsidP="004C38FB">
      <w:pPr>
        <w:pStyle w:val="Heading2"/>
      </w:pPr>
      <w:bookmarkStart w:id="19" w:name="_Toc149204791"/>
      <w:r w:rsidRPr="004C38FB">
        <w:t>(</w:t>
      </w:r>
      <w:r w:rsidRPr="004C38FB">
        <w:t>二</w:t>
      </w:r>
      <w:r w:rsidRPr="004C38FB">
        <w:t>)</w:t>
      </w:r>
      <w:r w:rsidRPr="004C38FB">
        <w:t>、品牌传播和推广策略</w:t>
      </w:r>
      <w:bookmarkEnd w:id="19"/>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玻璃镜片项目的曝光度和影响力。</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玻璃镜片项目的品牌传播和推广。</w:t>
      </w:r>
    </w:p>
    <w:p w:rsidR="004C38FB" w:rsidP="004C38FB">
      <w:pPr>
        <w:pStyle w:val="Heading2"/>
      </w:pPr>
      <w:bookmarkStart w:id="20" w:name="_Toc149204792"/>
      <w:r w:rsidRPr="004C38FB">
        <w:t>(</w:t>
      </w:r>
      <w:r w:rsidRPr="004C38FB">
        <w:t>三</w:t>
      </w:r>
      <w:r w:rsidRPr="004C38FB">
        <w:t>)</w:t>
      </w:r>
      <w:r w:rsidRPr="004C38FB">
        <w:t>、品牌保护和危机管理</w:t>
      </w:r>
      <w:bookmarkEnd w:id="20"/>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玻璃镜片项目的品牌形象和声誉。</w:t>
      </w:r>
    </w:p>
    <w:p w:rsidR="004C38FB" w:rsidP="004C38F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C38FB">
        <w:rPr>
          <w:rFonts w:ascii="仿宋" w:eastAsia="仿宋" w:hAnsi="仿宋" w:hint="eastAsia"/>
          <w:sz w:val="28"/>
        </w:rPr>
        <w:t>在危机管理方面，我们建议制定完善的应急预案和危机公关方案，加强对危机事件的预测和预警，及时采取相应的措施和应对方案，有</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效地控制危机事件的影响和损失。加强与媒体和公众的沟通和交流，及时发布危机事件的处理情况和进展，建立公众信任和支持，减轻危机事件对玻璃镜片项目的负面影响。</w:t>
      </w:r>
    </w:p>
    <w:p w:rsidR="004C38FB" w:rsidP="004C38FB">
      <w:pPr>
        <w:pStyle w:val="Heading1"/>
        <w:rPr>
          <w:rFonts w:hint="eastAsia"/>
        </w:rPr>
      </w:pPr>
      <w:bookmarkStart w:id="21" w:name="_Toc149204793"/>
      <w:r w:rsidRPr="004C38FB">
        <w:rPr>
          <w:rFonts w:hint="eastAsia"/>
        </w:rPr>
        <w:t>五、客户服务和消费者权益保护</w:t>
      </w:r>
      <w:bookmarkEnd w:id="21"/>
    </w:p>
    <w:p w:rsidR="004C38FB" w:rsidP="004C38FB">
      <w:pPr>
        <w:pStyle w:val="Heading2"/>
        <w:rPr>
          <w:rFonts w:hint="eastAsia"/>
        </w:rPr>
      </w:pPr>
      <w:bookmarkStart w:id="22" w:name="_Toc149204794"/>
      <w:r w:rsidRPr="004C38FB">
        <w:rPr>
          <w:rFonts w:hint="eastAsia"/>
        </w:rPr>
        <w:t>(</w:t>
      </w:r>
      <w:r w:rsidRPr="004C38FB">
        <w:rPr>
          <w:rFonts w:hint="eastAsia"/>
        </w:rPr>
        <w:t>一</w:t>
      </w:r>
      <w:r w:rsidRPr="004C38FB">
        <w:rPr>
          <w:rFonts w:hint="eastAsia"/>
        </w:rPr>
        <w:t>)</w:t>
      </w:r>
      <w:r w:rsidRPr="004C38FB">
        <w:rPr>
          <w:rFonts w:hint="eastAsia"/>
        </w:rPr>
        <w:t>、客户服务的标准和流程</w:t>
      </w:r>
      <w:bookmarkEnd w:id="22"/>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客户服务标准的制定：</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服务定位：明确玻璃镜片项目产品的服务定位和目标客户群体，确定服务的核心价值和差异化特点。</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服务质量标准：制定客户服务的质量标准，包括响应时间、问题解决率、客户满意度等指标，以确保服务质量的稳定和提升。</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沟通和礼仪准则：制定客户沟通和互动的准则，包括礼貌待客、积极倾听、专业回应等，以提升客户体验和建立良好的客户关系。</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售后支持：确定售后支持的范围和方式，包括技术支持、维修保养、产品更新等，以满足客户的售后需求。</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客户服务流程的建立：</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客户接触点识别：识别玻璃镜片项目产品与客户接触的各个环节和渠道，包括电话、邮件、在线聊天、社交媒体等，以确保全面的客户服务覆盖。</w:t>
      </w:r>
    </w:p>
    <w:p w:rsidR="004C38FB" w:rsidRPr="004C38FB" w:rsidP="004C38F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C38FB">
        <w:rPr>
          <w:rFonts w:ascii="仿宋" w:eastAsia="仿宋" w:hAnsi="仿宋" w:hint="eastAsia"/>
          <w:sz w:val="28"/>
        </w:rPr>
        <w:t>服务请求管理：建立客户服务请求的管理流程，包括服务请求的接收、记录、分配和跟踪，以确保及时响应和问题解决。</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技术支持和培训：建立技术支持和培训的流程，包括技术人员的安排和培训计划，以提供专业的技术支持和培训服务。</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投诉处理和反馈机制：建立客户投诉处理和反馈机制，包括投诉接收、调查、解决和反馈，以及持续改进的措施，以提高客户满意度和忠诚度。</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数据分析和改进：建立客户服务数据的收集和分析机制，评估客户服务的绩效和问题点，及时调整和改进客户服务流程和标准。</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培训和人员管理：</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培训计划：制定客户服务人员的培训计划，包括产品知识、沟通技巧、问题解决能力等方面的培训，以提升客户服务的专业水平。</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人员配置：合理配置客户服务人员的数量和结构，确保客户服务团队的有效运作和资源利用。</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绩效评估和激励：建立客户服务人员的绩效评估机制，设定相关指标和激励措施，激发客户服务团队的积极性和动力。</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技术支持和工具：</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技术支持系统：建立技术支持系统，包括知识库、故障排除工具、远程支持等，以提供高效的技术支持服务。</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CRM系统：使用客户关系管理系统，记录客户信息、服务记录和反馈，以实现客户信息的集中管理和个性化服务的提供。</w:t>
      </w:r>
    </w:p>
    <w:p w:rsidR="004C38FB" w:rsidP="004C38FB">
      <w:pPr>
        <w:pStyle w:val="Heading2"/>
      </w:pPr>
      <w:bookmarkStart w:id="23" w:name="_Toc149204795"/>
      <w:r w:rsidRPr="004C38FB">
        <w:t>(</w:t>
      </w:r>
      <w:r w:rsidRPr="004C38FB">
        <w:t>二</w:t>
      </w:r>
      <w:r w:rsidRPr="004C38FB">
        <w:t>)</w:t>
      </w:r>
      <w:r w:rsidRPr="004C38FB">
        <w:t>、消费者权益保护的措施和办法</w:t>
      </w:r>
      <w:bookmarkEnd w:id="23"/>
    </w:p>
    <w:p w:rsidR="004C38FB" w:rsidRPr="004C38FB" w:rsidP="004C38F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C38FB">
        <w:rPr>
          <w:rFonts w:ascii="仿宋" w:eastAsia="仿宋" w:hAnsi="仿宋" w:hint="eastAsia"/>
          <w:sz w:val="28"/>
        </w:rPr>
        <w:t>法律法规遵守：</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了解相关法律法规：研究玻璃镜片项目产品所涉及的消费者权益保护相关法律法规，如消费者权益保护法、产品质量法等，确保玻璃镜片项目产品的合规性。</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严格遵守法律法规：确保玻璃镜片项目产品在生产、销售和售后服务过程中严格遵守相关法律法规，包括产品质量、产品安全、产品标识等方面的要求。</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产品质量保证：</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质量控制体系：建立完善的质量控制体系，包括原材料采购、生产工艺、产品检验等环节，确保产品质量符合标准和规定。</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信息透明和宣传：</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产品信息披露：提供准确、清晰、完整的产品信息，包括产品特性、使用说明、质量标准等，确保消费者能够全面了解产品。</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宣传真实性：确保产品宣传和广告内容真实、准确，不夸大产品的性能和效果，避免误导消费者。</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投诉处理和争议解决：</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投诉渠道设立：建立便捷的投诉渠道，包括客服热线、在线投诉平台等，方便消费者提出投诉和意见反馈。</w:t>
      </w:r>
    </w:p>
    <w:p w:rsidR="004C38FB" w:rsidRPr="004C38FB" w:rsidP="004C38F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C38FB">
        <w:rPr>
          <w:rFonts w:ascii="仿宋" w:eastAsia="仿宋" w:hAnsi="仿宋" w:hint="eastAsia"/>
          <w:sz w:val="28"/>
        </w:rPr>
        <w:t>投诉处理流程：建立投诉处理流程，包括投诉受理、调查核实、问题解决和反馈等环节，确保及时、公正地处理消费者投诉。</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争议解决机制：提供争议解决的途径，如调解、仲裁、法律诉讼等，为消费者提供公正、有效的解决途径。</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消费者教育和宣传：</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消费者权益宣传：开展消费者权益保护的宣传活动，提高消费者对权益保护的认知和意识，增强消费者的知识和能力。</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消费者教育：开展消费者教育活动，提供消费指导、产品知识等培训，帮助消费者做出明智的购买决策。</w:t>
      </w:r>
    </w:p>
    <w:p w:rsidR="004C38FB" w:rsidP="004C38FB">
      <w:pPr>
        <w:pStyle w:val="Heading2"/>
      </w:pPr>
      <w:bookmarkStart w:id="24" w:name="_Toc149204796"/>
      <w:r w:rsidRPr="004C38FB">
        <w:t>(</w:t>
      </w:r>
      <w:r w:rsidRPr="004C38FB">
        <w:t>三</w:t>
      </w:r>
      <w:r w:rsidRPr="004C38FB">
        <w:t>)</w:t>
      </w:r>
      <w:r w:rsidRPr="004C38FB">
        <w:t>、客户反馈和投诉处理的机制建设</w:t>
      </w:r>
      <w:bookmarkEnd w:id="24"/>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反馈渠道的建立：</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多样化的反馈渠道：建立多种途径供客户提供反馈，包括在线反馈表单、客服热线、电子邮件、社交媒体等，以方便客户随时表达意见和反馈。</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反馈渠道的宣传：积极宣传反馈渠道，提高客户对反馈渠道的知晓度和使用率。</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反馈收集和整理：</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反馈信息的记录和分类：建立反馈信息的记录系统，对收集到的反馈进行分类和整理，以便后续的分析和处理。</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数据分析和洞察：对反馈信息进行数据分析，挖掘客户需求和问题的共性和趋势，为后续的改进措施提供依据。</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投诉处理流程的建立：</w:t>
      </w:r>
    </w:p>
    <w:p w:rsidR="004C38FB" w:rsidRPr="004C38FB" w:rsidP="004C38F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C38FB">
        <w:rPr>
          <w:rFonts w:ascii="仿宋" w:eastAsia="仿宋" w:hAnsi="仿宋" w:hint="eastAsia"/>
          <w:sz w:val="28"/>
        </w:rPr>
        <w:t>投诉受理和登记：建立投诉受理的流程和机制，确保投诉信息的</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准确记录和登记，包括投诉内容、投诉人信息、投诉时间等。</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调查和核实：对投诉进行调查和核实，了解问题的具体情况和原因，确保投诉处理的公正性和客观性。</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问题解决和反馈：制定问题解决的方案，并及时与客户沟通和解释，解决客户的问题，并向客户反馈处理结果。</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投诉处理人员的培训和能力提升：</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持续学习和知识更新：建立持续学习和知识更新的机制，使投诉处理人员能够及时了解最新的产品信息、服务标准和投诉处理技巧。</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投诉处理结果的监测和改进：</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监测指标的设定：建立投诉处理结果的监测指标，包括投诉处理时效、问题解决率、客户满意度等，评估投诉处理的效果。</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持续改进措施：根据投诉处理结果和客户反馈，及时调整和改进投诉处理流程和标准，提高投诉处理的效率和质量。</w:t>
      </w:r>
    </w:p>
    <w:p w:rsidR="004C38FB" w:rsidP="004C38FB">
      <w:pPr>
        <w:pStyle w:val="Heading1"/>
        <w:rPr>
          <w:rFonts w:hint="eastAsia"/>
        </w:rPr>
      </w:pPr>
      <w:bookmarkStart w:id="25" w:name="_Toc149204797"/>
      <w:r w:rsidRPr="004C38FB">
        <w:rPr>
          <w:rFonts w:hint="eastAsia"/>
        </w:rPr>
        <w:t>六、社会责任和可持续发展</w:t>
      </w:r>
      <w:bookmarkEnd w:id="25"/>
    </w:p>
    <w:p w:rsidR="004C38FB" w:rsidP="004C38FB">
      <w:pPr>
        <w:pStyle w:val="Heading2"/>
        <w:rPr>
          <w:rFonts w:hint="eastAsia"/>
        </w:rPr>
      </w:pPr>
      <w:bookmarkStart w:id="26" w:name="_Toc149204798"/>
      <w:r w:rsidRPr="004C38FB">
        <w:rPr>
          <w:rFonts w:hint="eastAsia"/>
        </w:rPr>
        <w:t>(</w:t>
      </w:r>
      <w:r w:rsidRPr="004C38FB">
        <w:rPr>
          <w:rFonts w:hint="eastAsia"/>
        </w:rPr>
        <w:t>一</w:t>
      </w:r>
      <w:r w:rsidRPr="004C38FB">
        <w:rPr>
          <w:rFonts w:hint="eastAsia"/>
        </w:rPr>
        <w:t>)</w:t>
      </w:r>
      <w:r w:rsidRPr="004C38FB">
        <w:rPr>
          <w:rFonts w:hint="eastAsia"/>
        </w:rPr>
        <w:t>、玻璃镜片项目对社会责任的承担和履行</w:t>
      </w:r>
      <w:bookmarkEnd w:id="26"/>
    </w:p>
    <w:p w:rsidR="004C38FB" w:rsidRPr="004C38FB" w:rsidP="004C38F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C38FB">
        <w:rPr>
          <w:rFonts w:ascii="仿宋" w:eastAsia="仿宋" w:hAnsi="仿宋" w:hint="eastAsia"/>
          <w:sz w:val="28"/>
        </w:rPr>
        <w:t>我们认为，作为一个企业，玻璃镜片项目应该对社会负责，承担和履行社会责任。我们考虑了玻璃镜片项目对社会的影响，包括环境</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保护、公共安全和社会稳定等方面。我们还考虑了玻璃镜片项目的社会责任和企业形象之间的关系，以确保玻璃镜片项目能够在社会责任的框架内合法运营。</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在玻璃镜片项目对社会责任的承担和履行总结中，我们提出了相应的社会责任管理策略和措施。我们建议建立社会责任管理机制和体系，确保玻璃镜片项目的社会责任得到有效管理和履行。我们还建议加强与相关方面的沟通和合作，包括政府、社会组织和公众等方面，以推动玻璃镜片项目的社会责任履行和实现社会共赢。</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同时，我们强调了玻璃镜片项目的社会责任和企业形象之间的关系。我们认为，玻璃镜片项目的社会责任履行是保障玻璃镜片项目长期稳定发展和企业形象的重要保证。我们建议在玻璃镜片项目的不同阶段进行社会责任评估和管理，并根据评估结果调整玻璃镜片项目的策略和方向，以确保玻璃镜片项目的社会责任和市场竞争力。</w:t>
      </w:r>
    </w:p>
    <w:p w:rsidR="004C38FB" w:rsidP="004C38FB">
      <w:pPr>
        <w:pStyle w:val="Heading2"/>
      </w:pPr>
      <w:bookmarkStart w:id="27" w:name="_Toc149204799"/>
      <w:r w:rsidRPr="004C38FB">
        <w:t>(</w:t>
      </w:r>
      <w:r w:rsidRPr="004C38FB">
        <w:t>二</w:t>
      </w:r>
      <w:r w:rsidRPr="004C38FB">
        <w:t>)</w:t>
      </w:r>
      <w:r w:rsidRPr="004C38FB">
        <w:t>、可持续发展的目标和实施方案</w:t>
      </w:r>
      <w:bookmarkEnd w:id="27"/>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我们认为，作为一个企业，玻璃镜片项目名称</w:t>
      </w:r>
      <w:r w:rsidRPr="004C38FB">
        <w:rPr>
          <w:rFonts w:ascii="Calibri" w:eastAsia="仿宋" w:hAnsi="Calibri" w:cs="Calibri"/>
          <w:sz w:val="28"/>
        </w:rPr>
        <w:t>»</w:t>
      </w:r>
      <w:r w:rsidRPr="004C38FB">
        <w:rPr>
          <w:rFonts w:ascii="仿宋" w:eastAsia="仿宋" w:hAnsi="仿宋" w:hint="eastAsia"/>
          <w:sz w:val="28"/>
        </w:rPr>
        <w:t>应该以可持续发展为目标，实现经济、社会和环境的平衡发展。我们考虑了玻璃镜片项目对经济、社会和环境的影响，包括资源利用、环境保护、社会责任和经济效益等方面。我们还考虑了可持续发展和企业形象之间的关系，以确保玻璃镜片项目能够在可持续发展的框架内合法运营。</w:t>
      </w:r>
    </w:p>
    <w:p w:rsidR="004C38FB" w:rsidP="004C38F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C38FB">
        <w:rPr>
          <w:rFonts w:ascii="仿宋" w:eastAsia="仿宋" w:hAnsi="仿宋" w:hint="eastAsia"/>
          <w:sz w:val="28"/>
        </w:rPr>
        <w:t>在可持续发展的目标和实施方案总结中，我们提出了相应的可持续发展实施方案。我们建议建立可持续发展管理机制和体系，确保玻</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璃镜片项目的可持续发展得到有效管理和实施。我们还建议采取多种可持续发展实施方案，包括资源利用优化、环境保护、社会责任履行和经济效益提升等方面。同时，我们强调了可持续发展的重要性，并建议在玻璃镜片项目的不同阶段进行可持续发展评估和管理，以确保玻璃镜片项目的可持续发展和企业形象的提升。</w:t>
      </w:r>
    </w:p>
    <w:p w:rsidR="004C38FB" w:rsidP="004C38FB">
      <w:pPr>
        <w:pStyle w:val="Heading2"/>
      </w:pPr>
      <w:bookmarkStart w:id="28" w:name="_Toc149204800"/>
      <w:r w:rsidRPr="004C38FB">
        <w:t>(</w:t>
      </w:r>
      <w:r w:rsidRPr="004C38FB">
        <w:t>三</w:t>
      </w:r>
      <w:r w:rsidRPr="004C38FB">
        <w:t>)</w:t>
      </w:r>
      <w:r w:rsidRPr="004C38FB">
        <w:t>、环境保护和社会公益的结合方案</w:t>
      </w:r>
      <w:bookmarkEnd w:id="28"/>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作为一个企业，玻璃镜片项目名称</w:t>
      </w:r>
      <w:r w:rsidRPr="004C38FB">
        <w:rPr>
          <w:rFonts w:ascii="Calibri" w:eastAsia="仿宋" w:hAnsi="Calibri" w:cs="Calibri"/>
          <w:sz w:val="28"/>
        </w:rPr>
        <w:t>»</w:t>
      </w:r>
      <w:r w:rsidRPr="004C38FB">
        <w:rPr>
          <w:rFonts w:ascii="仿宋" w:eastAsia="仿宋" w:hAnsi="仿宋" w:hint="eastAsia"/>
          <w:sz w:val="28"/>
        </w:rPr>
        <w:t>应该以环境保护和社会公益为重点，实现经济、社会和环境的平衡发展。我们考虑了玻璃镜片项目对环境和社会的影响，包括资源利用、环境保护、社会责任和经济效益等方面。我们还考虑了环境保护和社会公益的结合和企业形象之间的关系，以确保玻璃镜片项目能够在环境保护和社会公益的框架内合法运营。</w:t>
      </w:r>
    </w:p>
    <w:p w:rsidR="004C38FB" w:rsidP="004C38F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C38FB">
        <w:rPr>
          <w:rFonts w:ascii="仿宋" w:eastAsia="仿宋" w:hAnsi="仿宋" w:hint="eastAsia"/>
          <w:sz w:val="28"/>
        </w:rPr>
        <w:t>在环境保护和社会公益的结合方案总结中，我们提出了相应的结合方案。我们建议建立环境保护和社会公益管理机制和体系，确保玻璃镜片项目的环境保护和社会公益得到有效管理和实施。我们还建议采取多种结合方案，包括资源利用优化、环境保护、社会公益活动和经济效益提升等方面。同时，我们强调了环境保护和社会公益的重要性，并建议在玻璃镜片项目的不同阶段进行环境保护和社会公益评估和管理，以确保玻璃镜片项目的环境保护和社会公益得到持续改进和提升。</w:t>
      </w:r>
    </w:p>
    <w:p w:rsidR="004C38FB" w:rsidP="004C38FB">
      <w:pPr>
        <w:pStyle w:val="Heading1"/>
        <w:rPr>
          <w:rFonts w:hint="eastAsia"/>
        </w:rPr>
      </w:pPr>
      <w:bookmarkStart w:id="29" w:name="_Toc149204801"/>
      <w:r w:rsidRPr="004C38FB">
        <w:rPr>
          <w:rFonts w:hint="eastAsia"/>
        </w:rPr>
        <w:t>七、市场创新和颠覆潜力</w:t>
      </w:r>
      <w:bookmarkEnd w:id="29"/>
    </w:p>
    <w:p w:rsidR="004C38FB" w:rsidP="004C38FB">
      <w:pPr>
        <w:pStyle w:val="Heading2"/>
        <w:rPr>
          <w:rFonts w:hint="eastAsia"/>
        </w:rPr>
      </w:pPr>
      <w:bookmarkStart w:id="30" w:name="_Toc149204802"/>
      <w:r w:rsidRPr="004C38FB">
        <w:rPr>
          <w:rFonts w:hint="eastAsia"/>
        </w:rPr>
        <w:t>(</w:t>
      </w:r>
      <w:r w:rsidRPr="004C38FB">
        <w:rPr>
          <w:rFonts w:hint="eastAsia"/>
        </w:rPr>
        <w:t>一</w:t>
      </w:r>
      <w:r w:rsidRPr="004C38FB">
        <w:rPr>
          <w:rFonts w:hint="eastAsia"/>
        </w:rPr>
        <w:t>)</w:t>
      </w:r>
      <w:r w:rsidRPr="004C38FB">
        <w:rPr>
          <w:rFonts w:hint="eastAsia"/>
        </w:rPr>
        <w:t>、市场创新对玻璃镜片行业的潜力</w:t>
      </w:r>
      <w:bookmarkEnd w:id="30"/>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市场创新的定义和重要性：</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市场创新指的是在市场上引入新的产品、服务、营销策略或商业模式，以满足消费者需求并创造价值。市场创新对于玻璃镜片行业的潜力非常重要，它可以帮助企业在竞争激烈的市场中脱颖而出，创造独特的市场地位，并满足不断变化的消费者需求。</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创新技术和趋势：</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玻璃镜片行业的潜力与创新技术和趋势密切相关。例如，新兴的技术如人工智能、物联网和大数据分析等，为玻璃镜片行业提供了新的机遇。通过应用这些技术，企业可以改进产品和服务，提高效率和质量，并为消费者提供更好的体验。</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消费者需求和行为变化：</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市场创新的潜力还与消费者需求和行为的变化密切相关。随着消费者对品质、个性化和可持续性的要求不断增加，玻璃镜片行业需要不断创新，以满足这些需求。例如，提供可再生能源解决方案、推出环保产品或提供个性化的服务等，都是市场创新的潜力所在。</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竞争优势和市场份额增长：</w:t>
      </w:r>
    </w:p>
    <w:p w:rsidR="004C38FB" w:rsidP="004C38F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C38FB">
        <w:rPr>
          <w:rFonts w:ascii="仿宋" w:eastAsia="仿宋" w:hAnsi="仿宋" w:hint="eastAsia"/>
          <w:sz w:val="28"/>
        </w:rPr>
        <w:t>市场创新可以帮助玻璃镜片行业获得竞争优势和增加市场份额。通过推出独特的产品或服务，企业可以吸引更多的消费者，并在市场中建立起良好的品牌声誉。此外，市场创新还可以帮助企业开拓新的</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市场领域，扩大业务范围，实现可持续的增长。</w:t>
      </w:r>
    </w:p>
    <w:p w:rsidR="004C38FB" w:rsidP="004C38FB">
      <w:pPr>
        <w:pStyle w:val="Heading2"/>
      </w:pPr>
      <w:bookmarkStart w:id="31" w:name="_Toc149204803"/>
      <w:r w:rsidRPr="004C38FB">
        <w:t>(</w:t>
      </w:r>
      <w:r w:rsidRPr="004C38FB">
        <w:t>二</w:t>
      </w:r>
      <w:r w:rsidRPr="004C38FB">
        <w:t>)</w:t>
      </w:r>
      <w:r w:rsidRPr="004C38FB">
        <w:t>、玻璃镜片技术的颠覆性影响</w:t>
      </w:r>
      <w:bookmarkEnd w:id="31"/>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技术介绍和特点：</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在这一部分，需要对玻璃镜片技术进行简要介绍，并强调其独特的特点和优势。例如，玻璃镜片技术可能具有高度自动化、智能化、高效性或可扩展性等特点。这些特点使得玻璃镜片技术在相关领域中具备颠覆性的潜力。</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行业变革和创新：</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玻璃镜片技术的颠覆性影响将引发行业的变革和创新。它可能改变传统的商业模式、生产方式和供应链管理等方面。例如，玻璃镜片技术可能使得生产过程更加智能化和自动化，从而提高生产效率和质量。此外，它还可能改变产品设计和开发的方式，推动创新和个性化定制。</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工作方式和就业形势：</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玻璃镜片技术的广泛应用可能对就业形势产生重大影响。一方面，它可能导致某些传统工作岗位的减少或消失，因为部分工作可以被玻璃镜片技术自动化或智能化取代。另一方面，它也会创造新的就业机会，需要专业技能和知识来支持和应用玻璃镜片技术。</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社会影响和可持续发展：</w:t>
      </w:r>
    </w:p>
    <w:p w:rsidR="004C38FB" w:rsidP="004C38F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C38FB">
        <w:rPr>
          <w:rFonts w:ascii="仿宋" w:eastAsia="仿宋" w:hAnsi="仿宋" w:hint="eastAsia"/>
          <w:sz w:val="28"/>
        </w:rPr>
        <w:t>玻璃镜片技术的颠覆性影响不仅局限于行业范围，还将对社会产生深远的影响。它可能改变人们的生活方式、社交互动方式和消费习</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惯等方面。此外，玻璃镜片技术还可以为可持续发展提供新的解决方案，例如在能源、交通和环境管理等领域。</w:t>
      </w:r>
    </w:p>
    <w:p w:rsidR="004C38FB" w:rsidP="004C38FB">
      <w:pPr>
        <w:pStyle w:val="Heading2"/>
      </w:pPr>
      <w:bookmarkStart w:id="32" w:name="_Toc149204804"/>
      <w:r w:rsidRPr="004C38FB">
        <w:t>(</w:t>
      </w:r>
      <w:r w:rsidRPr="004C38FB">
        <w:t>三</w:t>
      </w:r>
      <w:r w:rsidRPr="004C38FB">
        <w:t>)</w:t>
      </w:r>
      <w:r w:rsidRPr="004C38FB">
        <w:t>、创新和市场颠覆的可行性分析</w:t>
      </w:r>
      <w:bookmarkEnd w:id="32"/>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市场需求和机会：</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首先，需要评估市场的需求和机会，确定创新和市场颠覆的潜在空间。这包括对目标市场的调研和分析，了解消费者需求和行为变化的趋势。通过确定市场需求和机会，可以评估创新和市场颠覆的可行性，并为进一步的策略制定提供依据。</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竞争环境和挑战：</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创新和市场颠覆往往会面临竞争环境和挑战。需要对现有竞争对手进行分析，了解他们的优势和弱点。同时，还需要评估进入市场所面临的障碍和风险，例如技术难题、法律法规限制或市场接受度等。通过充分了解竞争环境和挑战，可以制定相应的应对策略，并降低创新和市场颠覆的风险。</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技术和资源可行性：</w:t>
      </w:r>
    </w:p>
    <w:p w:rsidR="004C38FB" w:rsidRPr="004C38FB" w:rsidP="004C38F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C38FB">
        <w:rPr>
          <w:rFonts w:ascii="仿宋" w:eastAsia="仿宋" w:hAnsi="仿宋" w:hint="eastAsia"/>
          <w:sz w:val="28"/>
        </w:rPr>
        <w:t>创新和市场颠覆通常需要相应的技术和资源支持。在可行性研究中，需要评估所需技术的可行性和可获得性，包括技术的成熟度、可靠性和可扩展性等方面。此外，还需要评估所需资源的可行性，包括人力资源、财务资源和物质资源等。通过评估技术和资源的可行性，可以确定创新和市场颠覆的实施可行性，并制定相应的资源计划和支持策略。</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可持续发展和风险管理：</w:t>
      </w:r>
    </w:p>
    <w:p w:rsidR="004C38FB" w:rsidP="004C38FB">
      <w:pPr>
        <w:ind w:firstLine="560" w:firstLineChars="200"/>
        <w:rPr>
          <w:rFonts w:ascii="仿宋" w:eastAsia="仿宋" w:hAnsi="仿宋" w:hint="eastAsia"/>
          <w:sz w:val="28"/>
        </w:rPr>
      </w:pPr>
      <w:r w:rsidRPr="004C38FB">
        <w:rPr>
          <w:rFonts w:ascii="仿宋" w:eastAsia="仿宋" w:hAnsi="仿宋" w:hint="eastAsia"/>
          <w:sz w:val="28"/>
        </w:rPr>
        <w:t>最后，需要考虑创新和市场颠覆的可持续发展和风险管理。这包括评估创新和市场颠覆对环境和社会的影响，以及制定相应的可持续发展策略。同时，还需要识别和评估风险，并制定相应的风险管理计划，以降低风险对玻璃镜片项目实施的影响。</w:t>
      </w:r>
    </w:p>
    <w:p w:rsidR="004C38FB" w:rsidP="004C38FB">
      <w:pPr>
        <w:pStyle w:val="Heading1"/>
        <w:rPr>
          <w:rFonts w:hint="eastAsia"/>
        </w:rPr>
      </w:pPr>
      <w:bookmarkStart w:id="33" w:name="_Toc149204805"/>
      <w:r w:rsidRPr="004C38FB">
        <w:rPr>
          <w:rFonts w:hint="eastAsia"/>
        </w:rPr>
        <w:t>八、消防安全</w:t>
      </w:r>
      <w:bookmarkEnd w:id="33"/>
    </w:p>
    <w:p w:rsidR="004C38FB" w:rsidP="004C38FB">
      <w:pPr>
        <w:pStyle w:val="Heading2"/>
        <w:rPr>
          <w:rFonts w:hint="eastAsia"/>
        </w:rPr>
      </w:pPr>
      <w:bookmarkStart w:id="34" w:name="_Toc149204806"/>
      <w:r w:rsidRPr="004C38FB">
        <w:rPr>
          <w:rFonts w:hint="eastAsia"/>
        </w:rPr>
        <w:t>(</w:t>
      </w:r>
      <w:r w:rsidRPr="004C38FB">
        <w:rPr>
          <w:rFonts w:hint="eastAsia"/>
        </w:rPr>
        <w:t>一</w:t>
      </w:r>
      <w:r w:rsidRPr="004C38FB">
        <w:rPr>
          <w:rFonts w:hint="eastAsia"/>
        </w:rPr>
        <w:t>)</w:t>
      </w:r>
      <w:r w:rsidRPr="004C38FB">
        <w:rPr>
          <w:rFonts w:hint="eastAsia"/>
        </w:rPr>
        <w:t>、玻璃镜片项目消防设计依据及原则</w:t>
      </w:r>
      <w:bookmarkEnd w:id="34"/>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(一)消防设计依据</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消防设计所依据的相关法规、规范及标准主要包括《建筑设计防火规范》、《高层民用建筑设计防火规范》、《建筑内部装修设计防火规范》等。这些法规、规范及标准对建筑消防设计中的各个方面都作出了详细的规定和要求，以确保建筑物在火灾发生时能够有效地进行人员疏散和灭火救援，保障人民生命财产安全。</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(二)消防设计原则</w:t>
      </w:r>
    </w:p>
    <w:p w:rsidR="004C38FB" w:rsidP="004C38F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C38FB">
        <w:rPr>
          <w:rFonts w:ascii="仿宋" w:eastAsia="仿宋" w:hAnsi="仿宋" w:hint="eastAsia"/>
          <w:sz w:val="28"/>
        </w:rPr>
        <w:t>消防设计应遵循的原则包括：确保人员生命安全、减少财产损失、便于火灾扑救和恢复使用。具体来说，消防设计应注重预防为主，针对建筑物的特点和使用情况，采取相应的防火措施，如合理划分防火分区、设置自动消防设施等。此外，消防设计中还应考虑建筑物内部的疏散路线和应急照明等设施，确保火灾发生时人员能够迅速安全地撤离。</w:t>
      </w:r>
    </w:p>
    <w:p w:rsidR="004C38FB" w:rsidP="004C38FB">
      <w:pPr>
        <w:pStyle w:val="Heading2"/>
      </w:pPr>
      <w:bookmarkStart w:id="35" w:name="_Toc149204807"/>
      <w:r w:rsidRPr="004C38FB">
        <w:t>(</w:t>
      </w:r>
      <w:r w:rsidRPr="004C38FB">
        <w:t>二</w:t>
      </w:r>
      <w:r w:rsidRPr="004C38FB">
        <w:t>)</w:t>
      </w:r>
      <w:r w:rsidRPr="004C38FB">
        <w:t>、玻璃镜片项目火灾危险性分析</w:t>
      </w:r>
      <w:bookmarkEnd w:id="35"/>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1. 玻璃镜片项目火灾危险性综述：</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玻璃镜片项目火灾危险性综述是一项综合性工作，旨在全面评估玻璃镜片项目面临的潜在火灾风险。这个过程需要综合考虑多方面因素，包括但不限于建筑的结构特点、所使用的材料、电气设备的配置等。通过深入分析，我们可以准确定位可能发生火灾的区域和概率，并据此采取一系列有针对性的防火措施和应急预案。通过这些举措，我们的目标是降低玻璃镜片项目火灾发生的可能性，最大程度地保障人员和财产的安全。</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2. 玻璃镜片项目电气：</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玻璃镜片项目电气系统是玻璃镜片项目中不可或缺的一部分，涵盖了发电、变压、配电以及各种电气设备。为确保玻璃镜片项目电气系统的安全性和可靠性，我们将严格依照相关电气法规和标准进行设计和建设。这包括确保电气设备的正确安装、使用适当的电缆和线路，以及设置有效的过载和短路保护装置。通过这些措施，我们的目标是确保玻璃镜片项目电气系统的正常运行，防止电气故障引发的火灾风险。</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3. 玻璃镜片项目排水采暖与通风：</w:t>
      </w:r>
    </w:p>
    <w:p w:rsidR="004C38FB" w:rsidRPr="004C38FB" w:rsidP="004C38FB">
      <w:pPr>
        <w:ind w:firstLine="560" w:firstLineChars="200"/>
        <w:rPr>
          <w:rFonts w:ascii="仿宋" w:eastAsia="仿宋" w:hAnsi="仿宋" w:hint="eastAsia"/>
          <w:sz w:val="28"/>
        </w:rPr>
      </w:pPr>
      <w:r w:rsidRPr="004C38FB">
        <w:rPr>
          <w:rFonts w:ascii="仿宋" w:eastAsia="仿宋" w:hAnsi="仿宋" w:hint="eastAsia"/>
          <w:sz w:val="28"/>
        </w:rPr>
        <w:t>排水、采暖和通风系统是玻璃镜片项目的重要组成部分，直接影响着建筑物的舒适性和安全性。排水系统需要合理规划和设计，以确保废水能够被妥善排放和处理，避免引发火灾和环境问题。采暖系统需要稳定运行，以为建筑提供适宜的温度，同时要保证设备的安全性。</w:t>
      </w:r>
      <w:r w:rsidRPr="004C38FB">
        <w:rPr>
          <w:rFonts w:ascii="仿宋" w:eastAsia="仿宋" w:hAnsi="仿宋" w:hint="eastAsia"/>
          <w:sz w:val="28"/>
        </w:rPr>
        <w:br/>
      </w:r>
      <w:r w:rsidRPr="004C38F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https://d.book118.com/568033041141006027</w:t>
        </w:r>
      </w:hyperlink>
    </w:p>
    <w:p w:rsidR="004C38FB" w:rsidRPr="004C38FB" w:rsidP="004C38F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C38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C38F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C38F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C38F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C38F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C38F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C38F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C38F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C38F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C38F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C38F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C38F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C38F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C38F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C38F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C38F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C38F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C38F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C38F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C38F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C38F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C38F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C38F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C38F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38F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P="00ED0E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4C38F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rsidRPr="004C38FB" w:rsidP="004C38FB">
    <w:pPr>
      <w:pStyle w:val="Header"/>
      <w:rPr>
        <w:rFonts w:ascii="仿宋" w:eastAsia="仿宋" w:hAnsi="仿宋"/>
      </w:rPr>
    </w:pPr>
    <w:r w:rsidRPr="004C38FB">
      <w:rPr>
        <w:rFonts w:ascii="仿宋" w:eastAsia="仿宋" w:hAnsi="仿宋" w:hint="eastAsia"/>
      </w:rPr>
      <w:t>玻璃镜片可行性报告/专业报告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8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8FB"/>
    <w:rsid w:val="001A78F4"/>
    <w:rsid w:val="004C38FB"/>
    <w:rsid w:val="00ED0E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10C91C41-8595-4D24-AB5C-39A54F97D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C38F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C38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C38FB"/>
    <w:rPr>
      <w:b/>
      <w:bCs/>
      <w:kern w:val="44"/>
      <w:sz w:val="44"/>
      <w:szCs w:val="44"/>
    </w:rPr>
  </w:style>
  <w:style w:type="character" w:customStyle="1" w:styleId="2Char">
    <w:name w:val="标题 2 Char"/>
    <w:basedOn w:val="DefaultParagraphFont"/>
    <w:link w:val="Heading2"/>
    <w:uiPriority w:val="9"/>
    <w:rsid w:val="004C38F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C38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C38FB"/>
    <w:rPr>
      <w:sz w:val="18"/>
      <w:szCs w:val="18"/>
    </w:rPr>
  </w:style>
  <w:style w:type="paragraph" w:styleId="Footer">
    <w:name w:val="footer"/>
    <w:basedOn w:val="Normal"/>
    <w:link w:val="Char0"/>
    <w:uiPriority w:val="99"/>
    <w:unhideWhenUsed/>
    <w:rsid w:val="004C38F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C38FB"/>
    <w:rPr>
      <w:sz w:val="18"/>
      <w:szCs w:val="18"/>
    </w:rPr>
  </w:style>
  <w:style w:type="character" w:styleId="PageNumber">
    <w:name w:val="page number"/>
    <w:basedOn w:val="DefaultParagraphFont"/>
    <w:uiPriority w:val="99"/>
    <w:semiHidden/>
    <w:unhideWhenUsed/>
    <w:rsid w:val="004C38FB"/>
  </w:style>
  <w:style w:type="paragraph" w:styleId="TOC1">
    <w:name w:val="toc 1"/>
    <w:basedOn w:val="Normal"/>
    <w:next w:val="Normal"/>
    <w:autoRedefine/>
    <w:uiPriority w:val="39"/>
    <w:unhideWhenUsed/>
    <w:rsid w:val="004C38FB"/>
  </w:style>
  <w:style w:type="paragraph" w:styleId="TOC2">
    <w:name w:val="toc 2"/>
    <w:basedOn w:val="Normal"/>
    <w:next w:val="Normal"/>
    <w:autoRedefine/>
    <w:uiPriority w:val="39"/>
    <w:unhideWhenUsed/>
    <w:rsid w:val="004C38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68033041141006027"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4430</Words>
  <Characters>25257</Characters>
  <Application>Microsoft Office Word</Application>
  <DocSecurity>0</DocSecurity>
  <Lines>210</Lines>
  <Paragraphs>59</Paragraphs>
  <ScaleCrop>false</ScaleCrop>
  <Company/>
  <LinksUpToDate>false</LinksUpToDate>
  <CharactersWithSpaces>29628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2023-10-26T01:25:00Z</dcterms:created>
  <dcterms:modified xsi:type="dcterms:W3CDTF">2023-10-26T01:25:00Z</dcterms:modified>
</cp:coreProperties>
</file>