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打印耗材项目规划设计纲要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78" w:history="1">
        <w:r>
          <w:rPr>
            <w:rFonts w:ascii="仿宋" w:eastAsia="仿宋" w:hAnsi="仿宋" w:cs="仿宋" w:hint="eastAsia"/>
            <w:lang w:eastAsia="zh-CN"/>
          </w:rPr>
          <w:t>概论</w:t>
        </w:r>
        <w:r>
          <w:tab/>
        </w:r>
        <w:r>
          <w:fldChar w:fldCharType="begin"/>
        </w:r>
        <w:r>
          <w:instrText xml:space="preserve"> PAGEREF _Toc7978 \h </w:instrText>
        </w:r>
        <w:r>
          <w:fldChar w:fldCharType="separate"/>
        </w:r>
        <w:r>
          <w:t>3</w:t>
        </w:r>
        <w:r>
          <w:fldChar w:fldCharType="end"/>
        </w:r>
      </w:hyperlink>
    </w:p>
    <w:p>
      <w:pPr>
        <w:pStyle w:val="TOC1"/>
        <w:tabs>
          <w:tab w:val="right" w:leader="dot" w:pos="8306"/>
        </w:tabs>
      </w:pPr>
      <w:hyperlink w:anchor="_Toc2483" w:history="1">
        <w:r>
          <w:rPr>
            <w:rFonts w:ascii="仿宋" w:eastAsia="仿宋" w:hAnsi="仿宋" w:cs="仿宋" w:hint="eastAsia"/>
            <w:lang w:eastAsia="zh-CN"/>
          </w:rPr>
          <w:t>一、打印耗材项目危机管理</w:t>
        </w:r>
        <w:r>
          <w:tab/>
        </w:r>
        <w:r>
          <w:fldChar w:fldCharType="begin"/>
        </w:r>
        <w:r>
          <w:instrText xml:space="preserve"> PAGEREF _Toc2483 \h </w:instrText>
        </w:r>
        <w:r>
          <w:fldChar w:fldCharType="separate"/>
        </w:r>
        <w:r>
          <w:t>3</w:t>
        </w:r>
        <w:r>
          <w:fldChar w:fldCharType="end"/>
        </w:r>
      </w:hyperlink>
    </w:p>
    <w:p>
      <w:pPr>
        <w:pStyle w:val="TOC2"/>
        <w:tabs>
          <w:tab w:val="right" w:leader="dot" w:pos="8306"/>
        </w:tabs>
      </w:pPr>
      <w:hyperlink w:anchor="_Toc19777" w:history="1">
        <w:r>
          <w:rPr>
            <w:rFonts w:ascii="仿宋" w:eastAsia="仿宋" w:hAnsi="仿宋" w:cs="仿宋" w:hint="eastAsia"/>
            <w:lang w:eastAsia="zh-CN"/>
          </w:rPr>
          <w:t>(一)、危机预警与识别</w:t>
        </w:r>
        <w:r>
          <w:tab/>
        </w:r>
        <w:r>
          <w:fldChar w:fldCharType="begin"/>
        </w:r>
        <w:r>
          <w:instrText xml:space="preserve"> PAGEREF _Toc19777 \h </w:instrText>
        </w:r>
        <w:r>
          <w:fldChar w:fldCharType="separate"/>
        </w:r>
        <w:r>
          <w:t>3</w:t>
        </w:r>
        <w:r>
          <w:fldChar w:fldCharType="end"/>
        </w:r>
      </w:hyperlink>
    </w:p>
    <w:p>
      <w:pPr>
        <w:pStyle w:val="TOC2"/>
        <w:tabs>
          <w:tab w:val="right" w:leader="dot" w:pos="8306"/>
        </w:tabs>
      </w:pPr>
      <w:hyperlink w:anchor="_Toc24519" w:history="1">
        <w:r>
          <w:rPr>
            <w:rFonts w:ascii="仿宋" w:eastAsia="仿宋" w:hAnsi="仿宋" w:cs="仿宋" w:hint="eastAsia"/>
            <w:lang w:eastAsia="zh-CN"/>
          </w:rPr>
          <w:t>(二)、危机应对与恢复</w:t>
        </w:r>
        <w:r>
          <w:tab/>
        </w:r>
        <w:r>
          <w:fldChar w:fldCharType="begin"/>
        </w:r>
        <w:r>
          <w:instrText xml:space="preserve"> PAGEREF _Toc24519 \h </w:instrText>
        </w:r>
        <w:r>
          <w:fldChar w:fldCharType="separate"/>
        </w:r>
        <w:r>
          <w:t>4</w:t>
        </w:r>
        <w:r>
          <w:fldChar w:fldCharType="end"/>
        </w:r>
      </w:hyperlink>
    </w:p>
    <w:p>
      <w:pPr>
        <w:pStyle w:val="TOC1"/>
        <w:tabs>
          <w:tab w:val="right" w:leader="dot" w:pos="8306"/>
        </w:tabs>
      </w:pPr>
      <w:hyperlink w:anchor="_Toc7311" w:history="1">
        <w:r>
          <w:rPr>
            <w:rFonts w:ascii="仿宋" w:eastAsia="仿宋" w:hAnsi="仿宋" w:cs="仿宋" w:hint="eastAsia"/>
            <w:lang w:eastAsia="zh-CN"/>
          </w:rPr>
          <w:t>二、打印耗材项目选址可行性分析</w:t>
        </w:r>
        <w:r>
          <w:tab/>
        </w:r>
        <w:r>
          <w:fldChar w:fldCharType="begin"/>
        </w:r>
        <w:r>
          <w:instrText xml:space="preserve"> PAGEREF _Toc7311 \h </w:instrText>
        </w:r>
        <w:r>
          <w:fldChar w:fldCharType="separate"/>
        </w:r>
        <w:r>
          <w:t>5</w:t>
        </w:r>
        <w:r>
          <w:fldChar w:fldCharType="end"/>
        </w:r>
      </w:hyperlink>
    </w:p>
    <w:p>
      <w:pPr>
        <w:pStyle w:val="TOC2"/>
        <w:tabs>
          <w:tab w:val="right" w:leader="dot" w:pos="8306"/>
        </w:tabs>
      </w:pPr>
      <w:hyperlink w:anchor="_Toc9564" w:history="1">
        <w:r>
          <w:rPr>
            <w:rFonts w:ascii="仿宋" w:eastAsia="仿宋" w:hAnsi="仿宋" w:cs="仿宋" w:hint="eastAsia"/>
            <w:lang w:eastAsia="zh-CN"/>
          </w:rPr>
          <w:t>(一)、打印耗材项目选址</w:t>
        </w:r>
        <w:r>
          <w:tab/>
        </w:r>
        <w:r>
          <w:fldChar w:fldCharType="begin"/>
        </w:r>
        <w:r>
          <w:instrText xml:space="preserve"> PAGEREF _Toc9564 \h </w:instrText>
        </w:r>
        <w:r>
          <w:fldChar w:fldCharType="separate"/>
        </w:r>
        <w:r>
          <w:t>5</w:t>
        </w:r>
        <w:r>
          <w:fldChar w:fldCharType="end"/>
        </w:r>
      </w:hyperlink>
    </w:p>
    <w:p>
      <w:pPr>
        <w:pStyle w:val="TOC2"/>
        <w:tabs>
          <w:tab w:val="right" w:leader="dot" w:pos="8306"/>
        </w:tabs>
      </w:pPr>
      <w:hyperlink w:anchor="_Toc14586" w:history="1">
        <w:r>
          <w:rPr>
            <w:rFonts w:ascii="仿宋" w:eastAsia="仿宋" w:hAnsi="仿宋" w:cs="仿宋" w:hint="eastAsia"/>
            <w:lang w:eastAsia="zh-CN"/>
          </w:rPr>
          <w:t>(二)、用地控制指标</w:t>
        </w:r>
        <w:r>
          <w:tab/>
        </w:r>
        <w:r>
          <w:fldChar w:fldCharType="begin"/>
        </w:r>
        <w:r>
          <w:instrText xml:space="preserve"> PAGEREF _Toc14586 \h </w:instrText>
        </w:r>
        <w:r>
          <w:fldChar w:fldCharType="separate"/>
        </w:r>
        <w:r>
          <w:t>5</w:t>
        </w:r>
        <w:r>
          <w:fldChar w:fldCharType="end"/>
        </w:r>
      </w:hyperlink>
    </w:p>
    <w:p>
      <w:pPr>
        <w:pStyle w:val="TOC2"/>
        <w:tabs>
          <w:tab w:val="right" w:leader="dot" w:pos="8306"/>
        </w:tabs>
      </w:pPr>
      <w:hyperlink w:anchor="_Toc29124" w:history="1">
        <w:r>
          <w:rPr>
            <w:rFonts w:ascii="仿宋" w:eastAsia="仿宋" w:hAnsi="仿宋" w:cs="仿宋" w:hint="eastAsia"/>
            <w:lang w:eastAsia="zh-CN"/>
          </w:rPr>
          <w:t>(三)、节约用地措施</w:t>
        </w:r>
        <w:r>
          <w:tab/>
        </w:r>
        <w:r>
          <w:fldChar w:fldCharType="begin"/>
        </w:r>
        <w:r>
          <w:instrText xml:space="preserve"> PAGEREF _Toc29124 \h </w:instrText>
        </w:r>
        <w:r>
          <w:fldChar w:fldCharType="separate"/>
        </w:r>
        <w:r>
          <w:t>7</w:t>
        </w:r>
        <w:r>
          <w:fldChar w:fldCharType="end"/>
        </w:r>
      </w:hyperlink>
    </w:p>
    <w:p>
      <w:pPr>
        <w:pStyle w:val="TOC2"/>
        <w:tabs>
          <w:tab w:val="right" w:leader="dot" w:pos="8306"/>
        </w:tabs>
      </w:pPr>
      <w:hyperlink w:anchor="_Toc13159" w:history="1">
        <w:r>
          <w:rPr>
            <w:rFonts w:ascii="仿宋" w:eastAsia="仿宋" w:hAnsi="仿宋" w:cs="仿宋" w:hint="eastAsia"/>
            <w:lang w:eastAsia="zh-CN"/>
          </w:rPr>
          <w:t>(四)、总图布置方案</w:t>
        </w:r>
        <w:r>
          <w:tab/>
        </w:r>
        <w:r>
          <w:fldChar w:fldCharType="begin"/>
        </w:r>
        <w:r>
          <w:instrText xml:space="preserve"> PAGEREF _Toc13159 \h </w:instrText>
        </w:r>
        <w:r>
          <w:fldChar w:fldCharType="separate"/>
        </w:r>
        <w:r>
          <w:t>8</w:t>
        </w:r>
        <w:r>
          <w:fldChar w:fldCharType="end"/>
        </w:r>
      </w:hyperlink>
    </w:p>
    <w:p>
      <w:pPr>
        <w:pStyle w:val="TOC2"/>
        <w:tabs>
          <w:tab w:val="right" w:leader="dot" w:pos="8306"/>
        </w:tabs>
      </w:pPr>
      <w:hyperlink w:anchor="_Toc5547" w:history="1">
        <w:r>
          <w:rPr>
            <w:rFonts w:ascii="仿宋" w:eastAsia="仿宋" w:hAnsi="仿宋" w:cs="仿宋" w:hint="eastAsia"/>
            <w:lang w:eastAsia="zh-CN"/>
          </w:rPr>
          <w:t>(五)、选址综合评价</w:t>
        </w:r>
        <w:r>
          <w:tab/>
        </w:r>
        <w:r>
          <w:fldChar w:fldCharType="begin"/>
        </w:r>
        <w:r>
          <w:instrText xml:space="preserve"> PAGEREF _Toc5547 \h </w:instrText>
        </w:r>
        <w:r>
          <w:fldChar w:fldCharType="separate"/>
        </w:r>
        <w:r>
          <w:t>9</w:t>
        </w:r>
        <w:r>
          <w:fldChar w:fldCharType="end"/>
        </w:r>
      </w:hyperlink>
    </w:p>
    <w:p>
      <w:pPr>
        <w:pStyle w:val="TOC1"/>
        <w:tabs>
          <w:tab w:val="right" w:leader="dot" w:pos="8306"/>
        </w:tabs>
      </w:pPr>
      <w:hyperlink w:anchor="_Toc30663" w:history="1">
        <w:r>
          <w:rPr>
            <w:rFonts w:ascii="仿宋" w:eastAsia="仿宋" w:hAnsi="仿宋" w:cs="仿宋" w:hint="eastAsia"/>
            <w:lang w:eastAsia="zh-CN"/>
          </w:rPr>
          <w:t>三、打印耗材项目土建工程</w:t>
        </w:r>
        <w:r>
          <w:tab/>
        </w:r>
        <w:r>
          <w:fldChar w:fldCharType="begin"/>
        </w:r>
        <w:r>
          <w:instrText xml:space="preserve"> PAGEREF _Toc30663 \h </w:instrText>
        </w:r>
        <w:r>
          <w:fldChar w:fldCharType="separate"/>
        </w:r>
        <w:r>
          <w:t>11</w:t>
        </w:r>
        <w:r>
          <w:fldChar w:fldCharType="end"/>
        </w:r>
      </w:hyperlink>
    </w:p>
    <w:p>
      <w:pPr>
        <w:pStyle w:val="TOC2"/>
        <w:tabs>
          <w:tab w:val="right" w:leader="dot" w:pos="8306"/>
        </w:tabs>
      </w:pPr>
      <w:hyperlink w:anchor="_Toc31591" w:history="1">
        <w:r>
          <w:rPr>
            <w:rFonts w:ascii="仿宋" w:eastAsia="仿宋" w:hAnsi="仿宋" w:cs="仿宋" w:hint="eastAsia"/>
            <w:lang w:eastAsia="zh-CN"/>
          </w:rPr>
          <w:t>(一)、建筑工程设计原则</w:t>
        </w:r>
        <w:r>
          <w:tab/>
        </w:r>
        <w:r>
          <w:fldChar w:fldCharType="begin"/>
        </w:r>
        <w:r>
          <w:instrText xml:space="preserve"> PAGEREF _Toc31591 \h </w:instrText>
        </w:r>
        <w:r>
          <w:fldChar w:fldCharType="separate"/>
        </w:r>
        <w:r>
          <w:t>11</w:t>
        </w:r>
        <w:r>
          <w:fldChar w:fldCharType="end"/>
        </w:r>
      </w:hyperlink>
    </w:p>
    <w:p>
      <w:pPr>
        <w:pStyle w:val="TOC2"/>
        <w:tabs>
          <w:tab w:val="right" w:leader="dot" w:pos="8306"/>
        </w:tabs>
      </w:pPr>
      <w:hyperlink w:anchor="_Toc25757" w:history="1">
        <w:r>
          <w:rPr>
            <w:rFonts w:ascii="仿宋" w:eastAsia="仿宋" w:hAnsi="仿宋" w:cs="仿宋" w:hint="eastAsia"/>
            <w:lang w:eastAsia="zh-CN"/>
          </w:rPr>
          <w:t>(二)、土建工程设计年限及安全等级</w:t>
        </w:r>
        <w:r>
          <w:tab/>
        </w:r>
        <w:r>
          <w:fldChar w:fldCharType="begin"/>
        </w:r>
        <w:r>
          <w:instrText xml:space="preserve"> PAGEREF _Toc25757 \h </w:instrText>
        </w:r>
        <w:r>
          <w:fldChar w:fldCharType="separate"/>
        </w:r>
        <w:r>
          <w:t>12</w:t>
        </w:r>
        <w:r>
          <w:fldChar w:fldCharType="end"/>
        </w:r>
      </w:hyperlink>
    </w:p>
    <w:p>
      <w:pPr>
        <w:pStyle w:val="TOC2"/>
        <w:tabs>
          <w:tab w:val="right" w:leader="dot" w:pos="8306"/>
        </w:tabs>
      </w:pPr>
      <w:hyperlink w:anchor="_Toc14060" w:history="1">
        <w:r>
          <w:rPr>
            <w:rFonts w:ascii="仿宋" w:eastAsia="仿宋" w:hAnsi="仿宋" w:cs="仿宋" w:hint="eastAsia"/>
            <w:lang w:eastAsia="zh-CN"/>
          </w:rPr>
          <w:t>(三)、建筑工程设计总体要求</w:t>
        </w:r>
        <w:r>
          <w:tab/>
        </w:r>
        <w:r>
          <w:fldChar w:fldCharType="begin"/>
        </w:r>
        <w:r>
          <w:instrText xml:space="preserve"> PAGEREF _Toc14060 \h </w:instrText>
        </w:r>
        <w:r>
          <w:fldChar w:fldCharType="separate"/>
        </w:r>
        <w:r>
          <w:t>13</w:t>
        </w:r>
        <w:r>
          <w:fldChar w:fldCharType="end"/>
        </w:r>
      </w:hyperlink>
    </w:p>
    <w:p>
      <w:pPr>
        <w:pStyle w:val="TOC2"/>
        <w:tabs>
          <w:tab w:val="right" w:leader="dot" w:pos="8306"/>
        </w:tabs>
      </w:pPr>
      <w:hyperlink w:anchor="_Toc6042" w:history="1">
        <w:r>
          <w:rPr>
            <w:rFonts w:ascii="仿宋" w:eastAsia="仿宋" w:hAnsi="仿宋" w:cs="仿宋" w:hint="eastAsia"/>
            <w:lang w:eastAsia="zh-CN"/>
          </w:rPr>
          <w:t>(四)、土建工程建设指标</w:t>
        </w:r>
        <w:r>
          <w:tab/>
        </w:r>
        <w:r>
          <w:fldChar w:fldCharType="begin"/>
        </w:r>
        <w:r>
          <w:instrText xml:space="preserve"> PAGEREF _Toc6042 \h </w:instrText>
        </w:r>
        <w:r>
          <w:fldChar w:fldCharType="separate"/>
        </w:r>
        <w:r>
          <w:t>14</w:t>
        </w:r>
        <w:r>
          <w:fldChar w:fldCharType="end"/>
        </w:r>
      </w:hyperlink>
    </w:p>
    <w:p>
      <w:pPr>
        <w:pStyle w:val="TOC1"/>
        <w:tabs>
          <w:tab w:val="right" w:leader="dot" w:pos="8306"/>
        </w:tabs>
      </w:pPr>
      <w:hyperlink w:anchor="_Toc10862" w:history="1">
        <w:r>
          <w:rPr>
            <w:rFonts w:ascii="仿宋" w:eastAsia="仿宋" w:hAnsi="仿宋" w:cs="仿宋" w:hint="eastAsia"/>
            <w:lang w:eastAsia="zh-CN"/>
          </w:rPr>
          <w:t>四、产品规划分析</w:t>
        </w:r>
        <w:r>
          <w:tab/>
        </w:r>
        <w:r>
          <w:fldChar w:fldCharType="begin"/>
        </w:r>
        <w:r>
          <w:instrText xml:space="preserve"> PAGEREF _Toc10862 \h </w:instrText>
        </w:r>
        <w:r>
          <w:fldChar w:fldCharType="separate"/>
        </w:r>
        <w:r>
          <w:t>14</w:t>
        </w:r>
        <w:r>
          <w:fldChar w:fldCharType="end"/>
        </w:r>
      </w:hyperlink>
    </w:p>
    <w:p>
      <w:pPr>
        <w:pStyle w:val="TOC2"/>
        <w:tabs>
          <w:tab w:val="right" w:leader="dot" w:pos="8306"/>
        </w:tabs>
      </w:pPr>
      <w:hyperlink w:anchor="_Toc24648" w:history="1">
        <w:r>
          <w:rPr>
            <w:rFonts w:ascii="仿宋" w:eastAsia="仿宋" w:hAnsi="仿宋" w:cs="仿宋" w:hint="eastAsia"/>
            <w:lang w:eastAsia="zh-CN"/>
          </w:rPr>
          <w:t>(一)、产品规划</w:t>
        </w:r>
        <w:r>
          <w:tab/>
        </w:r>
        <w:r>
          <w:fldChar w:fldCharType="begin"/>
        </w:r>
        <w:r>
          <w:instrText xml:space="preserve"> PAGEREF _Toc24648 \h </w:instrText>
        </w:r>
        <w:r>
          <w:fldChar w:fldCharType="separate"/>
        </w:r>
        <w:r>
          <w:t>14</w:t>
        </w:r>
        <w:r>
          <w:fldChar w:fldCharType="end"/>
        </w:r>
      </w:hyperlink>
    </w:p>
    <w:p>
      <w:pPr>
        <w:pStyle w:val="TOC2"/>
        <w:tabs>
          <w:tab w:val="right" w:leader="dot" w:pos="8306"/>
        </w:tabs>
      </w:pPr>
      <w:hyperlink w:anchor="_Toc3309" w:history="1">
        <w:r>
          <w:rPr>
            <w:rFonts w:ascii="仿宋" w:eastAsia="仿宋" w:hAnsi="仿宋" w:cs="仿宋" w:hint="eastAsia"/>
            <w:lang w:eastAsia="zh-CN"/>
          </w:rPr>
          <w:t>(二)、建设规模</w:t>
        </w:r>
        <w:r>
          <w:tab/>
        </w:r>
        <w:r>
          <w:fldChar w:fldCharType="begin"/>
        </w:r>
        <w:r>
          <w:instrText xml:space="preserve"> PAGEREF _Toc3309 \h </w:instrText>
        </w:r>
        <w:r>
          <w:fldChar w:fldCharType="separate"/>
        </w:r>
        <w:r>
          <w:t>15</w:t>
        </w:r>
        <w:r>
          <w:fldChar w:fldCharType="end"/>
        </w:r>
      </w:hyperlink>
    </w:p>
    <w:p>
      <w:pPr>
        <w:pStyle w:val="TOC1"/>
        <w:tabs>
          <w:tab w:val="right" w:leader="dot" w:pos="8306"/>
        </w:tabs>
      </w:pPr>
      <w:hyperlink w:anchor="_Toc4311" w:history="1">
        <w:r>
          <w:rPr>
            <w:rFonts w:ascii="仿宋" w:eastAsia="仿宋" w:hAnsi="仿宋" w:cs="仿宋" w:hint="eastAsia"/>
            <w:lang w:eastAsia="zh-CN"/>
          </w:rPr>
          <w:t>五、市场分析、调研</w:t>
        </w:r>
        <w:r>
          <w:tab/>
        </w:r>
        <w:r>
          <w:fldChar w:fldCharType="begin"/>
        </w:r>
        <w:r>
          <w:instrText xml:space="preserve"> PAGEREF _Toc4311 \h </w:instrText>
        </w:r>
        <w:r>
          <w:fldChar w:fldCharType="separate"/>
        </w:r>
        <w:r>
          <w:t>16</w:t>
        </w:r>
        <w:r>
          <w:fldChar w:fldCharType="end"/>
        </w:r>
      </w:hyperlink>
    </w:p>
    <w:p>
      <w:pPr>
        <w:pStyle w:val="TOC2"/>
        <w:tabs>
          <w:tab w:val="right" w:leader="dot" w:pos="8306"/>
        </w:tabs>
      </w:pPr>
      <w:hyperlink w:anchor="_Toc19005" w:history="1">
        <w:r>
          <w:rPr>
            <w:rFonts w:ascii="仿宋" w:eastAsia="仿宋" w:hAnsi="仿宋" w:cs="仿宋" w:hint="eastAsia"/>
            <w:lang w:eastAsia="zh-CN"/>
          </w:rPr>
          <w:t>(一)、打印耗材行业分析</w:t>
        </w:r>
        <w:r>
          <w:tab/>
        </w:r>
        <w:r>
          <w:fldChar w:fldCharType="begin"/>
        </w:r>
        <w:r>
          <w:instrText xml:space="preserve"> PAGEREF _Toc19005 \h </w:instrText>
        </w:r>
        <w:r>
          <w:fldChar w:fldCharType="separate"/>
        </w:r>
        <w:r>
          <w:t>16</w:t>
        </w:r>
        <w:r>
          <w:fldChar w:fldCharType="end"/>
        </w:r>
      </w:hyperlink>
    </w:p>
    <w:p>
      <w:pPr>
        <w:pStyle w:val="TOC2"/>
        <w:tabs>
          <w:tab w:val="right" w:leader="dot" w:pos="8306"/>
        </w:tabs>
      </w:pPr>
      <w:hyperlink w:anchor="_Toc26250" w:history="1">
        <w:r>
          <w:rPr>
            <w:rFonts w:ascii="仿宋" w:eastAsia="仿宋" w:hAnsi="仿宋" w:cs="仿宋" w:hint="eastAsia"/>
            <w:lang w:eastAsia="zh-CN"/>
          </w:rPr>
          <w:t>(二)、打印耗材市场分析预测</w:t>
        </w:r>
        <w:r>
          <w:tab/>
        </w:r>
        <w:r>
          <w:fldChar w:fldCharType="begin"/>
        </w:r>
        <w:r>
          <w:instrText xml:space="preserve"> PAGEREF _Toc26250 \h </w:instrText>
        </w:r>
        <w:r>
          <w:fldChar w:fldCharType="separate"/>
        </w:r>
        <w:r>
          <w:t>17</w:t>
        </w:r>
        <w:r>
          <w:fldChar w:fldCharType="end"/>
        </w:r>
      </w:hyperlink>
    </w:p>
    <w:p>
      <w:pPr>
        <w:pStyle w:val="TOC1"/>
        <w:tabs>
          <w:tab w:val="right" w:leader="dot" w:pos="8306"/>
        </w:tabs>
      </w:pPr>
      <w:hyperlink w:anchor="_Toc12372" w:history="1">
        <w:r>
          <w:rPr>
            <w:rFonts w:ascii="仿宋" w:eastAsia="仿宋" w:hAnsi="仿宋" w:cs="仿宋" w:hint="eastAsia"/>
            <w:lang w:eastAsia="zh-CN"/>
          </w:rPr>
          <w:t>六、打印耗材项目建设背景及必要性分析</w:t>
        </w:r>
        <w:r>
          <w:tab/>
        </w:r>
        <w:r>
          <w:fldChar w:fldCharType="begin"/>
        </w:r>
        <w:r>
          <w:instrText xml:space="preserve"> PAGEREF _Toc12372 \h </w:instrText>
        </w:r>
        <w:r>
          <w:fldChar w:fldCharType="separate"/>
        </w:r>
        <w:r>
          <w:t>17</w:t>
        </w:r>
        <w:r>
          <w:fldChar w:fldCharType="end"/>
        </w:r>
      </w:hyperlink>
    </w:p>
    <w:p>
      <w:pPr>
        <w:pStyle w:val="TOC2"/>
        <w:tabs>
          <w:tab w:val="right" w:leader="dot" w:pos="8306"/>
        </w:tabs>
      </w:pPr>
      <w:hyperlink w:anchor="_Toc20056" w:history="1">
        <w:r>
          <w:rPr>
            <w:rFonts w:ascii="仿宋" w:eastAsia="仿宋" w:hAnsi="仿宋" w:cs="仿宋" w:hint="eastAsia"/>
            <w:lang w:eastAsia="zh-CN"/>
          </w:rPr>
          <w:t>(一)、打印耗材项目背景分析</w:t>
        </w:r>
        <w:r>
          <w:tab/>
        </w:r>
        <w:r>
          <w:fldChar w:fldCharType="begin"/>
        </w:r>
        <w:r>
          <w:instrText xml:space="preserve"> PAGEREF _Toc20056 \h </w:instrText>
        </w:r>
        <w:r>
          <w:fldChar w:fldCharType="separate"/>
        </w:r>
        <w:r>
          <w:t>17</w:t>
        </w:r>
        <w:r>
          <w:fldChar w:fldCharType="end"/>
        </w:r>
      </w:hyperlink>
    </w:p>
    <w:p>
      <w:pPr>
        <w:pStyle w:val="TOC2"/>
        <w:tabs>
          <w:tab w:val="right" w:leader="dot" w:pos="8306"/>
        </w:tabs>
      </w:pPr>
      <w:hyperlink w:anchor="_Toc15316" w:history="1">
        <w:r>
          <w:rPr>
            <w:rFonts w:ascii="仿宋" w:eastAsia="仿宋" w:hAnsi="仿宋" w:cs="仿宋" w:hint="eastAsia"/>
            <w:lang w:eastAsia="zh-CN"/>
          </w:rPr>
          <w:t>(二)、打印耗材项目建设必要性分析</w:t>
        </w:r>
        <w:r>
          <w:tab/>
        </w:r>
        <w:r>
          <w:fldChar w:fldCharType="begin"/>
        </w:r>
        <w:r>
          <w:instrText xml:space="preserve"> PAGEREF _Toc15316 \h </w:instrText>
        </w:r>
        <w:r>
          <w:fldChar w:fldCharType="separate"/>
        </w:r>
        <w:r>
          <w:t>19</w:t>
        </w:r>
        <w:r>
          <w:fldChar w:fldCharType="end"/>
        </w:r>
      </w:hyperlink>
    </w:p>
    <w:p>
      <w:pPr>
        <w:pStyle w:val="TOC1"/>
        <w:tabs>
          <w:tab w:val="right" w:leader="dot" w:pos="8306"/>
        </w:tabs>
      </w:pPr>
      <w:hyperlink w:anchor="_Toc12215" w:history="1">
        <w:r>
          <w:rPr>
            <w:rFonts w:ascii="仿宋" w:eastAsia="仿宋" w:hAnsi="仿宋" w:cs="仿宋" w:hint="eastAsia"/>
            <w:lang w:eastAsia="zh-CN"/>
          </w:rPr>
          <w:t>七、打印耗材项目社会影响</w:t>
        </w:r>
        <w:r>
          <w:tab/>
        </w:r>
        <w:r>
          <w:fldChar w:fldCharType="begin"/>
        </w:r>
        <w:r>
          <w:instrText xml:space="preserve"> PAGEREF _Toc12215 \h </w:instrText>
        </w:r>
        <w:r>
          <w:fldChar w:fldCharType="separate"/>
        </w:r>
        <w:r>
          <w:t>20</w:t>
        </w:r>
        <w:r>
          <w:fldChar w:fldCharType="end"/>
        </w:r>
      </w:hyperlink>
    </w:p>
    <w:p>
      <w:pPr>
        <w:pStyle w:val="TOC2"/>
        <w:tabs>
          <w:tab w:val="right" w:leader="dot" w:pos="8306"/>
        </w:tabs>
      </w:pPr>
      <w:hyperlink w:anchor="_Toc9781" w:history="1">
        <w:r>
          <w:rPr>
            <w:rFonts w:ascii="仿宋" w:eastAsia="仿宋" w:hAnsi="仿宋" w:cs="仿宋" w:hint="eastAsia"/>
            <w:lang w:eastAsia="zh-CN"/>
          </w:rPr>
          <w:t>(一)、社会责任与义务</w:t>
        </w:r>
        <w:r>
          <w:tab/>
        </w:r>
        <w:r>
          <w:fldChar w:fldCharType="begin"/>
        </w:r>
        <w:r>
          <w:instrText xml:space="preserve"> PAGEREF _Toc9781 \h </w:instrText>
        </w:r>
        <w:r>
          <w:fldChar w:fldCharType="separate"/>
        </w:r>
        <w:r>
          <w:t>20</w:t>
        </w:r>
        <w:r>
          <w:fldChar w:fldCharType="end"/>
        </w:r>
      </w:hyperlink>
    </w:p>
    <w:p>
      <w:pPr>
        <w:pStyle w:val="TOC2"/>
        <w:tabs>
          <w:tab w:val="right" w:leader="dot" w:pos="8306"/>
        </w:tabs>
      </w:pPr>
      <w:hyperlink w:anchor="_Toc30388" w:history="1">
        <w:r>
          <w:rPr>
            <w:rFonts w:ascii="仿宋" w:eastAsia="仿宋" w:hAnsi="仿宋" w:cs="仿宋" w:hint="eastAsia"/>
            <w:lang w:eastAsia="zh-CN"/>
          </w:rPr>
          <w:t>(二)、社会参与与沟通</w:t>
        </w:r>
        <w:r>
          <w:tab/>
        </w:r>
        <w:r>
          <w:fldChar w:fldCharType="begin"/>
        </w:r>
        <w:r>
          <w:instrText xml:space="preserve"> PAGEREF _Toc30388 \h </w:instrText>
        </w:r>
        <w:r>
          <w:fldChar w:fldCharType="separate"/>
        </w:r>
        <w:r>
          <w:t>21</w:t>
        </w:r>
        <w:r>
          <w:fldChar w:fldCharType="end"/>
        </w:r>
      </w:hyperlink>
    </w:p>
    <w:p>
      <w:pPr>
        <w:pStyle w:val="TOC1"/>
        <w:tabs>
          <w:tab w:val="right" w:leader="dot" w:pos="8306"/>
        </w:tabs>
      </w:pPr>
      <w:hyperlink w:anchor="_Toc10751" w:history="1">
        <w:r>
          <w:rPr>
            <w:rFonts w:ascii="仿宋" w:eastAsia="仿宋" w:hAnsi="仿宋" w:cs="仿宋" w:hint="eastAsia"/>
            <w:lang w:eastAsia="zh-CN"/>
          </w:rPr>
          <w:t>八、打印耗材项目创新与研发</w:t>
        </w:r>
        <w:r>
          <w:tab/>
        </w:r>
        <w:r>
          <w:fldChar w:fldCharType="begin"/>
        </w:r>
        <w:r>
          <w:instrText xml:space="preserve"> PAGEREF _Toc10751 \h </w:instrText>
        </w:r>
        <w:r>
          <w:fldChar w:fldCharType="separate"/>
        </w:r>
        <w:r>
          <w:t>22</w:t>
        </w:r>
        <w:r>
          <w:fldChar w:fldCharType="end"/>
        </w:r>
      </w:hyperlink>
    </w:p>
    <w:p>
      <w:pPr>
        <w:pStyle w:val="TOC2"/>
        <w:tabs>
          <w:tab w:val="right" w:leader="dot" w:pos="8306"/>
        </w:tabs>
      </w:pPr>
      <w:hyperlink w:anchor="_Toc8122" w:history="1">
        <w:r>
          <w:rPr>
            <w:rFonts w:ascii="仿宋" w:eastAsia="仿宋" w:hAnsi="仿宋" w:cs="仿宋" w:hint="eastAsia"/>
            <w:lang w:eastAsia="zh-CN"/>
          </w:rPr>
          <w:t>(一)、创新策略与方向</w:t>
        </w:r>
        <w:r>
          <w:tab/>
        </w:r>
        <w:r>
          <w:fldChar w:fldCharType="begin"/>
        </w:r>
        <w:r>
          <w:instrText xml:space="preserve"> PAGEREF _Toc8122 \h </w:instrText>
        </w:r>
        <w:r>
          <w:fldChar w:fldCharType="separate"/>
        </w:r>
        <w:r>
          <w:t>22</w:t>
        </w:r>
        <w:r>
          <w:fldChar w:fldCharType="end"/>
        </w:r>
      </w:hyperlink>
    </w:p>
    <w:p>
      <w:pPr>
        <w:pStyle w:val="TOC2"/>
        <w:tabs>
          <w:tab w:val="right" w:leader="dot" w:pos="8306"/>
        </w:tabs>
      </w:pPr>
      <w:hyperlink w:anchor="_Toc21988" w:history="1">
        <w:r>
          <w:rPr>
            <w:rFonts w:ascii="仿宋" w:eastAsia="仿宋" w:hAnsi="仿宋" w:cs="仿宋" w:hint="eastAsia"/>
            <w:lang w:eastAsia="zh-CN"/>
          </w:rPr>
          <w:t>(二)、研发规划与投入</w:t>
        </w:r>
        <w:r>
          <w:tab/>
        </w:r>
        <w:r>
          <w:fldChar w:fldCharType="begin"/>
        </w:r>
        <w:r>
          <w:instrText xml:space="preserve"> PAGEREF _Toc21988 \h </w:instrText>
        </w:r>
        <w:r>
          <w:fldChar w:fldCharType="separate"/>
        </w:r>
        <w:r>
          <w:t>23</w:t>
        </w:r>
        <w:r>
          <w:fldChar w:fldCharType="end"/>
        </w:r>
      </w:hyperlink>
    </w:p>
    <w:p>
      <w:pPr>
        <w:pStyle w:val="TOC1"/>
        <w:tabs>
          <w:tab w:val="right" w:leader="dot" w:pos="8306"/>
        </w:tabs>
      </w:pPr>
      <w:hyperlink w:anchor="_Toc23233" w:history="1">
        <w:r>
          <w:rPr>
            <w:rFonts w:ascii="仿宋" w:eastAsia="仿宋" w:hAnsi="仿宋" w:cs="仿宋" w:hint="eastAsia"/>
            <w:lang w:eastAsia="zh-CN"/>
          </w:rPr>
          <w:t>九、打印耗材项目环境影响分析</w:t>
        </w:r>
        <w:r>
          <w:tab/>
        </w:r>
        <w:r>
          <w:fldChar w:fldCharType="begin"/>
        </w:r>
        <w:r>
          <w:instrText xml:space="preserve"> PAGEREF _Toc23233 \h </w:instrText>
        </w:r>
        <w:r>
          <w:fldChar w:fldCharType="separate"/>
        </w:r>
        <w:r>
          <w:t>25</w:t>
        </w:r>
        <w:r>
          <w:fldChar w:fldCharType="end"/>
        </w:r>
      </w:hyperlink>
    </w:p>
    <w:p>
      <w:pPr>
        <w:pStyle w:val="TOC2"/>
        <w:tabs>
          <w:tab w:val="right" w:leader="dot" w:pos="8306"/>
        </w:tabs>
      </w:pPr>
      <w:hyperlink w:anchor="_Toc19916" w:history="1">
        <w:r>
          <w:rPr>
            <w:rFonts w:ascii="仿宋" w:eastAsia="仿宋" w:hAnsi="仿宋" w:cs="仿宋" w:hint="eastAsia"/>
            <w:lang w:eastAsia="zh-CN"/>
          </w:rPr>
          <w:t>(一)、建设区域环境质量现状</w:t>
        </w:r>
        <w:r>
          <w:tab/>
        </w:r>
        <w:r>
          <w:fldChar w:fldCharType="begin"/>
        </w:r>
        <w:r>
          <w:instrText xml:space="preserve"> PAGEREF _Toc19916 \h </w:instrText>
        </w:r>
        <w:r>
          <w:fldChar w:fldCharType="separate"/>
        </w:r>
        <w:r>
          <w:t>25</w:t>
        </w:r>
        <w:r>
          <w:fldChar w:fldCharType="end"/>
        </w:r>
      </w:hyperlink>
    </w:p>
    <w:p>
      <w:pPr>
        <w:pStyle w:val="TOC2"/>
        <w:tabs>
          <w:tab w:val="right" w:leader="dot" w:pos="8306"/>
        </w:tabs>
      </w:pPr>
      <w:hyperlink w:anchor="_Toc18613" w:history="1">
        <w:r>
          <w:rPr>
            <w:rFonts w:ascii="仿宋" w:eastAsia="仿宋" w:hAnsi="仿宋" w:cs="仿宋" w:hint="eastAsia"/>
            <w:lang w:eastAsia="zh-CN"/>
          </w:rPr>
          <w:t>(二)、建设期环境保护</w:t>
        </w:r>
        <w:r>
          <w:tab/>
        </w:r>
        <w:r>
          <w:fldChar w:fldCharType="begin"/>
        </w:r>
        <w:r>
          <w:instrText xml:space="preserve"> PAGEREF _Toc18613 \h </w:instrText>
        </w:r>
        <w:r>
          <w:fldChar w:fldCharType="separate"/>
        </w:r>
        <w:r>
          <w:t>27</w:t>
        </w:r>
        <w:r>
          <w:fldChar w:fldCharType="end"/>
        </w:r>
      </w:hyperlink>
    </w:p>
    <w:p>
      <w:pPr>
        <w:pStyle w:val="TOC2"/>
        <w:tabs>
          <w:tab w:val="right" w:leader="dot" w:pos="8306"/>
        </w:tabs>
      </w:pPr>
      <w:hyperlink w:anchor="_Toc4360" w:history="1">
        <w:r>
          <w:rPr>
            <w:rFonts w:ascii="仿宋" w:eastAsia="仿宋" w:hAnsi="仿宋" w:cs="仿宋" w:hint="eastAsia"/>
            <w:lang w:eastAsia="zh-CN"/>
          </w:rPr>
          <w:t>(三)、运营期环境保护</w:t>
        </w:r>
        <w:r>
          <w:tab/>
        </w:r>
        <w:r>
          <w:fldChar w:fldCharType="begin"/>
        </w:r>
        <w:r>
          <w:instrText xml:space="preserve"> PAGEREF _Toc4360 \h </w:instrText>
        </w:r>
        <w:r>
          <w:fldChar w:fldCharType="separate"/>
        </w:r>
        <w:r>
          <w:t>28</w:t>
        </w:r>
        <w:r>
          <w:fldChar w:fldCharType="end"/>
        </w:r>
      </w:hyperlink>
    </w:p>
    <w:p>
      <w:pPr>
        <w:pStyle w:val="TOC2"/>
        <w:tabs>
          <w:tab w:val="right" w:leader="dot" w:pos="8306"/>
        </w:tabs>
      </w:pPr>
      <w:hyperlink w:anchor="_Toc11607" w:history="1">
        <w:r>
          <w:rPr>
            <w:rFonts w:ascii="仿宋" w:eastAsia="仿宋" w:hAnsi="仿宋" w:cs="仿宋" w:hint="eastAsia"/>
            <w:lang w:eastAsia="zh-CN"/>
          </w:rPr>
          <w:t>(四)、打印耗材项目建设对区域经济的影响</w:t>
        </w:r>
        <w:r>
          <w:tab/>
        </w:r>
        <w:r>
          <w:fldChar w:fldCharType="begin"/>
        </w:r>
        <w:r>
          <w:instrText xml:space="preserve"> PAGEREF _Toc11607 \h </w:instrText>
        </w:r>
        <w:r>
          <w:fldChar w:fldCharType="separate"/>
        </w:r>
        <w:r>
          <w:t>29</w:t>
        </w:r>
        <w:r>
          <w:fldChar w:fldCharType="end"/>
        </w:r>
      </w:hyperlink>
    </w:p>
    <w:p>
      <w:pPr>
        <w:pStyle w:val="TOC2"/>
        <w:tabs>
          <w:tab w:val="right" w:leader="dot" w:pos="8306"/>
        </w:tabs>
      </w:pPr>
      <w:hyperlink w:anchor="_Toc22338" w:history="1">
        <w:r>
          <w:rPr>
            <w:rFonts w:ascii="仿宋" w:eastAsia="仿宋" w:hAnsi="仿宋" w:cs="仿宋" w:hint="eastAsia"/>
            <w:lang w:eastAsia="zh-CN"/>
          </w:rPr>
          <w:t>(五)、废弃物处理</w:t>
        </w:r>
        <w:r>
          <w:tab/>
        </w:r>
        <w:r>
          <w:fldChar w:fldCharType="begin"/>
        </w:r>
        <w:r>
          <w:instrText xml:space="preserve"> PAGEREF _Toc22338 \h </w:instrText>
        </w:r>
        <w:r>
          <w:fldChar w:fldCharType="separate"/>
        </w:r>
        <w:r>
          <w:t>31</w:t>
        </w:r>
        <w:r>
          <w:fldChar w:fldCharType="end"/>
        </w:r>
      </w:hyperlink>
    </w:p>
    <w:p>
      <w:pPr>
        <w:pStyle w:val="TOC2"/>
        <w:tabs>
          <w:tab w:val="right" w:leader="dot" w:pos="8306"/>
        </w:tabs>
      </w:pPr>
      <w:hyperlink w:anchor="_Toc232" w:history="1">
        <w:r>
          <w:rPr>
            <w:rFonts w:ascii="仿宋" w:eastAsia="仿宋" w:hAnsi="仿宋" w:cs="仿宋" w:hint="eastAsia"/>
            <w:lang w:eastAsia="zh-CN"/>
          </w:rPr>
          <w:t>(六)、特殊环境影响分析</w:t>
        </w:r>
        <w:r>
          <w:tab/>
        </w:r>
        <w:r>
          <w:fldChar w:fldCharType="begin"/>
        </w:r>
        <w:r>
          <w:instrText xml:space="preserve"> PAGEREF _Toc232 \h </w:instrText>
        </w:r>
        <w:r>
          <w:fldChar w:fldCharType="separate"/>
        </w:r>
        <w:r>
          <w:t>32</w:t>
        </w:r>
        <w:r>
          <w:fldChar w:fldCharType="end"/>
        </w:r>
      </w:hyperlink>
    </w:p>
    <w:p>
      <w:pPr>
        <w:pStyle w:val="TOC2"/>
        <w:tabs>
          <w:tab w:val="right" w:leader="dot" w:pos="8306"/>
        </w:tabs>
      </w:pPr>
      <w:hyperlink w:anchor="_Toc25073" w:history="1">
        <w:r>
          <w:rPr>
            <w:rFonts w:ascii="仿宋" w:eastAsia="仿宋" w:hAnsi="仿宋" w:cs="仿宋" w:hint="eastAsia"/>
            <w:lang w:eastAsia="zh-CN"/>
          </w:rPr>
          <w:t>(七)、清洁生产</w:t>
        </w:r>
        <w:r>
          <w:tab/>
        </w:r>
        <w:r>
          <w:fldChar w:fldCharType="begin"/>
        </w:r>
        <w:r>
          <w:instrText xml:space="preserve"> PAGEREF _Toc25073 \h </w:instrText>
        </w:r>
        <w:r>
          <w:fldChar w:fldCharType="separate"/>
        </w:r>
        <w:r>
          <w:t>33</w:t>
        </w:r>
        <w:r>
          <w:fldChar w:fldCharType="end"/>
        </w:r>
      </w:hyperlink>
    </w:p>
    <w:p>
      <w:pPr>
        <w:pStyle w:val="TOC2"/>
        <w:tabs>
          <w:tab w:val="right" w:leader="dot" w:pos="8306"/>
        </w:tabs>
      </w:pPr>
      <w:hyperlink w:anchor="_Toc26711" w:history="1">
        <w:r>
          <w:rPr>
            <w:rFonts w:ascii="仿宋" w:eastAsia="仿宋" w:hAnsi="仿宋" w:cs="仿宋" w:hint="eastAsia"/>
            <w:lang w:eastAsia="zh-CN"/>
          </w:rPr>
          <w:t>(八)、环境保护综合评价</w:t>
        </w:r>
        <w:r>
          <w:tab/>
        </w:r>
        <w:r>
          <w:fldChar w:fldCharType="begin"/>
        </w:r>
        <w:r>
          <w:instrText xml:space="preserve"> PAGEREF _Toc26711 \h </w:instrText>
        </w:r>
        <w:r>
          <w:fldChar w:fldCharType="separate"/>
        </w:r>
        <w:r>
          <w:t>35</w:t>
        </w:r>
        <w:r>
          <w:fldChar w:fldCharType="end"/>
        </w:r>
      </w:hyperlink>
    </w:p>
    <w:p>
      <w:pPr>
        <w:pStyle w:val="TOC1"/>
        <w:tabs>
          <w:tab w:val="right" w:leader="dot" w:pos="8306"/>
        </w:tabs>
      </w:pPr>
      <w:hyperlink w:anchor="_Toc20048" w:history="1">
        <w:r>
          <w:rPr>
            <w:rFonts w:ascii="仿宋" w:eastAsia="仿宋" w:hAnsi="仿宋" w:cs="仿宋" w:hint="eastAsia"/>
            <w:lang w:eastAsia="zh-CN"/>
          </w:rPr>
          <w:t>十、打印耗材项目经营效益</w:t>
        </w:r>
        <w:r>
          <w:tab/>
        </w:r>
        <w:r>
          <w:fldChar w:fldCharType="begin"/>
        </w:r>
        <w:r>
          <w:instrText xml:space="preserve"> PAGEREF _Toc20048 \h </w:instrText>
        </w:r>
        <w:r>
          <w:fldChar w:fldCharType="separate"/>
        </w:r>
        <w:r>
          <w:t>36</w:t>
        </w:r>
        <w:r>
          <w:fldChar w:fldCharType="end"/>
        </w:r>
      </w:hyperlink>
    </w:p>
    <w:p>
      <w:pPr>
        <w:pStyle w:val="TOC2"/>
        <w:tabs>
          <w:tab w:val="right" w:leader="dot" w:pos="8306"/>
        </w:tabs>
      </w:pPr>
      <w:hyperlink w:anchor="_Toc4052" w:history="1">
        <w:r>
          <w:rPr>
            <w:rFonts w:ascii="仿宋" w:eastAsia="仿宋" w:hAnsi="仿宋" w:cs="仿宋" w:hint="eastAsia"/>
            <w:lang w:eastAsia="zh-CN"/>
          </w:rPr>
          <w:t>(一)、经济评价财务测算</w:t>
        </w:r>
        <w:r>
          <w:tab/>
        </w:r>
        <w:r>
          <w:fldChar w:fldCharType="begin"/>
        </w:r>
        <w:r>
          <w:instrText xml:space="preserve"> PAGEREF _Toc4052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64" w:history="1">
        <w:r>
          <w:rPr>
            <w:rFonts w:ascii="仿宋" w:eastAsia="仿宋" w:hAnsi="仿宋" w:cs="仿宋" w:hint="eastAsia"/>
            <w:lang w:eastAsia="zh-CN"/>
          </w:rPr>
          <w:t>(二)、打印耗材项目盈利能力分析</w:t>
        </w:r>
        <w:r>
          <w:tab/>
        </w:r>
        <w:r>
          <w:fldChar w:fldCharType="begin"/>
        </w:r>
        <w:r>
          <w:instrText xml:space="preserve"> PAGEREF _Toc5164 \h </w:instrText>
        </w:r>
        <w:r>
          <w:fldChar w:fldCharType="separate"/>
        </w:r>
        <w:r>
          <w:t>37</w:t>
        </w:r>
        <w:r>
          <w:fldChar w:fldCharType="end"/>
        </w:r>
      </w:hyperlink>
    </w:p>
    <w:p>
      <w:pPr>
        <w:pStyle w:val="TOC1"/>
        <w:tabs>
          <w:tab w:val="right" w:leader="dot" w:pos="8306"/>
        </w:tabs>
      </w:pPr>
      <w:hyperlink w:anchor="_Toc748" w:history="1">
        <w:r>
          <w:rPr>
            <w:rFonts w:ascii="仿宋" w:eastAsia="仿宋" w:hAnsi="仿宋" w:cs="仿宋" w:hint="eastAsia"/>
            <w:lang w:eastAsia="zh-CN"/>
          </w:rPr>
          <w:t>十一、生产安全保护</w:t>
        </w:r>
        <w:r>
          <w:tab/>
        </w:r>
        <w:r>
          <w:fldChar w:fldCharType="begin"/>
        </w:r>
        <w:r>
          <w:instrText xml:space="preserve"> PAGEREF _Toc748 \h </w:instrText>
        </w:r>
        <w:r>
          <w:fldChar w:fldCharType="separate"/>
        </w:r>
        <w:r>
          <w:t>38</w:t>
        </w:r>
        <w:r>
          <w:fldChar w:fldCharType="end"/>
        </w:r>
      </w:hyperlink>
    </w:p>
    <w:p>
      <w:pPr>
        <w:pStyle w:val="TOC2"/>
        <w:tabs>
          <w:tab w:val="right" w:leader="dot" w:pos="8306"/>
        </w:tabs>
      </w:pPr>
      <w:hyperlink w:anchor="_Toc4" w:history="1">
        <w:r>
          <w:rPr>
            <w:rFonts w:ascii="仿宋" w:eastAsia="仿宋" w:hAnsi="仿宋" w:cs="仿宋" w:hint="eastAsia"/>
            <w:lang w:eastAsia="zh-CN"/>
          </w:rPr>
          <w:t>(一)、消防安全</w:t>
        </w:r>
        <w:r>
          <w:tab/>
        </w:r>
        <w:r>
          <w:fldChar w:fldCharType="begin"/>
        </w:r>
        <w:r>
          <w:instrText xml:space="preserve"> PAGEREF _Toc4 \h </w:instrText>
        </w:r>
        <w:r>
          <w:fldChar w:fldCharType="separate"/>
        </w:r>
        <w:r>
          <w:t>38</w:t>
        </w:r>
        <w:r>
          <w:fldChar w:fldCharType="end"/>
        </w:r>
      </w:hyperlink>
    </w:p>
    <w:p>
      <w:pPr>
        <w:pStyle w:val="TOC2"/>
        <w:tabs>
          <w:tab w:val="right" w:leader="dot" w:pos="8306"/>
        </w:tabs>
      </w:pPr>
      <w:hyperlink w:anchor="_Toc13984" w:history="1">
        <w:r>
          <w:rPr>
            <w:rFonts w:ascii="仿宋" w:eastAsia="仿宋" w:hAnsi="仿宋" w:cs="仿宋" w:hint="eastAsia"/>
            <w:lang w:eastAsia="zh-CN"/>
          </w:rPr>
          <w:t>(二)、防火防爆总图布置措施</w:t>
        </w:r>
        <w:r>
          <w:tab/>
        </w:r>
        <w:r>
          <w:fldChar w:fldCharType="begin"/>
        </w:r>
        <w:r>
          <w:instrText xml:space="preserve"> PAGEREF _Toc13984 \h </w:instrText>
        </w:r>
        <w:r>
          <w:fldChar w:fldCharType="separate"/>
        </w:r>
        <w:r>
          <w:t>39</w:t>
        </w:r>
        <w:r>
          <w:fldChar w:fldCharType="end"/>
        </w:r>
      </w:hyperlink>
    </w:p>
    <w:p>
      <w:pPr>
        <w:pStyle w:val="TOC2"/>
        <w:tabs>
          <w:tab w:val="right" w:leader="dot" w:pos="8306"/>
        </w:tabs>
      </w:pPr>
      <w:hyperlink w:anchor="_Toc11092" w:history="1">
        <w:r>
          <w:rPr>
            <w:rFonts w:ascii="仿宋" w:eastAsia="仿宋" w:hAnsi="仿宋" w:cs="仿宋" w:hint="eastAsia"/>
            <w:lang w:eastAsia="zh-CN"/>
          </w:rPr>
          <w:t>(三)、自然灾害防范措施</w:t>
        </w:r>
        <w:r>
          <w:tab/>
        </w:r>
        <w:r>
          <w:fldChar w:fldCharType="begin"/>
        </w:r>
        <w:r>
          <w:instrText xml:space="preserve"> PAGEREF _Toc11092 \h </w:instrText>
        </w:r>
        <w:r>
          <w:fldChar w:fldCharType="separate"/>
        </w:r>
        <w:r>
          <w:t>40</w:t>
        </w:r>
        <w:r>
          <w:fldChar w:fldCharType="end"/>
        </w:r>
      </w:hyperlink>
    </w:p>
    <w:p>
      <w:pPr>
        <w:pStyle w:val="TOC2"/>
        <w:tabs>
          <w:tab w:val="right" w:leader="dot" w:pos="8306"/>
        </w:tabs>
      </w:pPr>
      <w:hyperlink w:anchor="_Toc23825" w:history="1">
        <w:r>
          <w:rPr>
            <w:rFonts w:ascii="仿宋" w:eastAsia="仿宋" w:hAnsi="仿宋" w:cs="仿宋" w:hint="eastAsia"/>
            <w:lang w:eastAsia="zh-CN"/>
          </w:rPr>
          <w:t>(四)、安全色及安全标志使用要求</w:t>
        </w:r>
        <w:r>
          <w:tab/>
        </w:r>
        <w:r>
          <w:fldChar w:fldCharType="begin"/>
        </w:r>
        <w:r>
          <w:instrText xml:space="preserve"> PAGEREF _Toc23825 \h </w:instrText>
        </w:r>
        <w:r>
          <w:fldChar w:fldCharType="separate"/>
        </w:r>
        <w:r>
          <w:t>41</w:t>
        </w:r>
        <w:r>
          <w:fldChar w:fldCharType="end"/>
        </w:r>
      </w:hyperlink>
    </w:p>
    <w:p>
      <w:pPr>
        <w:pStyle w:val="TOC2"/>
        <w:tabs>
          <w:tab w:val="right" w:leader="dot" w:pos="8306"/>
        </w:tabs>
      </w:pPr>
      <w:hyperlink w:anchor="_Toc19454" w:history="1">
        <w:r>
          <w:rPr>
            <w:rFonts w:ascii="仿宋" w:eastAsia="仿宋" w:hAnsi="仿宋" w:cs="仿宋" w:hint="eastAsia"/>
            <w:lang w:eastAsia="zh-CN"/>
          </w:rPr>
          <w:t>(五)、防尘防毒措施</w:t>
        </w:r>
        <w:r>
          <w:tab/>
        </w:r>
        <w:r>
          <w:fldChar w:fldCharType="begin"/>
        </w:r>
        <w:r>
          <w:instrText xml:space="preserve"> PAGEREF _Toc19454 \h </w:instrText>
        </w:r>
        <w:r>
          <w:fldChar w:fldCharType="separate"/>
        </w:r>
        <w:r>
          <w:t>42</w:t>
        </w:r>
        <w:r>
          <w:fldChar w:fldCharType="end"/>
        </w:r>
      </w:hyperlink>
    </w:p>
    <w:p>
      <w:pPr>
        <w:pStyle w:val="TOC2"/>
        <w:tabs>
          <w:tab w:val="right" w:leader="dot" w:pos="8306"/>
        </w:tabs>
      </w:pPr>
      <w:hyperlink w:anchor="_Toc6075" w:history="1">
        <w:r>
          <w:rPr>
            <w:rFonts w:ascii="仿宋" w:eastAsia="仿宋" w:hAnsi="仿宋" w:cs="仿宋" w:hint="eastAsia"/>
            <w:lang w:eastAsia="zh-CN"/>
          </w:rPr>
          <w:t>(六)、防静电、触电防护及防雷措施</w:t>
        </w:r>
        <w:r>
          <w:tab/>
        </w:r>
        <w:r>
          <w:fldChar w:fldCharType="begin"/>
        </w:r>
        <w:r>
          <w:instrText xml:space="preserve"> PAGEREF _Toc6075 \h </w:instrText>
        </w:r>
        <w:r>
          <w:fldChar w:fldCharType="separate"/>
        </w:r>
        <w:r>
          <w:t>43</w:t>
        </w:r>
        <w:r>
          <w:fldChar w:fldCharType="end"/>
        </w:r>
      </w:hyperlink>
    </w:p>
    <w:p>
      <w:pPr>
        <w:pStyle w:val="TOC2"/>
        <w:tabs>
          <w:tab w:val="right" w:leader="dot" w:pos="8306"/>
        </w:tabs>
      </w:pPr>
      <w:hyperlink w:anchor="_Toc15402" w:history="1">
        <w:r>
          <w:rPr>
            <w:rFonts w:ascii="仿宋" w:eastAsia="仿宋" w:hAnsi="仿宋" w:cs="仿宋" w:hint="eastAsia"/>
            <w:lang w:eastAsia="zh-CN"/>
          </w:rPr>
          <w:t>(七)、机械设备安全保障措施</w:t>
        </w:r>
        <w:r>
          <w:tab/>
        </w:r>
        <w:r>
          <w:fldChar w:fldCharType="begin"/>
        </w:r>
        <w:r>
          <w:instrText xml:space="preserve"> PAGEREF _Toc15402 \h </w:instrText>
        </w:r>
        <w:r>
          <w:fldChar w:fldCharType="separate"/>
        </w:r>
        <w:r>
          <w:t>44</w:t>
        </w:r>
        <w:r>
          <w:fldChar w:fldCharType="end"/>
        </w:r>
      </w:hyperlink>
    </w:p>
    <w:p>
      <w:pPr>
        <w:pStyle w:val="TOC1"/>
        <w:tabs>
          <w:tab w:val="right" w:leader="dot" w:pos="8306"/>
        </w:tabs>
      </w:pPr>
      <w:hyperlink w:anchor="_Toc1108" w:history="1">
        <w:r>
          <w:rPr>
            <w:rFonts w:ascii="仿宋" w:eastAsia="仿宋" w:hAnsi="仿宋" w:cs="仿宋" w:hint="eastAsia"/>
            <w:lang w:eastAsia="zh-CN"/>
          </w:rPr>
          <w:t>十二、打印耗材项目人力资源管理</w:t>
        </w:r>
        <w:r>
          <w:tab/>
        </w:r>
        <w:r>
          <w:fldChar w:fldCharType="begin"/>
        </w:r>
        <w:r>
          <w:instrText xml:space="preserve"> PAGEREF _Toc1108 \h </w:instrText>
        </w:r>
        <w:r>
          <w:fldChar w:fldCharType="separate"/>
        </w:r>
        <w:r>
          <w:t>46</w:t>
        </w:r>
        <w:r>
          <w:fldChar w:fldCharType="end"/>
        </w:r>
      </w:hyperlink>
    </w:p>
    <w:p>
      <w:pPr>
        <w:pStyle w:val="TOC2"/>
        <w:tabs>
          <w:tab w:val="right" w:leader="dot" w:pos="8306"/>
        </w:tabs>
      </w:pPr>
      <w:hyperlink w:anchor="_Toc26147" w:history="1">
        <w:r>
          <w:rPr>
            <w:rFonts w:ascii="仿宋" w:eastAsia="仿宋" w:hAnsi="仿宋" w:cs="仿宋" w:hint="eastAsia"/>
            <w:lang w:eastAsia="zh-CN"/>
          </w:rPr>
          <w:t>(一)、建立健全的预算管理制度</w:t>
        </w:r>
        <w:r>
          <w:tab/>
        </w:r>
        <w:r>
          <w:fldChar w:fldCharType="begin"/>
        </w:r>
        <w:r>
          <w:instrText xml:space="preserve"> PAGEREF _Toc26147 \h </w:instrText>
        </w:r>
        <w:r>
          <w:fldChar w:fldCharType="separate"/>
        </w:r>
        <w:r>
          <w:t>46</w:t>
        </w:r>
        <w:r>
          <w:fldChar w:fldCharType="end"/>
        </w:r>
      </w:hyperlink>
    </w:p>
    <w:p>
      <w:pPr>
        <w:pStyle w:val="TOC2"/>
        <w:tabs>
          <w:tab w:val="right" w:leader="dot" w:pos="8306"/>
        </w:tabs>
      </w:pPr>
      <w:hyperlink w:anchor="_Toc16835" w:history="1">
        <w:r>
          <w:rPr>
            <w:rFonts w:ascii="仿宋" w:eastAsia="仿宋" w:hAnsi="仿宋" w:cs="仿宋" w:hint="eastAsia"/>
            <w:lang w:eastAsia="zh-CN"/>
          </w:rPr>
          <w:t>(二)、加强资金流动监控</w:t>
        </w:r>
        <w:r>
          <w:tab/>
        </w:r>
        <w:r>
          <w:fldChar w:fldCharType="begin"/>
        </w:r>
        <w:r>
          <w:instrText xml:space="preserve"> PAGEREF _Toc16835 \h </w:instrText>
        </w:r>
        <w:r>
          <w:fldChar w:fldCharType="separate"/>
        </w:r>
        <w:r>
          <w:t>47</w:t>
        </w:r>
        <w:r>
          <w:fldChar w:fldCharType="end"/>
        </w:r>
      </w:hyperlink>
    </w:p>
    <w:p>
      <w:pPr>
        <w:pStyle w:val="TOC2"/>
        <w:tabs>
          <w:tab w:val="right" w:leader="dot" w:pos="8306"/>
        </w:tabs>
      </w:pPr>
      <w:hyperlink w:anchor="_Toc23528" w:history="1">
        <w:r>
          <w:rPr>
            <w:rFonts w:ascii="仿宋" w:eastAsia="仿宋" w:hAnsi="仿宋" w:cs="仿宋" w:hint="eastAsia"/>
            <w:lang w:eastAsia="zh-CN"/>
          </w:rPr>
          <w:t>(三)、制定完善的风险控制机制</w:t>
        </w:r>
        <w:r>
          <w:tab/>
        </w:r>
        <w:r>
          <w:fldChar w:fldCharType="begin"/>
        </w:r>
        <w:r>
          <w:instrText xml:space="preserve"> PAGEREF _Toc23528 \h </w:instrText>
        </w:r>
        <w:r>
          <w:fldChar w:fldCharType="separate"/>
        </w:r>
        <w:r>
          <w:t>48</w:t>
        </w:r>
        <w:r>
          <w:fldChar w:fldCharType="end"/>
        </w:r>
      </w:hyperlink>
    </w:p>
    <w:p>
      <w:pPr>
        <w:pStyle w:val="TOC2"/>
        <w:tabs>
          <w:tab w:val="right" w:leader="dot" w:pos="8306"/>
        </w:tabs>
      </w:pPr>
      <w:hyperlink w:anchor="_Toc13785" w:history="1">
        <w:r>
          <w:rPr>
            <w:rFonts w:ascii="仿宋" w:eastAsia="仿宋" w:hAnsi="仿宋" w:cs="仿宋" w:hint="eastAsia"/>
            <w:lang w:eastAsia="zh-CN"/>
          </w:rPr>
          <w:t>(四)、优化成本管理</w:t>
        </w:r>
        <w:r>
          <w:tab/>
        </w:r>
        <w:r>
          <w:fldChar w:fldCharType="begin"/>
        </w:r>
        <w:r>
          <w:instrText xml:space="preserve"> PAGEREF _Toc13785 \h </w:instrText>
        </w:r>
        <w:r>
          <w:fldChar w:fldCharType="separate"/>
        </w:r>
        <w:r>
          <w:t>50</w:t>
        </w:r>
        <w:r>
          <w:fldChar w:fldCharType="end"/>
        </w:r>
      </w:hyperlink>
    </w:p>
    <w:p>
      <w:pPr>
        <w:pStyle w:val="TOC1"/>
        <w:tabs>
          <w:tab w:val="right" w:leader="dot" w:pos="8306"/>
        </w:tabs>
      </w:pPr>
      <w:hyperlink w:anchor="_Toc24726" w:history="1">
        <w:r>
          <w:rPr>
            <w:rFonts w:ascii="仿宋" w:eastAsia="仿宋" w:hAnsi="仿宋" w:cs="仿宋" w:hint="eastAsia"/>
            <w:lang w:eastAsia="zh-CN"/>
          </w:rPr>
          <w:t>十三、质量管理体系</w:t>
        </w:r>
        <w:r>
          <w:tab/>
        </w:r>
        <w:r>
          <w:fldChar w:fldCharType="begin"/>
        </w:r>
        <w:r>
          <w:instrText xml:space="preserve"> PAGEREF _Toc24726 \h </w:instrText>
        </w:r>
        <w:r>
          <w:fldChar w:fldCharType="separate"/>
        </w:r>
        <w:r>
          <w:t>51</w:t>
        </w:r>
        <w:r>
          <w:fldChar w:fldCharType="end"/>
        </w:r>
      </w:hyperlink>
    </w:p>
    <w:p>
      <w:pPr>
        <w:pStyle w:val="TOC2"/>
        <w:tabs>
          <w:tab w:val="right" w:leader="dot" w:pos="8306"/>
        </w:tabs>
      </w:pPr>
      <w:hyperlink w:anchor="_Toc24998" w:history="1">
        <w:r>
          <w:rPr>
            <w:rFonts w:ascii="仿宋" w:eastAsia="仿宋" w:hAnsi="仿宋" w:cs="仿宋" w:hint="eastAsia"/>
            <w:lang w:eastAsia="zh-CN"/>
          </w:rPr>
          <w:t>(一)、质量目标与方针</w:t>
        </w:r>
        <w:r>
          <w:tab/>
        </w:r>
        <w:r>
          <w:fldChar w:fldCharType="begin"/>
        </w:r>
        <w:r>
          <w:instrText xml:space="preserve"> PAGEREF _Toc24998 \h </w:instrText>
        </w:r>
        <w:r>
          <w:fldChar w:fldCharType="separate"/>
        </w:r>
        <w:r>
          <w:t>51</w:t>
        </w:r>
        <w:r>
          <w:fldChar w:fldCharType="end"/>
        </w:r>
      </w:hyperlink>
    </w:p>
    <w:p>
      <w:pPr>
        <w:pStyle w:val="TOC2"/>
        <w:tabs>
          <w:tab w:val="right" w:leader="dot" w:pos="8306"/>
        </w:tabs>
      </w:pPr>
      <w:hyperlink w:anchor="_Toc6611" w:history="1">
        <w:r>
          <w:rPr>
            <w:rFonts w:ascii="仿宋" w:eastAsia="仿宋" w:hAnsi="仿宋" w:cs="仿宋" w:hint="eastAsia"/>
            <w:lang w:eastAsia="zh-CN"/>
          </w:rPr>
          <w:t>(二)、质量管理责任</w:t>
        </w:r>
        <w:r>
          <w:tab/>
        </w:r>
        <w:r>
          <w:fldChar w:fldCharType="begin"/>
        </w:r>
        <w:r>
          <w:instrText xml:space="preserve"> PAGEREF _Toc6611 \h </w:instrText>
        </w:r>
        <w:r>
          <w:fldChar w:fldCharType="separate"/>
        </w:r>
        <w:r>
          <w:t>52</w:t>
        </w:r>
        <w:r>
          <w:fldChar w:fldCharType="end"/>
        </w:r>
      </w:hyperlink>
    </w:p>
    <w:p>
      <w:pPr>
        <w:pStyle w:val="TOC2"/>
        <w:tabs>
          <w:tab w:val="right" w:leader="dot" w:pos="8306"/>
        </w:tabs>
      </w:pPr>
      <w:hyperlink w:anchor="_Toc16801" w:history="1">
        <w:r>
          <w:rPr>
            <w:rFonts w:ascii="仿宋" w:eastAsia="仿宋" w:hAnsi="仿宋" w:cs="仿宋" w:hint="eastAsia"/>
            <w:lang w:eastAsia="zh-CN"/>
          </w:rPr>
          <w:t>(三)、质量管理体系文件</w:t>
        </w:r>
        <w:r>
          <w:tab/>
        </w:r>
        <w:r>
          <w:fldChar w:fldCharType="begin"/>
        </w:r>
        <w:r>
          <w:instrText xml:space="preserve"> PAGEREF _Toc16801 \h </w:instrText>
        </w:r>
        <w:r>
          <w:fldChar w:fldCharType="separate"/>
        </w:r>
        <w:r>
          <w:t>53</w:t>
        </w:r>
        <w:r>
          <w:fldChar w:fldCharType="end"/>
        </w:r>
      </w:hyperlink>
    </w:p>
    <w:p>
      <w:pPr>
        <w:pStyle w:val="TOC2"/>
        <w:tabs>
          <w:tab w:val="right" w:leader="dot" w:pos="8306"/>
        </w:tabs>
      </w:pPr>
      <w:hyperlink w:anchor="_Toc4580" w:history="1">
        <w:r>
          <w:rPr>
            <w:rFonts w:ascii="仿宋" w:eastAsia="仿宋" w:hAnsi="仿宋" w:cs="仿宋" w:hint="eastAsia"/>
            <w:lang w:eastAsia="zh-CN"/>
          </w:rPr>
          <w:t>(四)、质量培训与教育</w:t>
        </w:r>
        <w:r>
          <w:tab/>
        </w:r>
        <w:r>
          <w:fldChar w:fldCharType="begin"/>
        </w:r>
        <w:r>
          <w:instrText xml:space="preserve"> PAGEREF _Toc4580 \h </w:instrText>
        </w:r>
        <w:r>
          <w:fldChar w:fldCharType="separate"/>
        </w:r>
        <w:r>
          <w:t>55</w:t>
        </w:r>
        <w:r>
          <w:fldChar w:fldCharType="end"/>
        </w:r>
      </w:hyperlink>
    </w:p>
    <w:p>
      <w:pPr>
        <w:pStyle w:val="TOC2"/>
        <w:tabs>
          <w:tab w:val="right" w:leader="dot" w:pos="8306"/>
        </w:tabs>
      </w:pPr>
      <w:hyperlink w:anchor="_Toc24583" w:history="1">
        <w:r>
          <w:rPr>
            <w:rFonts w:ascii="仿宋" w:eastAsia="仿宋" w:hAnsi="仿宋" w:cs="仿宋" w:hint="eastAsia"/>
            <w:lang w:eastAsia="zh-CN"/>
          </w:rPr>
          <w:t>(五)、质量审核与评价</w:t>
        </w:r>
        <w:r>
          <w:tab/>
        </w:r>
        <w:r>
          <w:fldChar w:fldCharType="begin"/>
        </w:r>
        <w:r>
          <w:instrText xml:space="preserve"> PAGEREF _Toc24583 \h </w:instrText>
        </w:r>
        <w:r>
          <w:fldChar w:fldCharType="separate"/>
        </w:r>
        <w:r>
          <w:t>57</w:t>
        </w:r>
        <w:r>
          <w:fldChar w:fldCharType="end"/>
        </w:r>
      </w:hyperlink>
    </w:p>
    <w:p>
      <w:pPr>
        <w:pStyle w:val="TOC2"/>
        <w:tabs>
          <w:tab w:val="right" w:leader="dot" w:pos="8306"/>
        </w:tabs>
      </w:pPr>
      <w:hyperlink w:anchor="_Toc14096" w:history="1">
        <w:r>
          <w:rPr>
            <w:rFonts w:ascii="仿宋" w:eastAsia="仿宋" w:hAnsi="仿宋" w:cs="仿宋" w:hint="eastAsia"/>
            <w:lang w:eastAsia="zh-CN"/>
          </w:rPr>
          <w:t>(六)、不符合与纠正措施</w:t>
        </w:r>
        <w:r>
          <w:tab/>
        </w:r>
        <w:r>
          <w:fldChar w:fldCharType="begin"/>
        </w:r>
        <w:r>
          <w:instrText xml:space="preserve"> PAGEREF _Toc14096 \h </w:instrText>
        </w:r>
        <w:r>
          <w:fldChar w:fldCharType="separate"/>
        </w:r>
        <w:r>
          <w:t>58</w:t>
        </w:r>
        <w:r>
          <w:fldChar w:fldCharType="end"/>
        </w:r>
      </w:hyperlink>
    </w:p>
    <w:p>
      <w:pPr>
        <w:pStyle w:val="TOC1"/>
        <w:tabs>
          <w:tab w:val="right" w:leader="dot" w:pos="8306"/>
        </w:tabs>
      </w:pPr>
      <w:hyperlink w:anchor="_Toc13068" w:history="1">
        <w:r>
          <w:rPr>
            <w:rFonts w:ascii="仿宋" w:eastAsia="仿宋" w:hAnsi="仿宋" w:cs="仿宋" w:hint="eastAsia"/>
            <w:lang w:eastAsia="zh-CN"/>
          </w:rPr>
          <w:t>十四、打印耗材项目实施时间节点</w:t>
        </w:r>
        <w:r>
          <w:tab/>
        </w:r>
        <w:r>
          <w:fldChar w:fldCharType="begin"/>
        </w:r>
        <w:r>
          <w:instrText xml:space="preserve"> PAGEREF _Toc13068 \h </w:instrText>
        </w:r>
        <w:r>
          <w:fldChar w:fldCharType="separate"/>
        </w:r>
        <w:r>
          <w:t>59</w:t>
        </w:r>
        <w:r>
          <w:fldChar w:fldCharType="end"/>
        </w:r>
      </w:hyperlink>
    </w:p>
    <w:p>
      <w:pPr>
        <w:pStyle w:val="TOC2"/>
        <w:tabs>
          <w:tab w:val="right" w:leader="dot" w:pos="8306"/>
        </w:tabs>
      </w:pPr>
      <w:hyperlink w:anchor="_Toc11134" w:history="1">
        <w:r>
          <w:rPr>
            <w:rFonts w:ascii="仿宋" w:eastAsia="仿宋" w:hAnsi="仿宋" w:cs="仿宋" w:hint="eastAsia"/>
            <w:lang w:eastAsia="zh-CN"/>
          </w:rPr>
          <w:t>(一)、打印耗材项目启动阶段时间节点</w:t>
        </w:r>
        <w:r>
          <w:tab/>
        </w:r>
        <w:r>
          <w:fldChar w:fldCharType="begin"/>
        </w:r>
        <w:r>
          <w:instrText xml:space="preserve"> PAGEREF _Toc11134 \h </w:instrText>
        </w:r>
        <w:r>
          <w:fldChar w:fldCharType="separate"/>
        </w:r>
        <w:r>
          <w:t>59</w:t>
        </w:r>
        <w:r>
          <w:fldChar w:fldCharType="end"/>
        </w:r>
      </w:hyperlink>
    </w:p>
    <w:p>
      <w:pPr>
        <w:pStyle w:val="TOC2"/>
        <w:tabs>
          <w:tab w:val="right" w:leader="dot" w:pos="8306"/>
        </w:tabs>
      </w:pPr>
      <w:hyperlink w:anchor="_Toc28131" w:history="1">
        <w:r>
          <w:rPr>
            <w:rFonts w:ascii="仿宋" w:eastAsia="仿宋" w:hAnsi="仿宋" w:cs="仿宋" w:hint="eastAsia"/>
            <w:lang w:eastAsia="zh-CN"/>
          </w:rPr>
          <w:t>(二)、打印耗材项目执行阶段时间节点</w:t>
        </w:r>
        <w:r>
          <w:tab/>
        </w:r>
        <w:r>
          <w:fldChar w:fldCharType="begin"/>
        </w:r>
        <w:r>
          <w:instrText xml:space="preserve"> PAGEREF _Toc28131 \h </w:instrText>
        </w:r>
        <w:r>
          <w:fldChar w:fldCharType="separate"/>
        </w:r>
        <w:r>
          <w:t>60</w:t>
        </w:r>
        <w:r>
          <w:fldChar w:fldCharType="end"/>
        </w:r>
      </w:hyperlink>
    </w:p>
    <w:p>
      <w:pPr>
        <w:pStyle w:val="TOC2"/>
        <w:tabs>
          <w:tab w:val="right" w:leader="dot" w:pos="8306"/>
        </w:tabs>
      </w:pPr>
      <w:hyperlink w:anchor="_Toc4280" w:history="1">
        <w:r>
          <w:rPr>
            <w:rFonts w:ascii="仿宋" w:eastAsia="仿宋" w:hAnsi="仿宋" w:cs="仿宋" w:hint="eastAsia"/>
            <w:lang w:eastAsia="zh-CN"/>
          </w:rPr>
          <w:t>(三)、打印耗材项目完成阶段时间节点</w:t>
        </w:r>
        <w:r>
          <w:tab/>
        </w:r>
        <w:r>
          <w:fldChar w:fldCharType="begin"/>
        </w:r>
        <w:r>
          <w:instrText xml:space="preserve"> PAGEREF _Toc4280 \h </w:instrText>
        </w:r>
        <w:r>
          <w:fldChar w:fldCharType="separate"/>
        </w:r>
        <w:r>
          <w:t>61</w:t>
        </w:r>
        <w:r>
          <w:fldChar w:fldCharType="end"/>
        </w:r>
      </w:hyperlink>
    </w:p>
    <w:p>
      <w:pPr>
        <w:pStyle w:val="TOC1"/>
        <w:tabs>
          <w:tab w:val="right" w:leader="dot" w:pos="8306"/>
        </w:tabs>
      </w:pPr>
      <w:hyperlink w:anchor="_Toc25245" w:history="1">
        <w:r>
          <w:rPr>
            <w:rFonts w:ascii="仿宋" w:eastAsia="仿宋" w:hAnsi="仿宋" w:cs="仿宋" w:hint="eastAsia"/>
            <w:lang w:eastAsia="zh-CN"/>
          </w:rPr>
          <w:t>十五、打印耗材项目治理与监督</w:t>
        </w:r>
        <w:r>
          <w:tab/>
        </w:r>
        <w:r>
          <w:fldChar w:fldCharType="begin"/>
        </w:r>
        <w:r>
          <w:instrText xml:space="preserve"> PAGEREF _Toc25245 \h </w:instrText>
        </w:r>
        <w:r>
          <w:fldChar w:fldCharType="separate"/>
        </w:r>
        <w:r>
          <w:t>62</w:t>
        </w:r>
        <w:r>
          <w:fldChar w:fldCharType="end"/>
        </w:r>
      </w:hyperlink>
    </w:p>
    <w:p>
      <w:pPr>
        <w:pStyle w:val="TOC2"/>
        <w:tabs>
          <w:tab w:val="right" w:leader="dot" w:pos="8306"/>
        </w:tabs>
      </w:pPr>
      <w:hyperlink w:anchor="_Toc5229" w:history="1">
        <w:r>
          <w:rPr>
            <w:rFonts w:ascii="仿宋" w:eastAsia="仿宋" w:hAnsi="仿宋" w:cs="仿宋" w:hint="eastAsia"/>
            <w:lang w:eastAsia="zh-CN"/>
          </w:rPr>
          <w:t>(一)、打印耗材项目治理结构</w:t>
        </w:r>
        <w:r>
          <w:tab/>
        </w:r>
        <w:r>
          <w:fldChar w:fldCharType="begin"/>
        </w:r>
        <w:r>
          <w:instrText xml:space="preserve"> PAGEREF _Toc5229 \h </w:instrText>
        </w:r>
        <w:r>
          <w:fldChar w:fldCharType="separate"/>
        </w:r>
        <w:r>
          <w:t>62</w:t>
        </w:r>
        <w:r>
          <w:fldChar w:fldCharType="end"/>
        </w:r>
      </w:hyperlink>
    </w:p>
    <w:p>
      <w:pPr>
        <w:pStyle w:val="TOC2"/>
        <w:tabs>
          <w:tab w:val="right" w:leader="dot" w:pos="8306"/>
        </w:tabs>
      </w:pPr>
      <w:hyperlink w:anchor="_Toc17524" w:history="1">
        <w:r>
          <w:rPr>
            <w:rFonts w:ascii="仿宋" w:eastAsia="仿宋" w:hAnsi="仿宋" w:cs="仿宋" w:hint="eastAsia"/>
            <w:lang w:eastAsia="zh-CN"/>
          </w:rPr>
          <w:t>(二)、监督与审计</w:t>
        </w:r>
        <w:r>
          <w:tab/>
        </w:r>
        <w:r>
          <w:fldChar w:fldCharType="begin"/>
        </w:r>
        <w:r>
          <w:instrText xml:space="preserve"> PAGEREF _Toc17524 \h </w:instrText>
        </w:r>
        <w:r>
          <w:fldChar w:fldCharType="separate"/>
        </w:r>
        <w:r>
          <w:t>63</w:t>
        </w:r>
        <w:r>
          <w:fldChar w:fldCharType="end"/>
        </w:r>
      </w:hyperlink>
    </w:p>
    <w:p>
      <w:pPr>
        <w:pStyle w:val="TOC1"/>
        <w:tabs>
          <w:tab w:val="right" w:leader="dot" w:pos="8306"/>
        </w:tabs>
      </w:pPr>
      <w:hyperlink w:anchor="_Toc28719" w:history="1">
        <w:r>
          <w:rPr>
            <w:rFonts w:ascii="仿宋" w:eastAsia="仿宋" w:hAnsi="仿宋" w:cs="仿宋" w:hint="eastAsia"/>
            <w:lang w:eastAsia="zh-CN"/>
          </w:rPr>
          <w:t>十六、打印耗材项目工程方案分析</w:t>
        </w:r>
        <w:r>
          <w:tab/>
        </w:r>
        <w:r>
          <w:fldChar w:fldCharType="begin"/>
        </w:r>
        <w:r>
          <w:instrText xml:space="preserve"> PAGEREF _Toc28719 \h </w:instrText>
        </w:r>
        <w:r>
          <w:fldChar w:fldCharType="separate"/>
        </w:r>
        <w:r>
          <w:t>65</w:t>
        </w:r>
        <w:r>
          <w:fldChar w:fldCharType="end"/>
        </w:r>
      </w:hyperlink>
    </w:p>
    <w:p>
      <w:pPr>
        <w:pStyle w:val="TOC2"/>
        <w:tabs>
          <w:tab w:val="right" w:leader="dot" w:pos="8306"/>
        </w:tabs>
      </w:pPr>
      <w:hyperlink w:anchor="_Toc21758" w:history="1">
        <w:r>
          <w:rPr>
            <w:rFonts w:ascii="仿宋" w:eastAsia="仿宋" w:hAnsi="仿宋" w:cs="仿宋" w:hint="eastAsia"/>
            <w:lang w:eastAsia="zh-CN"/>
          </w:rPr>
          <w:t>(一)、建筑工程设计原则</w:t>
        </w:r>
        <w:r>
          <w:tab/>
        </w:r>
        <w:r>
          <w:fldChar w:fldCharType="begin"/>
        </w:r>
        <w:r>
          <w:instrText xml:space="preserve"> PAGEREF _Toc21758 \h </w:instrText>
        </w:r>
        <w:r>
          <w:fldChar w:fldCharType="separate"/>
        </w:r>
        <w:r>
          <w:t>65</w:t>
        </w:r>
        <w:r>
          <w:fldChar w:fldCharType="end"/>
        </w:r>
      </w:hyperlink>
    </w:p>
    <w:p>
      <w:pPr>
        <w:pStyle w:val="TOC2"/>
        <w:tabs>
          <w:tab w:val="right" w:leader="dot" w:pos="8306"/>
        </w:tabs>
      </w:pPr>
      <w:hyperlink w:anchor="_Toc23617" w:history="1">
        <w:r>
          <w:rPr>
            <w:rFonts w:ascii="仿宋" w:eastAsia="仿宋" w:hAnsi="仿宋" w:cs="仿宋" w:hint="eastAsia"/>
            <w:lang w:eastAsia="zh-CN"/>
          </w:rPr>
          <w:t>(二)、土建工程建设指标</w:t>
        </w:r>
        <w:r>
          <w:tab/>
        </w:r>
        <w:r>
          <w:fldChar w:fldCharType="begin"/>
        </w:r>
        <w:r>
          <w:instrText xml:space="preserve"> PAGEREF _Toc23617 \h </w:instrText>
        </w:r>
        <w:r>
          <w:fldChar w:fldCharType="separate"/>
        </w:r>
        <w:r>
          <w:t>68</w:t>
        </w:r>
        <w:r>
          <w:fldChar w:fldCharType="end"/>
        </w:r>
      </w:hyperlink>
    </w:p>
    <w:p>
      <w:pPr>
        <w:pStyle w:val="TOC1"/>
        <w:tabs>
          <w:tab w:val="right" w:leader="dot" w:pos="8306"/>
        </w:tabs>
      </w:pPr>
      <w:hyperlink w:anchor="_Toc7253" w:history="1">
        <w:r>
          <w:rPr>
            <w:rFonts w:ascii="仿宋" w:eastAsia="仿宋" w:hAnsi="仿宋" w:cs="仿宋" w:hint="eastAsia"/>
            <w:lang w:eastAsia="zh-CN"/>
          </w:rPr>
          <w:t>十七、打印耗材项目实施保障措施</w:t>
        </w:r>
        <w:r>
          <w:tab/>
        </w:r>
        <w:r>
          <w:fldChar w:fldCharType="begin"/>
        </w:r>
        <w:r>
          <w:instrText xml:space="preserve"> PAGEREF _Toc7253 \h </w:instrText>
        </w:r>
        <w:r>
          <w:fldChar w:fldCharType="separate"/>
        </w:r>
        <w:r>
          <w:t>70</w:t>
        </w:r>
        <w:r>
          <w:fldChar w:fldCharType="end"/>
        </w:r>
      </w:hyperlink>
    </w:p>
    <w:p>
      <w:pPr>
        <w:pStyle w:val="TOC2"/>
        <w:tabs>
          <w:tab w:val="right" w:leader="dot" w:pos="8306"/>
        </w:tabs>
      </w:pPr>
      <w:hyperlink w:anchor="_Toc13745" w:history="1">
        <w:r>
          <w:rPr>
            <w:rFonts w:ascii="仿宋" w:eastAsia="仿宋" w:hAnsi="仿宋" w:cs="仿宋" w:hint="eastAsia"/>
            <w:lang w:eastAsia="zh-CN"/>
          </w:rPr>
          <w:t>(一)、打印耗材项目实施保障机制</w:t>
        </w:r>
        <w:r>
          <w:tab/>
        </w:r>
        <w:r>
          <w:fldChar w:fldCharType="begin"/>
        </w:r>
        <w:r>
          <w:instrText xml:space="preserve"> PAGEREF _Toc13745 \h </w:instrText>
        </w:r>
        <w:r>
          <w:fldChar w:fldCharType="separate"/>
        </w:r>
        <w:r>
          <w:t>70</w:t>
        </w:r>
        <w:r>
          <w:fldChar w:fldCharType="end"/>
        </w:r>
      </w:hyperlink>
    </w:p>
    <w:p>
      <w:pPr>
        <w:pStyle w:val="TOC2"/>
        <w:tabs>
          <w:tab w:val="right" w:leader="dot" w:pos="8306"/>
        </w:tabs>
      </w:pPr>
      <w:hyperlink w:anchor="_Toc2884" w:history="1">
        <w:r>
          <w:rPr>
            <w:rFonts w:ascii="仿宋" w:eastAsia="仿宋" w:hAnsi="仿宋" w:cs="仿宋" w:hint="eastAsia"/>
            <w:lang w:eastAsia="zh-CN"/>
          </w:rPr>
          <w:t>(二)、打印耗材项目法律合规要求</w:t>
        </w:r>
        <w:r>
          <w:tab/>
        </w:r>
        <w:r>
          <w:fldChar w:fldCharType="begin"/>
        </w:r>
        <w:r>
          <w:instrText xml:space="preserve"> PAGEREF _Toc2884 \h </w:instrText>
        </w:r>
        <w:r>
          <w:fldChar w:fldCharType="separate"/>
        </w:r>
        <w:r>
          <w:t>73</w:t>
        </w:r>
        <w:r>
          <w:fldChar w:fldCharType="end"/>
        </w:r>
      </w:hyperlink>
    </w:p>
    <w:p>
      <w:pPr>
        <w:pStyle w:val="TOC2"/>
        <w:tabs>
          <w:tab w:val="right" w:leader="dot" w:pos="8306"/>
        </w:tabs>
      </w:pPr>
      <w:hyperlink w:anchor="_Toc23114" w:history="1">
        <w:r>
          <w:rPr>
            <w:rFonts w:ascii="仿宋" w:eastAsia="仿宋" w:hAnsi="仿宋" w:cs="仿宋" w:hint="eastAsia"/>
            <w:lang w:eastAsia="zh-CN"/>
          </w:rPr>
          <w:t>(三)、打印耗材项目合同管理与法律事务</w:t>
        </w:r>
        <w:r>
          <w:tab/>
        </w:r>
        <w:r>
          <w:fldChar w:fldCharType="begin"/>
        </w:r>
        <w:r>
          <w:instrText xml:space="preserve"> PAGEREF _Toc23114 \h </w:instrText>
        </w:r>
        <w:r>
          <w:fldChar w:fldCharType="separate"/>
        </w:r>
        <w:r>
          <w:t>77</w:t>
        </w:r>
        <w:r>
          <w:fldChar w:fldCharType="end"/>
        </w:r>
      </w:hyperlink>
    </w:p>
    <w:p>
      <w:pPr>
        <w:pStyle w:val="TOC2"/>
        <w:tabs>
          <w:tab w:val="right" w:leader="dot" w:pos="8306"/>
        </w:tabs>
      </w:pPr>
      <w:hyperlink w:anchor="_Toc8168" w:history="1">
        <w:r>
          <w:rPr>
            <w:rFonts w:ascii="仿宋" w:eastAsia="仿宋" w:hAnsi="仿宋" w:cs="仿宋" w:hint="eastAsia"/>
            <w:lang w:eastAsia="zh-CN"/>
          </w:rPr>
          <w:t>(四)、打印耗材项目知识产权保护策略</w:t>
        </w:r>
        <w:r>
          <w:tab/>
        </w:r>
        <w:r>
          <w:fldChar w:fldCharType="begin"/>
        </w:r>
        <w:r>
          <w:instrText xml:space="preserve"> PAGEREF _Toc8168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83"/>
      <w:r>
        <w:rPr>
          <w:rFonts w:ascii="仿宋" w:eastAsia="仿宋" w:hAnsi="仿宋" w:cs="仿宋" w:hint="eastAsia"/>
          <w:sz w:val="28"/>
          <w:lang w:eastAsia="zh-CN"/>
        </w:rPr>
        <w:t>一、打印耗材项目危机管理</w:t>
      </w:r>
      <w:bookmarkEnd w:id="2"/>
    </w:p>
    <w:p>
      <w:pPr>
        <w:pStyle w:val="Heading2"/>
        <w:rPr>
          <w:rFonts w:ascii="仿宋" w:eastAsia="仿宋" w:hAnsi="仿宋" w:cs="仿宋" w:hint="eastAsia"/>
          <w:lang w:eastAsia="zh-CN"/>
        </w:rPr>
      </w:pPr>
      <w:bookmarkStart w:id="3" w:name="_Toc1977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打印耗材项目危机管理中，危机预警与识别是确保打印耗材项目稳健运行的核心步骤。通过建立全面的监测机制，打印耗材项目团队旨在及时发现和理解潜在的风险和危机因素，以便采取及时的预防和应对措施，确保打印耗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首先，通过深入的风险评估，打印耗材项目团队全面分析了整个打印耗材项目和各个阶段可能存在的威胁。这包括准确评估每个潜在风险的发生概率和可能影响的程度，为后续危机预警提供了有力支持。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打印耗材项目团队着重于明确定义打印耗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打印耗材项目进展的持续监控，团队能够及时发现潜在问题并作出迅速反应。打印耗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在这一阶段，团队的专业素养和反应速度将发挥至关重要的作用，以确保潜在危机能够在初期得到有效的处理，最大程度地减轻负面影响。通过危机预警与识别，打印耗材项目得以更有序、可控地推进。</w:t>
      </w:r>
    </w:p>
    <w:p>
      <w:pPr>
        <w:pStyle w:val="Heading2"/>
        <w:ind w:firstLine="560" w:firstLineChars="200"/>
        <w:rPr>
          <w:rFonts w:ascii="仿宋" w:eastAsia="仿宋" w:hAnsi="仿宋" w:cs="仿宋" w:hint="eastAsia"/>
          <w:sz w:val="28"/>
          <w:lang w:eastAsia="zh-CN"/>
        </w:rPr>
      </w:pPr>
      <w:bookmarkStart w:id="4" w:name="_Toc2451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在危机发生时，打印耗材项目团队立即行动，成立了应急小组。该小组的任务是迅速制定并实施紧急应对措施，以最小化潜在损失。以下是采取的主要措施：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暂停打印耗材项目进度：为遏制危机蔓延，打印耗材项目暂时停止进行，以便全面评估当前状况。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资源重新分配：重新评估打印耗材项目资源的分配，确保最大限度地减小损失。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实时沟通：与关键利益相关者建立实时沟通机制，向他们传递打印耗材项目危机的实际状况，保障打印耗材项目核心利益。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在紧急应对的同时，打印耗材项目团队强调了团队协作和有效沟通的重要性。以下是团队协作的关键举措：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信息共享机制：建立了信息共享平台，确保团队成员能够及时获取打印耗材项目危机的实时信息。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领导者沟通：打印耗材项目领导者通过定期会议和即时沟通工具，指导团队应对危机，保持团队稳定运行。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随着危机得到初步控制，打印耗材项目团队转向制定恢复计划，以确保打印耗材项目能够从中迅速恢复。主要恢复计划包括：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修复受损的进度计划：重新评估打印耗材项目进度，制定修复计划，确保打印耗材项目尽快回归正常进程。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重新调整资源分配：优化资源分配，确保打印耗材项目在有限资源下高效运转。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风险管理机制加强：对打印耗材项目风险进行全面评估，制定更强化的风险管理策略，以预防未来可能的危机。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311"/>
      <w:r>
        <w:rPr>
          <w:rFonts w:ascii="仿宋" w:eastAsia="仿宋" w:hAnsi="仿宋" w:cs="仿宋" w:hint="eastAsia"/>
          <w:sz w:val="28"/>
          <w:lang w:eastAsia="zh-CN"/>
        </w:rPr>
        <w:t>二、打印耗材项目选址可行性分析</w:t>
      </w:r>
      <w:bookmarkEnd w:id="5"/>
    </w:p>
    <w:p>
      <w:pPr>
        <w:pStyle w:val="Heading2"/>
        <w:rPr>
          <w:rFonts w:ascii="仿宋" w:eastAsia="仿宋" w:hAnsi="仿宋" w:cs="仿宋" w:hint="eastAsia"/>
          <w:lang w:eastAsia="zh-CN"/>
        </w:rPr>
      </w:pPr>
      <w:bookmarkStart w:id="6" w:name="_Toc9564"/>
      <w:r>
        <w:rPr>
          <w:rFonts w:ascii="仿宋" w:eastAsia="仿宋" w:hAnsi="仿宋" w:cs="仿宋" w:hint="eastAsia"/>
          <w:lang w:eastAsia="zh-CN"/>
        </w:rPr>
        <w:t>(一)、打印耗材项目选址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该打印耗材项目选址位于XX省XX市XX区XXX街道</w:t>
      </w:r>
    </w:p>
    <w:p>
      <w:pPr>
        <w:pStyle w:val="Heading2"/>
        <w:ind w:firstLine="560" w:firstLineChars="200"/>
        <w:rPr>
          <w:rFonts w:ascii="仿宋" w:eastAsia="仿宋" w:hAnsi="仿宋" w:cs="仿宋" w:hint="eastAsia"/>
          <w:sz w:val="28"/>
          <w:lang w:eastAsia="zh-CN"/>
        </w:rPr>
      </w:pPr>
      <w:bookmarkStart w:id="7" w:name="_Toc1458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打印耗材项目的征地面积将根据打印耗材项目的实际规模和需求进行精确规划。具体面积XXX平方米，旨在确保打印耗材项目不仅能够满足当前的发展需求，还能够预留空间以适应未来的扩展。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净用地面积是在征地面积基础上去除不可利用面积后的实际可开发用地。具体面积XXX平方米，考虑到环保、交通、安全等多方面因素，以确保打印耗材项目在整体利用效率上达到最优。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打印耗材项目计划建设的建筑总规模具体面积XXX平方米。这一规模的确定综合考虑了打印耗材项目的性质、规模，以及城市规划的相关要求，确保建筑布局与周边环境协调一致。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绿地率是打印耗材项目用地中被规划为绿地的比例。具体面积XXX平方米，旨在通过合理规划绿地，改善打印耗材项目周边环境，提升居民生活质量，并符合城市整体绿化规划。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容积率是用地上可以建设的建筑总体积与用地面积之比。具体面积XXX，通过合理的容积率规划，确保打印耗材项目建筑规模与周边环境和谐共生。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确保打印耗材项目选址与当地城市规划相一致，具体面积XXX平方米。通过与城市规划部门深入沟通，确保打印耗材项目不仅符合城市的整体发展方向，还能够融入城市的发展布局，为城市的长远发展贡献力量。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产业政策符合性： 充分了解并确保打印耗材项目选址符合当地产业政策，具体面积XXX平方米。这包括打印耗材项目对当地经济的促进作用，以及对相关产业的带动效应，确保打印耗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用地总体要求必须符合环保和可持续发展的原则，具体面积XXX平方米。通过采用绿色建筑设计、节能减排等措施，确保打印耗材项目在建设和运营过程中对环境的影响最小化，达到可持续发展的要求。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确保打印耗材项目选址具备必要的公共设施配套，具体面积XXX平方米。这包括交通便利性、教育、医疗等基础设施，以提高居民生活品质，使得打印耗材项目选址更具吸引力。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考虑用地总体要求对当地社会稳定性的影响，具体面积XXX平方米。通过深入了解当地社区反馈，确保打印耗材项目的选址和建设过程对当地社会和谐稳定产生积极作用。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打印耗材项目选址不仅符合法规和规划，还在实际操作中具有可行性。这一全面规划将为打印耗材项目的成功实施提供坚实的基础，确保打印耗材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12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打印耗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打印耗材项目的设备规划和空间设计中，我们将采取灵活设备布局的措施。设备布局将根据实际需求进行灵活设计，避免不必要的浪费。通过合理规划设备摆放位置，我们将提高设备的利用率，减少设备间距，以确保打印耗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打印耗材项目内部引入共享设施的概念，例如共享会议室、办公区等。通过这种方式，我们可以减少对资源的重复建设，提高资源共享效率，从而减小打印耗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315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打印耗材项目的总图布置中，我们将不同功能区域进行明确的规划，以最大程度满足打印耗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554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打印耗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打印耗材项目对环境的影响是综合评价的重要因素之一。我们将详细考虑选址周边的自然环境、生态保护区、水源地等情况，确保打印耗材项目的建设和运营对环境影响最小化，并符合当地的环保法规标准。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对选址的评价还需充分考虑当地政府的产业政策和法规。我们将详细了解打印耗材项目所在地的相关政策，确保打印耗材项目的规划和运营与当地法规相符，降低不必要的法律风险。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考虑到社会稳定性对企业运营的重要性，我们将评估选址地区的社会安全情况、劳工关系、社区反馈等方面，以确保打印耗材项目的建设和运营不会受到社会稳定性的负面影响。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最后，我们将综合考虑用地成本，包括土地购置费用、土地开发成本等。通过对用地成本的详细评估，我们能够做出更为精确的经济效益分析，为打印耗材项目的投资决策提供有力支持。</w:t>
      </w:r>
    </w:p>
    <w:p>
      <w:pPr>
        <w:pStyle w:val="Heading1"/>
        <w:ind w:firstLine="560" w:firstLineChars="200"/>
        <w:rPr>
          <w:rFonts w:ascii="仿宋" w:eastAsia="仿宋" w:hAnsi="仿宋" w:cs="仿宋" w:hint="eastAsia"/>
          <w:sz w:val="28"/>
          <w:lang w:eastAsia="zh-CN"/>
        </w:rPr>
      </w:pPr>
      <w:bookmarkStart w:id="11" w:name="_Toc30663"/>
      <w:r>
        <w:rPr>
          <w:rFonts w:ascii="仿宋" w:eastAsia="仿宋" w:hAnsi="仿宋" w:cs="仿宋" w:hint="eastAsia"/>
          <w:sz w:val="28"/>
          <w:lang w:eastAsia="zh-CN"/>
        </w:rPr>
        <w:t>三、打印耗材项目土建工程</w:t>
      </w:r>
      <w:bookmarkEnd w:id="11"/>
    </w:p>
    <w:p>
      <w:pPr>
        <w:pStyle w:val="Heading2"/>
        <w:rPr>
          <w:rFonts w:ascii="仿宋" w:eastAsia="仿宋" w:hAnsi="仿宋" w:cs="仿宋" w:hint="eastAsia"/>
          <w:lang w:eastAsia="zh-CN"/>
        </w:rPr>
      </w:pPr>
      <w:bookmarkStart w:id="12" w:name="_Toc3159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在打印耗材项目的建筑工程设计中，我们将秉承一系列重要的设计原则，以确保打印耗材项目建筑在功能、美观、可持续性等方面达到最佳效果。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首要原则是确保建筑的功能性得到最大化的发挥。我们将充分理解打印耗材项目的实际需求，合理布局各个功能区域，保证建筑在满足业务需求的同时，提供高效的工作环境。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在建筑设计中，我们将综合考虑建设和运营成本。通过精细的经济效益分析，确保设计方案在高效利用资源的同时，对打印耗材项目的长期盈利能力有积极的贡献。</w:t>
      </w:r>
    </w:p>
    <w:p>
      <w:pPr>
        <w:pStyle w:val="Heading2"/>
        <w:ind w:firstLine="560" w:firstLineChars="200"/>
        <w:rPr>
          <w:rFonts w:ascii="仿宋" w:eastAsia="仿宋" w:hAnsi="仿宋" w:cs="仿宋" w:hint="eastAsia"/>
          <w:sz w:val="28"/>
          <w:lang w:eastAsia="zh-CN"/>
        </w:rPr>
      </w:pPr>
      <w:bookmarkStart w:id="13" w:name="_Toc2575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打印耗材项目的土建工程设计中，我们将精准设定设计年限，结合打印耗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打印耗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406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打印耗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打印耗材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打印耗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604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本期工程打印耗材项目预计总建筑面积XXX平方米，其中：计容建筑面积XXX平方米，计划建筑工程投资XX万元，占打印耗材项目总投资的XX%。</w:t>
      </w:r>
    </w:p>
    <w:p>
      <w:pPr>
        <w:pStyle w:val="Heading1"/>
        <w:ind w:firstLine="560" w:firstLineChars="200"/>
        <w:rPr>
          <w:rFonts w:ascii="仿宋" w:eastAsia="仿宋" w:hAnsi="仿宋" w:cs="仿宋" w:hint="eastAsia"/>
          <w:sz w:val="28"/>
          <w:lang w:eastAsia="zh-CN"/>
        </w:rPr>
      </w:pPr>
      <w:bookmarkStart w:id="16" w:name="_Toc10862"/>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4648"/>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打印耗材项目的主要产品是XXXX，预计年产值为XXX万元。这一产品在市场中占据着重要的地位，其广泛的应用范围使得该打印耗材项目的市场前景非常广阔。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打印耗材项目的xxx产品作为重要的原材料之一，将在多个领域发挥关键作用。其在建筑、交通、能源等方面的广泛应用将为整个产业链提供强大的支持，形成产业协同效应。打印耗材项目的年产值XXX万XXX万XXX万万元不仅反映了其在市场上的巨大潜力，更预示着它对国民经济的积极贡献。这种关联度高、涉及面广的产业关系，使得该打印耗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309"/>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总征地面积为XXXX平方米，相当于约XX.XX亩，其中净用地面积为XXXX平方米，红线范围内相当于约XX.XX亩。这一用地规模充分考虑了打印耗材项目的建设需求，保障了打印耗材项目在合适的空间内得以充分发展。打印耗材项目规划的总建筑面积为XXXX平方米，其中主体工程建设占XXXX平方米，计容建筑面积达XXXX平方米。预计建筑工程的投资将达到XXXX万元，为打印耗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计划购置的设备共计XXXX台（套），设备购置费用为XXXX万元。这一设备购置计划充分考虑到打印耗材项目的生产需求和技术要求，确保了打印耗材项目在生产运营中具备先进的技术装备和高效的生产能力。设备的合理配置将为打印耗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计划总投资为XXXX万元，预计年实现营业收入为XXXX万元。这一产能规模的设定旨在确保打印耗材项目能够在投资与回报之间取得平衡，实现长期可持续的发展。打印耗材项目的总投资充分考虑到各个方面的需求，包括用地建设、设备购置等多个环节，以确保打印耗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4311"/>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19005"/>
      <w:r>
        <w:rPr>
          <w:rFonts w:ascii="仿宋" w:eastAsia="仿宋" w:hAnsi="仿宋" w:cs="仿宋" w:hint="eastAsia"/>
          <w:lang w:eastAsia="zh-CN"/>
        </w:rPr>
        <w:t>(一)、打印耗材行业分析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行业一直以来都是市场的关注焦点。行业内的发展趋势、竞争态势以及潜在机会都对打印耗材项目的推进产生深远的影响。通过深入研究行业的整体概貌，我们将更好地理解行业的核心特征，为打印耗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打印耗材行业，技术一直是推动创新和发展的关键因素。我们将对当前技术趋势进行详尽分析，包括但不限于人工智能、大数据应用、先进制造技术等。这有助于打印耗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打印耗材项目成功的基础。我们将对主要竞争对手进行深入研究，包括其市场份额、产品特点、市场定位等。通过全面了解竞争对手的优势和劣势，打印耗材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https://d.book118.com/568034016007006027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8E06B3"/>
    <w:rsid w:val="6D8E06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3401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2024-01-15T15:20:00Z</dcterms:created>
  <dcterms:modified xsi:type="dcterms:W3CDTF">2024-01-15T15:20:27Z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776690E7ACA64EA4B9FA17FDD44DA797_11</vt:lpwstr>
  </property>
  <property fmtid="{D5CDD505-2E9C-101B-9397-08002B2CF9AE}" pid="3" name="KSOProductBuildVer">
    <vt:lpwstr>2052-12.1.0.16120</vt:lpwstr>
  </property>
</Properties>
</file>