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2020-2021</w:t>
      </w:r>
      <w:r>
        <w:rPr>
          <w:rFonts w:ascii="SimSun" w:eastAsia="SimSun" w:hAnsi="SimSun" w:cs="SimSun"/>
          <w:b/>
          <w:sz w:val="32"/>
        </w:rPr>
        <w:t>学年福建省福州十九中八年级（下）期中物理试卷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15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1f744fb8-700d-4128-b20b-9ed7dee03ad2"/>
      <w:r>
        <w:rPr>
          <w:rFonts w:ascii="SimSun" w:eastAsia="SimSun" w:hAnsi="SimSun" w:cs="SimSun"/>
          <w:kern w:val="0"/>
          <w:szCs w:val="21"/>
        </w:rPr>
        <w:t>首先用实验测定大气压强值的科学家是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托里拆利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阿基米德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帕斯卡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牛顿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3490e2dd-7917-49d7-9873-3a8c737c29dd"/>
      <w:r>
        <w:rPr>
          <w:rFonts w:ascii="SimSun" w:eastAsia="SimSun" w:hAnsi="SimSun" w:cs="SimSun"/>
          <w:kern w:val="0"/>
          <w:szCs w:val="21"/>
        </w:rPr>
        <w:t>关于家中的四个物理情景，相应的描述正确的是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181100" cy="1028700"/>
            <wp:effectExtent l="0" t="0" r="0" b="0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吸盘挂钩被大气压紧压在墙壁上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09600" cy="97155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用吸管喝饮料时利用了流体压强与流速的关系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190625" cy="1009650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切菜铡刀的刀口很薄是为了减小压强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143000" cy="742950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用高压锅煮食物熟得快，是因为锅内气压大液体沸点低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6eb78517-d5e7-4852-9268-e06d398d20d2"/>
      <w:r>
        <w:rPr>
          <w:rFonts w:ascii="SimSun" w:eastAsia="SimSun" w:hAnsi="SimSun" w:cs="SimSun"/>
          <w:kern w:val="0"/>
          <w:szCs w:val="21"/>
        </w:rPr>
        <w:t>教室里悬挂着的电灯处于静止状态。假如悬挂它的绳子突然断了，它将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加速下落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匀速下落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保持静止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可以向各个方向移动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f75edfa9-ae22-4e42-980f-8129149c7d54"/>
      <w:r>
        <w:rPr>
          <w:rFonts w:ascii="SimSun" w:eastAsia="SimSun" w:hAnsi="SimSun" w:cs="SimSun"/>
          <w:kern w:val="0"/>
          <w:szCs w:val="21"/>
        </w:rPr>
        <w:t>人们有时要利用惯性，有时要防止惯性带来的危害。下列事件中属于防止惯性带来危害的是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为了节能，公交车进站时提前关闭发动机，让车缓缓进站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汽车在市区要限速行驶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锤头松了，敲击一下尾部，使锤头套紧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跳远时快速助跑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dc3676b7-3792-449c-864f-5e0baff0f95e"/>
      <w:r>
        <w:rPr>
          <w:rFonts w:ascii="SimSun" w:eastAsia="SimSun" w:hAnsi="SimSun" w:cs="SimSun"/>
          <w:kern w:val="0"/>
          <w:szCs w:val="21"/>
        </w:rPr>
        <w:t>在下列生活和生产实例中，利用连通器原理工作的</w:t>
      </w:r>
      <w:r>
        <w:rPr>
          <w:rFonts w:eastAsia="Times New Roman" w:hAnsi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28700" cy="257175"/>
            <wp:effectExtent l="0" t="0" r="0" b="0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注射器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00125" cy="485775"/>
            <wp:effectExtent l="0" t="0" r="0" b="0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船闸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81025" cy="895350"/>
            <wp:effectExtent l="0" t="0" r="0" b="0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离心式抽水机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790575" cy="752475"/>
            <wp:effectExtent l="0" t="0" r="0" b="0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用吸管喝饮料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46918c85-ffca-4ff1-bab7-36c514603e91"/>
      <w:r>
        <w:rPr>
          <w:rFonts w:ascii="SimSun" w:eastAsia="SimSun" w:hAnsi="SimSun" w:cs="SimSun"/>
          <w:kern w:val="0"/>
          <w:szCs w:val="21"/>
        </w:rPr>
        <w:t>快递公司都在尝试用无人机运送包裹，如图所示四旋翼无人机下方用细线悬挂一个重物，不考虑空气阻力，则无人机在空中匀速上升时，以下两个力是一对平衡力的是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39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055"/>
          <w:jc w:val="center"/>
        </w:trPr>
        <w:tc>
          <w:tcPr>
            <w:tcW w:w="339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152650" cy="1304925"/>
                  <wp:effectExtent l="0" t="0" r="0" b="0"/>
                  <wp:wrapTopAndBottom/>
                  <wp:docPr id="1033" name="Image 1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Image 10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无人机的升力与无人机的重力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重物受到的重力与细线对重物的拉力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无人机对重物的拉力与重物对无人机的拉力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细线对重物的拉力和细线对无人机的拉力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c98681a8-dfef-46e3-88b4-0f2108294b06"/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是同一水平直线上的两个力，它们的合力大小为</w:t>
      </w:r>
      <w:r>
        <w:rPr>
          <w:rFonts w:eastAsia="Times New Roman" w:hAnsi="Times New Roman"/>
          <w:kern w:val="0"/>
          <w:szCs w:val="21"/>
        </w:rPr>
        <w:t>30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，方向向左，且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的大小为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，则关于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的大小和方向，下列说法正确的是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的大小一定是</w:t>
      </w:r>
      <w:r>
        <w:rPr>
          <w:rFonts w:eastAsia="Times New Roman" w:hAnsi="Times New Roman"/>
          <w:kern w:val="0"/>
          <w:szCs w:val="21"/>
        </w:rPr>
        <w:t>20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的大小一定是</w:t>
      </w:r>
      <w:r>
        <w:rPr>
          <w:rFonts w:eastAsia="Times New Roman" w:hAnsi="Times New Roman"/>
          <w:kern w:val="0"/>
          <w:szCs w:val="21"/>
        </w:rPr>
        <w:t>40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的方向一定沿水平方向向左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的方向可能向右，也可能向左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176b4c19-1f3b-45f2-a6de-c23d6de549e0"/>
      <w:r>
        <w:rPr>
          <w:rFonts w:ascii="SimSun" w:eastAsia="SimSun" w:hAnsi="SimSun" w:cs="SimSun"/>
          <w:kern w:val="0"/>
          <w:szCs w:val="21"/>
        </w:rPr>
        <w:t>如图所示，图甲中用弹簧测力计拉木块，使它沿水平木板匀速滑动；图乙是两次拉动同一木块得到的路程随时间变化的图象，第一次小车所受的拉力、速度分别为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，第二次小车所受的拉力、速度分别为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，则下列关于力和速度大小比较中正确的是</w:t>
      </w:r>
      <w:r>
        <w:rPr>
          <w:rFonts w:eastAsia="Times New Roman" w:hAnsi="Times New Roman"/>
          <w:kern w:val="0"/>
          <w:szCs w:val="21"/>
        </w:rPr>
        <w:t>(    )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990850" cy="1190625"/>
            <wp:effectExtent l="0" t="0" r="0" b="0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v</m:t>
              </m:r>
            </m:e>
            <m:sub>
              <m:r>
                <m:t>2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1</m:t>
              </m:r>
            </m:sub>
          </m:sSub>
          <m:r>
            <m:t>=</m:t>
          </m:r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1</m:t>
              </m:r>
            </m:sub>
          </m:sSub>
          <m:r>
            <m:t>&lt;</m:t>
          </m:r>
          <m:sSub>
            <m:e>
              <m:r>
                <m:t>v</m:t>
              </m:r>
            </m:e>
            <m:sub>
              <m:r>
                <m:t>2</m:t>
              </m:r>
            </m:sub>
          </m:sSub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1</m:t>
              </m:r>
            </m:sub>
          </m:sSub>
          <m:r>
            <m:t>&lt;</m:t>
          </m:r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1</m:t>
              </m:r>
            </m:sub>
          </m:sSub>
          <m:r>
            <m:t>&lt;</m:t>
          </m:r>
          <m:sSub>
            <m:e>
              <m:r>
                <m:t>v</m:t>
              </m:r>
            </m:e>
            <m:sub>
              <m:r>
                <m:t>2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1</m:t>
              </m:r>
            </m:sub>
          </m:sSub>
          <m:r>
            <m:t>&lt;</m:t>
          </m:r>
          <m:sSub>
            <m:e>
              <m:r>
                <m:t>v</m:t>
              </m:r>
            </m:e>
            <m:sub>
              <m:r>
                <m:t>2</m:t>
              </m:r>
            </m:sub>
          </m:sSub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25f25665-0d39-4278-9d91-781457a2aac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00277" cy="971677"/>
            <wp:effectExtent l="0" t="0" r="0" b="0"/>
            <wp:wrapSquare wrapText="left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971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水平桌面上放置两个完全相同的玻璃容器，将两容器壁一侧开孔并用粗玻璃管相连。注水管紧贴左侧容器壁，现向内缓慢、均匀地注水，直至水注满两个容器。下列表示此过程中左侧容器底部受到水的压强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随时间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变化的曲线，其中合理的是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(    )</w:t>
      </w:r>
      <w:bookmarkEnd w:id="9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09752" cy="876427"/>
            <wp:effectExtent l="0" t="0" r="0" b="0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752" cy="876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790702" cy="866902"/>
            <wp:effectExtent l="0" t="0" r="0" b="0"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 10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702" cy="866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76427" cy="857377"/>
            <wp:effectExtent l="0" t="0" r="0" b="0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427" cy="85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781177" cy="866902"/>
            <wp:effectExtent l="0" t="0" r="0" b="0"/>
            <wp:docPr id="1039" name="Image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Image 10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177" cy="866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d54f1cb6-87d2-467e-b667-9532f1f5ac5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43304" cy="685927"/>
            <wp:effectExtent l="0" t="0" r="0" b="0"/>
            <wp:wrapSquare wrapText="left"/>
            <wp:docPr id="1040" name="Image 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 10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304" cy="685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如图所示，将两块相同的橡皮泥做成实心球形和碗形，分别放入相同的甲、乙两杯水中，在甲中它沉入水底，此时它受到的浮力大小为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  <m:r>
                <m:t>1</m:t>
              </m:r>
            </m:sub>
          </m:sSub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在乙中它漂在水面上，此时它受到的浮力大小为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  <m:r>
                <m:t>2</m:t>
              </m:r>
            </m:sub>
          </m:sSub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则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kern w:val="0"/>
          <w:szCs w:val="21"/>
        </w:rPr>
        <w:t> 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的大小关系是</w:t>
      </w:r>
      <w:r>
        <w:rPr>
          <w:rFonts w:eastAsia="Times New Roman" w:hAnsi="Times New Roman"/>
          <w:kern w:val="0"/>
          <w:szCs w:val="21"/>
        </w:rPr>
        <w:t>(    )</w:t>
      </w:r>
      <w:bookmarkEnd w:id="10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  <m:r>
                <m:t>1</m:t>
              </m:r>
            </m:sub>
          </m:sSub>
          <m:r>
            <m:t>&gt;</m:t>
          </m:r>
          <m:sSub>
            <m:e>
              <m:r>
                <m:t>F</m:t>
              </m:r>
            </m:e>
            <m:sub>
              <m:r>
                <m:t>浮</m:t>
              </m:r>
              <m:r>
                <m:t>2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  <m:r>
                <m:t>1</m:t>
              </m:r>
            </m:sub>
          </m:sSub>
          <m:r>
            <m:t>=</m:t>
          </m:r>
          <m:sSub>
            <m:e>
              <m:r>
                <m:t>F</m:t>
              </m:r>
            </m:e>
            <m:sub>
              <m:r>
                <m:t>浮</m:t>
              </m:r>
              <m:r>
                <m:t>2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  <m:r>
                <m:t>1</m:t>
              </m:r>
            </m:sub>
          </m:sSub>
          <m:r>
            <m:t>&lt;</m:t>
          </m:r>
          <m:sSub>
            <m:e>
              <m:r>
                <m:t>F</m:t>
              </m:r>
            </m:e>
            <m:sub>
              <m:r>
                <m:t>浮</m:t>
              </m:r>
              <m:r>
                <m:t>2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无法比较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794bc8d8-be73-41e8-b2c2-ded2a3069372"/>
      <w:r>
        <w:rPr>
          <w:rFonts w:ascii="SimSun" w:eastAsia="SimSun" w:hAnsi="SimSun" w:cs="SimSun"/>
          <w:kern w:val="0"/>
          <w:szCs w:val="21"/>
        </w:rPr>
        <w:t>粗糙程度相同的水平面上，手推木块向右压缩轻质弹簧至图甲所示位置。松手后，木块最终静止在图乙所示位置。下列有关说法中正确的是</w:t>
      </w:r>
      <w:r>
        <w:rPr>
          <w:rFonts w:eastAsia="Times New Roman" w:hAnsi="Times New Roman"/>
          <w:kern w:val="0"/>
          <w:szCs w:val="21"/>
        </w:rPr>
        <w:t>(    )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514850" cy="819150"/>
            <wp:effectExtent l="0" t="0" r="0" b="0"/>
            <wp:docPr id="1041" name="Image 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Image 10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  <w:sectPr w:rsidSect="00AC1539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弹簧恢复原状过程中，弹簧的弹力不断增大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木块离开弹簧后，受到的滑动摩擦力变大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松手后，木块的速度先增大后减小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木块离开弹簧后能继续运动，是因为木块受到惯性的作用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120cc462-937a-43af-b624-7a4baf7cc53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57350" cy="1181100"/>
            <wp:effectExtent l="0" t="0" r="0" b="0"/>
            <wp:wrapSquare wrapText="left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10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如图所示，把一个重力为</w:t>
      </w:r>
      <w:r>
        <w:rPr>
          <w:rFonts w:eastAsia="Times New Roman" w:hAnsi="Times New Roman"/>
          <w:i/>
          <w:iCs/>
          <w:kern w:val="0"/>
          <w:szCs w:val="21"/>
        </w:rPr>
        <w:t>G</w:t>
      </w:r>
      <w:r>
        <w:rPr>
          <w:rFonts w:ascii="SimSun" w:eastAsia="SimSun" w:hAnsi="SimSun" w:cs="SimSun"/>
          <w:kern w:val="0"/>
          <w:szCs w:val="21"/>
        </w:rPr>
        <w:t>的实心铁块放在空容器中，沿容器壁缓慢地向容器中加水至虚线处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相同时间内注入水的质量相等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则在加水的全过程中，能正确反映铁块受到浮力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与时间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关系的图象是</w:t>
      </w:r>
      <w:r>
        <w:rPr>
          <w:rFonts w:eastAsia="Times New Roman" w:hAnsi="Times New Roman"/>
          <w:kern w:val="0"/>
          <w:szCs w:val="21"/>
        </w:rPr>
        <w:t>(    )</w:t>
      </w:r>
      <w:bookmarkEnd w:id="12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33450" cy="1000125"/>
            <wp:effectExtent l="0" t="0" r="0" b="0"/>
            <wp:docPr id="1043" name="Imag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age 10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71550" cy="990600"/>
            <wp:effectExtent l="0" t="0" r="0" b="0"/>
            <wp:docPr id="1044" name="Image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 10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42975" cy="981075"/>
            <wp:effectExtent l="0" t="0" r="0" b="0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 10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23925" cy="971550"/>
            <wp:effectExtent l="0" t="0" r="0" b="0"/>
            <wp:docPr id="1046" name="Image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age 10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68091a6d-c8ea-481a-b4d3-faa35075f7f8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90600" cy="1171575"/>
            <wp:effectExtent l="0" t="0" r="0" b="0"/>
            <wp:wrapSquare wrapText="left"/>
            <wp:docPr id="1047" name="Image 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Image 10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如图所示：在水槽中放入两端开口的玻璃管，并在管中注入与水不相溶的油，恰好使距水槽底部相同高度的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两点的压强相等</w:t>
      </w:r>
      <m:oMathPara>
        <m:oMathParaPr>
          <m:jc m:val="left"/>
        </m:oMathParaPr>
        <m:oMath>
          <m:r>
            <m:t>(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为油与水的分界处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，则距水槽底部相同高度的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两点的压强大小关系是</w:t>
      </w:r>
      <w:r>
        <w:rPr>
          <w:rFonts w:eastAsia="Times New Roman" w:hAnsi="Times New Roman"/>
          <w:kern w:val="0"/>
          <w:szCs w:val="21"/>
        </w:rPr>
        <w:t>(    )</w:t>
      </w:r>
      <w:bookmarkEnd w:id="13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C</m:t>
              </m:r>
            </m:sub>
          </m:sSub>
          <m:r>
            <m:t>=</m:t>
          </m:r>
          <m:sSub>
            <m:e>
              <m:r>
                <m:t>P</m:t>
              </m:r>
            </m:e>
            <m:sub>
              <m:r>
                <m:t>D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C</m:t>
              </m:r>
            </m:sub>
          </m:sSub>
          <m:r>
            <m:t>&gt;</m:t>
          </m:r>
          <m:sSub>
            <m:e>
              <m:r>
                <m:t>P</m:t>
              </m:r>
            </m:e>
            <m:sub>
              <m:r>
                <m:t>D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C</m:t>
              </m:r>
            </m:sub>
          </m:sSub>
          <m:r>
            <m:t>&lt;</m:t>
          </m:r>
          <m:sSub>
            <m:e>
              <m:r>
                <m:t>P</m:t>
              </m:r>
            </m:e>
            <m:sub>
              <m:r>
                <m:t>D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以上三种都有可能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71676678-d250-4194-b41f-e2f8eda404b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2019300" cy="1885950"/>
            <wp:effectExtent l="0" t="0" r="0" b="0"/>
            <wp:wrapSquare wrapText="left"/>
            <wp:docPr id="1048" name="Image 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Image 10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如图甲，用弹簧测力计悬挂的圆柱体缓慢浸入盛水的烧杯中，直至圆柱体浸没在水中，整个过程中弹簧测力计示数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与圆柱体下降高度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变化关系的图象如图乙，以下判断正确的是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4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圆柱体受到重力为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圆柱体的高度为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圆柱体上表面刚进入水时受到浮力为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圆柱体的密度为</w:t>
      </w:r>
      <m:oMathPara>
        <m:oMathParaPr>
          <m:jc m:val="left"/>
        </m:oMathParaPr>
        <m:oMath>
          <m:r>
            <m:t>1.25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a8861ae5-7a31-4ee4-aa9c-b86e137e8c8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24102" cy="876427"/>
            <wp:effectExtent l="0" t="0" r="0" b="0"/>
            <wp:wrapSquare wrapText="left"/>
            <wp:docPr id="1049" name="Image 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Image 10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102" cy="876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放在同一水平桌面上的甲、乙两个相同的容器盛有不同的液体，现将两个相同的物块分别放入两容器中，当两物块静止时，两容器中液面恰好相平，两物块所处的位置如图所示。则</w:t>
      </w:r>
      <w:r>
        <w:rPr>
          <w:rFonts w:eastAsia="Times New Roman" w:hAnsi="Times New Roman"/>
          <w:kern w:val="0"/>
          <w:szCs w:val="21"/>
        </w:rPr>
        <w:t>(    )</w:t>
      </w:r>
      <w:bookmarkEnd w:id="15"/>
    </w:p>
    <w:p>
      <w:pPr>
        <w:spacing w:line="360" w:lineRule="auto"/>
        <w:sectPr w:rsidSect="00AC1539"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甲容器中液体的密度较大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乙容器底部受到液体的压强较大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甲容器中物块排开液体的重力较大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乙容器中物块受到液体的浮力较大</w:t>
      </w:r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二、多选题：本大题共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9e283bfe-8596-4c89-a582-a09e69ee9625"/>
      <w:r>
        <w:rPr>
          <w:rFonts w:ascii="SimSun" w:eastAsia="SimSun" w:hAnsi="SimSun" w:cs="SimSun"/>
          <w:kern w:val="0"/>
          <w:szCs w:val="21"/>
        </w:rPr>
        <w:t>带有橡胶塞的口服液所配置的吸管，通常一端做成尖口，其侧面刻有棱状条纹，如图所示。下列有关分析正确的是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6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67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560"/>
          <w:jc w:val="center"/>
        </w:trPr>
        <w:tc>
          <w:tcPr>
            <w:tcW w:w="3675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333625" cy="990600"/>
                  <wp:effectExtent l="0" t="0" r="0" b="0"/>
                  <wp:wrapTopAndBottom/>
                  <wp:docPr id="1050" name="Image 1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Image 1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使用时，应当将吸管</w:t>
      </w:r>
      <w:r>
        <w:rPr>
          <w:rFonts w:eastAsia="Times New Roman" w:hAnsi="Times New Roman"/>
          <w:kern w:val="0"/>
          <w:szCs w:val="21"/>
        </w:rPr>
        <w:t> </w:t>
      </w:r>
      <w:r>
        <w:rPr>
          <w:rFonts w:eastAsia="Times New Roman" w:hAnsi="Times New Roman"/>
          <w:i/>
          <w:iCs/>
          <w:kern w:val="0"/>
          <w:szCs w:val="21"/>
        </w:rPr>
        <w:t xml:space="preserve">a </w:t>
      </w:r>
      <w:r>
        <w:rPr>
          <w:rFonts w:ascii="SimSun" w:eastAsia="SimSun" w:hAnsi="SimSun" w:cs="SimSun"/>
          <w:kern w:val="0"/>
          <w:szCs w:val="21"/>
        </w:rPr>
        <w:t>端插入橡胶塞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吸管尖口可以增大对橡胶塞的压力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棱状条纹有利于大气压将口服液压入口中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棱状条纹可以增大吸管与橡胶塞间的摩擦</w:t>
      </w:r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三、填空题：本大题共</w:t>
      </w:r>
      <w:r>
        <w:rPr>
          <w:rFonts w:ascii="Times New Roman" w:eastAsia="Times New Roman" w:hAnsi="Times New Roman" w:cs="Times New Roman"/>
          <w:b/>
          <w:sz w:val="21"/>
        </w:rPr>
        <w:t>7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19d29af6-4d26-43fb-8b1a-232735d61b2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19200" cy="962025"/>
            <wp:effectExtent l="0" t="0" r="0" b="0"/>
            <wp:wrapSquare wrapText="left"/>
            <wp:docPr id="1051" name="Image 1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" name="Image 10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生活中做类似的事，从物理学的角度看其目的往往不同。剪刀、斧头用过一段时间要磨一磨；在冰壶运动中，运动员对冰面也要磨一磨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如图所示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。前者的“磨”是为了增大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，后者的“磨”是为了减小冰壶与冰面之间的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7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afffff63-38ff-4449-814d-3581dd732a38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876427" cy="657352"/>
            <wp:effectExtent l="0" t="0" r="0" b="0"/>
            <wp:wrapSquare wrapText="left"/>
            <wp:docPr id="1052" name="Image 1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Image 10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427" cy="65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图中一个重为</w:t>
      </w:r>
      <w:r>
        <w:rPr>
          <w:rFonts w:eastAsia="Times New Roman" w:hAnsi="Times New Roman"/>
          <w:kern w:val="0"/>
          <w:szCs w:val="21"/>
        </w:rPr>
        <w:t>20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的物体放在水平地面上，受到一个大小为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的竖直向上的拉力，则物体受到的合力为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；地面对物体的支持力为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8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fc0057fe-c77f-4d96-81db-edbf2a0f1677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85875" cy="1152525"/>
            <wp:effectExtent l="0" t="0" r="0" b="0"/>
            <wp:wrapSquare wrapText="left"/>
            <wp:docPr id="1053" name="Image 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Image 10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如图所示为潜水艇的示意图，当潜水艇在水中下潜过程其所受浮力与重力的大小关系为：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浮</m:t>
              </m:r>
            </m:sub>
          </m:sSub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G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w:r>
        <w:rPr>
          <w:rFonts w:eastAsia="Times New Roman" w:hAnsi="Times New Roman"/>
          <w:kern w:val="0"/>
          <w:szCs w:val="21"/>
        </w:rPr>
        <w:t>&gt;</w:t>
      </w:r>
      <w:r>
        <w:rPr>
          <w:rFonts w:ascii="SimSun" w:eastAsia="SimSun" w:hAnsi="SimSun" w:cs="SimSun"/>
          <w:kern w:val="0"/>
          <w:szCs w:val="21"/>
        </w:rPr>
        <w:t>”、“</w:t>
      </w:r>
      <w:r>
        <w:rPr>
          <w:rFonts w:eastAsia="Times New Roman" w:hAnsi="Times New Roman"/>
          <w:kern w:val="0"/>
          <w:szCs w:val="21"/>
        </w:rPr>
        <w:t>&lt;</w:t>
      </w:r>
      <w:r>
        <w:rPr>
          <w:rFonts w:ascii="SimSun" w:eastAsia="SimSun" w:hAnsi="SimSun" w:cs="SimSun"/>
          <w:kern w:val="0"/>
          <w:szCs w:val="21"/>
        </w:rPr>
        <w:t>”或“</w:t>
      </w:r>
      <w:r>
        <w:rPr>
          <w:rFonts w:eastAsia="Times New Roman" w:hAnsi="Times New Roman"/>
          <w:kern w:val="0"/>
          <w:szCs w:val="21"/>
        </w:rPr>
        <w:t>=</w:t>
      </w:r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，潜水艇所受浮力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，海水压强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均选填“变大”、“变小”或“不变”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9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5b17a11d-55f9-4d9e-a561-5fbabe8fa063"/>
      <w:r>
        <w:rPr>
          <w:rFonts w:ascii="SimSun" w:eastAsia="SimSun" w:hAnsi="SimSun" w:cs="SimSun"/>
          <w:kern w:val="0"/>
          <w:szCs w:val="21"/>
        </w:rPr>
        <w:t>如图甲所示，重为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的物体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放在粗糙程度相同的水平地面上。用水平拉力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作用于物体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，拉力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的大小与时间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的关系如图乙所示，物体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运动速度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与时间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的关系如图丙所示。由图象可知，</w:t>
      </w:r>
      <m:oMathPara>
        <m:oMathParaPr>
          <m:jc m:val="left"/>
        </m:oMathParaPr>
        <m:oMath>
          <m:r>
            <m:t>0</m:t>
          </m:r>
          <m:r>
            <m:t>∼</m:t>
          </m:r>
          <m:r>
            <m:t>6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内物体做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运动；</w:t>
      </w:r>
      <m:oMathPara>
        <m:oMathParaPr>
          <m:jc m:val="left"/>
        </m:oMathParaPr>
        <m:oMath>
          <m:r>
            <m:t>9</m:t>
          </m:r>
          <m:r>
            <m:t>∼</m:t>
          </m:r>
          <m:r>
            <m:t>12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物体受到的合力为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219575" cy="1266825"/>
            <wp:effectExtent l="0" t="0" r="0" b="0"/>
            <wp:docPr id="1054" name="Image 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Image 10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7550abc4-a89f-476c-88f8-588030089c0b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28800" cy="1047750"/>
            <wp:effectExtent l="0" t="0" r="0" b="0"/>
            <wp:wrapSquare wrapText="left"/>
            <wp:docPr id="1055" name="Image 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" name="Image 105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如图所示，一杯奶茶先倒放后正放在桌子上，杯子对桌面的压强为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甲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乙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甲</m:t>
              </m:r>
            </m:sub>
          </m:sSub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乙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，奶茶对杯底的压力为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甲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乙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甲</m:t>
              </m:r>
            </m:sub>
          </m:sSub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乙</m:t>
              </m:r>
            </m:sub>
          </m:sSub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均选填“</w:t>
      </w:r>
      <w:r>
        <w:rPr>
          <w:rFonts w:eastAsia="Times New Roman" w:hAnsi="Times New Roman"/>
          <w:kern w:val="0"/>
          <w:szCs w:val="21"/>
        </w:rPr>
        <w:t>&gt;</w:t>
      </w:r>
      <w:r>
        <w:rPr>
          <w:rFonts w:ascii="SimSun" w:eastAsia="SimSun" w:hAnsi="SimSun" w:cs="SimSun"/>
          <w:kern w:val="0"/>
          <w:szCs w:val="21"/>
        </w:rPr>
        <w:t>”、“</w:t>
      </w:r>
      <w:r>
        <w:rPr>
          <w:rFonts w:eastAsia="Times New Roman" w:hAnsi="Times New Roman"/>
          <w:kern w:val="0"/>
          <w:szCs w:val="21"/>
        </w:rPr>
        <w:t>&lt;</w:t>
      </w:r>
      <w:r>
        <w:rPr>
          <w:rFonts w:ascii="SimSun" w:eastAsia="SimSun" w:hAnsi="SimSun" w:cs="SimSun"/>
          <w:kern w:val="0"/>
          <w:szCs w:val="21"/>
        </w:rPr>
        <w:t>”或“</w:t>
      </w:r>
      <w:r>
        <w:rPr>
          <w:rFonts w:eastAsia="Times New Roman" w:hAnsi="Times New Roman"/>
          <w:kern w:val="0"/>
          <w:szCs w:val="21"/>
        </w:rPr>
        <w:t>=</w:t>
      </w:r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1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c81fca58-2066-45b9-a9ec-59f69a07729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066800" cy="609600"/>
            <wp:effectExtent l="0" t="0" r="0" b="0"/>
            <wp:wrapSquare wrapText="left"/>
            <wp:docPr id="1056" name="Image 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Image 105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实心小球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在水中静止时的情景如图所示，小球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排开水的体积为</w:t>
      </w:r>
      <m:oMathPara>
        <m:oMathParaPr>
          <m:jc m:val="left"/>
        </m:oMathParaPr>
        <m:oMath>
          <m:r>
            <m:t>300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，已知水的密度为</w:t>
      </w:r>
      <m:oMathPara>
        <m:oMathParaPr>
          <m:jc m:val="left"/>
        </m:oMathParaPr>
        <m:oMath>
          <m:r>
            <m:t>1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，小球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的重力为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。小球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受到的浮力为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，小球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受到的浮力是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r>
            <m:t>(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取</w:t>
      </w:r>
      <m:oMathPara>
        <m:oMathParaPr>
          <m:jc m:val="left"/>
        </m:oMathParaPr>
        <m:oMath>
          <m:r>
            <m:t>10</m:t>
          </m:r>
          <m:r>
            <m:t>N</m:t>
          </m:r>
          <m:r>
            <m:t>/</m:t>
          </m:r>
          <m:r>
            <m:t>k</m:t>
          </m:r>
          <m:r>
            <m:t>g</m:t>
          </m:r>
          <m:r>
            <m:t>)</m:t>
          </m:r>
        </m:oMath>
      </m:oMathPara>
      <w:bookmarkEnd w:id="22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d96789ef-e7a6-493f-929b-cbd8616c74bb"/>
      <w:r>
        <w:rPr>
          <w:rFonts w:ascii="SimSun" w:eastAsia="SimSun" w:hAnsi="SimSun" w:cs="SimSun"/>
          <w:kern w:val="0"/>
          <w:szCs w:val="21"/>
        </w:rPr>
        <w:t>放在水平面上两个密度均匀的圆柱体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，它们的高度比</w:t>
      </w:r>
      <m:oMathPara>
        <m:oMathParaPr>
          <m:jc m:val="left"/>
        </m:oMathParaPr>
        <m:oMath>
          <m:sSub>
            <m:e>
              <m:r>
                <m:t>h</m:t>
              </m:r>
            </m:e>
            <m:sub>
              <m:r>
                <m:t>A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h</m:t>
              </m:r>
            </m:e>
            <m:sub>
              <m:r>
                <m:t>B</m:t>
              </m:r>
            </m:sub>
          </m:sSub>
          <m:r>
            <m:t>=</m:t>
          </m:r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，底面积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A</m:t>
              </m:r>
            </m:sub>
          </m:sSub>
          <m:r>
            <m:t>&gt;</m:t>
          </m:r>
          <m:sSub>
            <m:e>
              <m:r>
                <m:t>S</m:t>
              </m:r>
            </m:e>
            <m:sub>
              <m:r>
                <m:t>B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，将它们沿水平方向截去一部分，使它们剩余高度均为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，且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h</m:t>
              </m:r>
            </m:e>
            <m:sub>
              <m:r>
                <m:t>A</m:t>
              </m:r>
            </m:sub>
          </m:sSub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，剩余部分对水平面的压力相等。则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原先对地面的压强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A</m:t>
              </m:r>
            </m:sub>
          </m:sSub>
        </m:oMath>
      </m:oMathPara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B</m:t>
              </m:r>
            </m:sub>
          </m:sSub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w:r>
        <w:rPr>
          <w:rFonts w:eastAsia="Times New Roman" w:hAnsi="Times New Roman"/>
          <w:kern w:val="0"/>
          <w:szCs w:val="21"/>
        </w:rPr>
        <w:t>&gt;</w:t>
      </w:r>
      <w:r>
        <w:rPr>
          <w:rFonts w:ascii="SimSun" w:eastAsia="SimSun" w:hAnsi="SimSun" w:cs="SimSun"/>
          <w:kern w:val="0"/>
          <w:szCs w:val="21"/>
        </w:rPr>
        <w:t>”“</w:t>
      </w:r>
      <w:r>
        <w:rPr>
          <w:rFonts w:eastAsia="Times New Roman" w:hAnsi="Times New Roman"/>
          <w:kern w:val="0"/>
          <w:szCs w:val="21"/>
        </w:rPr>
        <w:t>=</w:t>
      </w:r>
      <w:r>
        <w:rPr>
          <w:rFonts w:ascii="SimSun" w:eastAsia="SimSun" w:hAnsi="SimSun" w:cs="SimSun"/>
          <w:kern w:val="0"/>
          <w:szCs w:val="21"/>
        </w:rPr>
        <w:t>”或“</w:t>
      </w:r>
      <w:r>
        <w:rPr>
          <w:rFonts w:eastAsia="Times New Roman" w:hAnsi="Times New Roman"/>
          <w:kern w:val="0"/>
          <w:szCs w:val="21"/>
        </w:rPr>
        <w:t>&lt;</w:t>
      </w:r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，切去部分的质量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A</m:t>
              </m:r>
            </m:sub>
          </m:sSub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B</m:t>
              </m:r>
            </m:sub>
          </m:sSub>
          <m:r>
            <m:t>′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23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四、作图题：本大题共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21b49359-0d0e-49e5-b8e7-0e58ce1170b7"/>
      <w:r>
        <w:rPr>
          <w:rFonts w:ascii="SimSun" w:eastAsia="SimSun" w:hAnsi="SimSun" w:cs="SimSun"/>
          <w:kern w:val="0"/>
          <w:szCs w:val="21"/>
        </w:rPr>
        <w:t>小车从斜面上滑下，请在图中画出小车在粗糙水平面运动过程中所受力的示意图。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447925" cy="704850"/>
            <wp:effectExtent l="0" t="0" r="0" b="0"/>
            <wp:docPr id="1057" name="Image 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Image 10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4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a1e22817-920f-41e8-96cc-342b22b9949c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857250" cy="800100"/>
            <wp:effectExtent l="0" t="0" r="0" b="0"/>
            <wp:wrapSquare wrapText="left"/>
            <wp:docPr id="1058" name="Image 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Image 10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装有水的烧杯放在斜面上，将一重为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的小球轻轻放入水中，静止时如图所示，画出小球受到的浮力示意图。</w:t>
      </w:r>
      <w:bookmarkEnd w:id="25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五、实验探究题：本大题共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29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959ee37b-0b9d-43c8-9ebf-131055be3657"/>
      <w:r>
        <w:rPr>
          <w:rFonts w:ascii="SimSun" w:eastAsia="SimSun" w:hAnsi="SimSun" w:cs="SimSun"/>
          <w:kern w:val="0"/>
          <w:szCs w:val="21"/>
        </w:rPr>
        <w:t>小明利用小桌、海绵、砝码等探究“影响压力作用效果的因素”实验。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本实验是通过观察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来比较压力作用效果的，这里应用的物理研究方法是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通过比较图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甲、乙，说明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838700" cy="1076325"/>
            <wp:effectExtent l="0" t="0" r="0" b="0"/>
            <wp:docPr id="1059" name="Image 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Image 10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通过比较图</w:t>
      </w:r>
      <w:r>
        <w:rPr>
          <w:rFonts w:eastAsia="Times New Roman" w:hAnsi="Times New Roman"/>
          <w:kern w:val="0"/>
          <w:szCs w:val="21"/>
        </w:rPr>
        <w:t xml:space="preserve">1 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，探究压力的作用效果与受力面积的关系。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将该小桌和砝码放在如图丁所示的木板上，则图丙中海绵受到的压强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和图丁中木板受到的压强</w:t>
      </w:r>
      <m:oMathPara>
        <m:oMathParaPr>
          <m:jc m:val="left"/>
        </m:oMathParaPr>
        <m:oMath>
          <m:r>
            <m:t>p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的大小关系为</w:t>
      </w:r>
      <w:r>
        <w:rPr>
          <w:rFonts w:eastAsia="Times New Roman" w:hAnsi="Times New Roman"/>
          <w:i/>
          <w:iCs/>
          <w:kern w:val="0"/>
          <w:szCs w:val="21"/>
        </w:rPr>
        <w:t xml:space="preserve">p 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p</m:t>
          </m:r>
          <m:r>
            <m:t>′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w:r>
        <w:rPr>
          <w:rFonts w:eastAsia="Times New Roman" w:hAnsi="Times New Roman"/>
          <w:kern w:val="0"/>
          <w:szCs w:val="21"/>
        </w:rPr>
        <w:t>&gt;</w:t>
      </w:r>
      <w:r>
        <w:rPr>
          <w:rFonts w:ascii="SimSun" w:eastAsia="SimSun" w:hAnsi="SimSun" w:cs="SimSun"/>
          <w:kern w:val="0"/>
          <w:szCs w:val="21"/>
        </w:rPr>
        <w:t>”、“</w:t>
      </w:r>
      <w:r>
        <w:rPr>
          <w:rFonts w:eastAsia="Times New Roman" w:hAnsi="Times New Roman"/>
          <w:kern w:val="0"/>
          <w:szCs w:val="21"/>
        </w:rPr>
        <w:t>&lt;</w:t>
      </w:r>
      <w:r>
        <w:rPr>
          <w:rFonts w:ascii="SimSun" w:eastAsia="SimSun" w:hAnsi="SimSun" w:cs="SimSun"/>
          <w:kern w:val="0"/>
          <w:szCs w:val="21"/>
        </w:rPr>
        <w:t>”或“</w:t>
      </w:r>
      <w:r>
        <w:rPr>
          <w:rFonts w:eastAsia="Times New Roman" w:hAnsi="Times New Roman"/>
          <w:kern w:val="0"/>
          <w:szCs w:val="21"/>
        </w:rPr>
        <w:t>=</w:t>
      </w:r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小明同学在探究“压力的作用效果与受力面积的关系”时，选用物块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和泡沫进行实验，实验时将物块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沿竖直方向切成大小不同的两块，如图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所示。将左边部分移开后，发现剩余部分对泡沫的压力作用效果没有发生变化，由此他得出结论：压力的作用效果与受力面积无关。你认为他在探究过程中存在的问题是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，接下来小明如何改进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还是可以探究“压力的作用效果与受力面积的关系”。</w:t>
      </w:r>
      <w:bookmarkEnd w:id="2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7" w:name="c965cce0-6e7b-4b29-aae1-b39868865a9f"/>
      <w:r>
        <w:rPr>
          <w:rFonts w:ascii="SimSun" w:eastAsia="SimSun" w:hAnsi="SimSun" w:cs="SimSun"/>
          <w:kern w:val="0"/>
          <w:szCs w:val="21"/>
        </w:rPr>
        <w:t>探究“影响液体内部压强的因素”实验。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实验前要调节压强计</w:t>
      </w:r>
      <w:r>
        <w:rPr>
          <w:rFonts w:eastAsia="Times New Roman" w:hAnsi="Times New Roman"/>
          <w:i/>
          <w:iCs/>
          <w:kern w:val="0"/>
          <w:szCs w:val="21"/>
        </w:rPr>
        <w:t>U</w:t>
      </w:r>
      <w:r>
        <w:rPr>
          <w:rFonts w:ascii="SimSun" w:eastAsia="SimSun" w:hAnsi="SimSun" w:cs="SimSun"/>
          <w:kern w:val="0"/>
          <w:szCs w:val="21"/>
        </w:rPr>
        <w:t>形管两边的液面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，小金用手指不论是轻压还是重压探头的橡皮膜时，</w:t>
      </w:r>
      <w:r>
        <w:rPr>
          <w:rFonts w:eastAsia="Times New Roman" w:hAnsi="Times New Roman"/>
          <w:i/>
          <w:iCs/>
          <w:kern w:val="0"/>
          <w:szCs w:val="21"/>
        </w:rPr>
        <w:t>U</w:t>
      </w:r>
      <w:r>
        <w:rPr>
          <w:rFonts w:ascii="SimSun" w:eastAsia="SimSun" w:hAnsi="SimSun" w:cs="SimSun"/>
          <w:kern w:val="0"/>
          <w:szCs w:val="21"/>
        </w:rPr>
        <w:t>形管两边液柱的高度差变化都很小，则说明该压强计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选填“漏气”或“不漏气”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，调节的方法是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保持金属盒在水中的深度不变，改变它的方向，如图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乙、丙所示，根据实验现象可以得出结论：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比较图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乙、丁所示的实验现象，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选填“能”或“不能”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得出液体内部的压强与液体的密度有关，原因是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实验中小金将图甲中的水换成酒精，为了使</w:t>
      </w:r>
      <w:r>
        <w:rPr>
          <w:rFonts w:eastAsia="Times New Roman" w:hAnsi="Times New Roman"/>
          <w:i/>
          <w:iCs/>
          <w:kern w:val="0"/>
          <w:szCs w:val="21"/>
        </w:rPr>
        <w:t>U</w:t>
      </w:r>
      <w:r>
        <w:rPr>
          <w:rFonts w:ascii="SimSun" w:eastAsia="SimSun" w:hAnsi="SimSun" w:cs="SimSun"/>
          <w:kern w:val="0"/>
          <w:szCs w:val="21"/>
        </w:rPr>
        <w:t>形管两边液面的高度差不变，则应将探头向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移动。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小华利用已经学过液压知识来测量某液体的密度，如图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甲将空透明塑料瓶底部剪去，蒙上橡皮膜并扎紧，将瓶压入水中，橡皮膜向内凹，如图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乙所示，说明水对橡皮膜有压强，将瓶向下压，橡皮膜内凹的程度变大，说明液体内部压强与液体的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有关；接着将某液体缓慢倒入瓶中，当内外液面相平时，橡皮膜仍向内凹，说明倒入液体的密度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选填“大于”“等于”或“小于”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水的密度，继续向瓶中注入该液体，当橡皮膜的形状恢复水平时，用刻度尺分别测出橡皮膜在该液体和水中的深度</w:t>
      </w:r>
      <m:oMathPara>
        <m:oMathParaPr>
          <m:jc m:val="left"/>
        </m:oMathParaPr>
        <m:oMath>
          <m:sSub>
            <m:e>
              <m:r>
                <m:t>h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sSub>
            <m:e>
              <m:r>
                <m:t>h</m:t>
              </m:r>
            </m:e>
            <m:sub>
              <m:r>
                <m:t>2</m:t>
              </m:r>
            </m:sub>
          </m:sSub>
        </m:oMath>
      </m:oMathPara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，则该液体的密度为</w:t>
      </w:r>
      <m:oMathPara>
        <m:oMathParaPr>
          <m:jc m:val="left"/>
        </m:oMathParaPr>
        <m:oMath>
          <m:r>
            <m:t>ρ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水的密度用</w:t>
      </w:r>
      <m:oMathPara>
        <m:oMathParaPr>
          <m:jc m:val="left"/>
        </m:oMathParaPr>
        <m:oMath>
          <m:sSub>
            <m:e>
              <m:r>
                <m:t>ρ</m:t>
              </m:r>
            </m:e>
            <m:sub>
              <m:r>
                <m:t>水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表示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372100" cy="3419475"/>
            <wp:effectExtent l="0" t="0" r="0" b="0"/>
            <wp:docPr id="1060" name="Image 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Image 10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8" w:name="8281f9e3-fd0a-46d4-897e-ac1c8ad0b356"/>
      <w:r>
        <w:rPr>
          <w:rFonts w:ascii="SimSun" w:eastAsia="SimSun" w:hAnsi="SimSun" w:cs="SimSun"/>
          <w:kern w:val="0"/>
          <w:szCs w:val="21"/>
        </w:rPr>
        <w:t>小明利用弹簧测力计、溢水杯、小桶、圆柱体物块、细线等器材探究“浮力的大小跟排开液体的重力的关系”。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638425" cy="1714500"/>
            <wp:effectExtent l="0" t="0" r="0" b="0"/>
            <wp:docPr id="1061" name="Image 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Image 106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实验操作步骤如图所示，其中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图有误，应如何改正？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，改正后最合理的实验步骤顺序是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小明进行实验并把数据记录在表格中，请将表格中空缺的数据补充完整。</w:t>
      </w:r>
    </w:p>
    <w:tbl>
      <w:tblPr>
        <w:tblStyle w:val="edittable0"/>
        <w:tblW w:w="4750" w:type="pct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865"/>
        <w:gridCol w:w="1856"/>
        <w:gridCol w:w="1856"/>
        <w:gridCol w:w="1856"/>
        <w:gridCol w:w="1862"/>
      </w:tblGrid>
      <w:tr>
        <w:tblPrEx>
          <w:tblW w:w="4750" w:type="pct"/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1902" w:type="dxa"/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实验步骤</w:t>
            </w:r>
          </w:p>
        </w:tc>
        <w:tc>
          <w:tcPr>
            <w:tcW w:w="1900" w:type="dxa"/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甲</w:t>
            </w:r>
          </w:p>
        </w:tc>
        <w:tc>
          <w:tcPr>
            <w:tcW w:w="1900" w:type="dxa"/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乙</w:t>
            </w:r>
          </w:p>
        </w:tc>
        <w:tc>
          <w:tcPr>
            <w:tcW w:w="1900" w:type="dxa"/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丙</w:t>
            </w:r>
          </w:p>
        </w:tc>
        <w:tc>
          <w:tcPr>
            <w:tcW w:w="1902" w:type="dxa"/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丁</w:t>
            </w:r>
          </w:p>
        </w:tc>
      </w:tr>
      <w:tr>
        <w:tblPrEx>
          <w:tblW w:w="475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弹簧测力计示数</w:t>
            </w:r>
            <m:oMathPara>
              <m:oMathParaPr>
                <m:jc m:val="left"/>
              </m:oMathParaPr>
              <m:oMath>
                <m:r>
                  <m:t>/</m:t>
                </m:r>
                <m:r>
                  <m:t>N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2.2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______</w:t>
            </w:r>
          </w:p>
        </w:tc>
      </w:tr>
    </w:tbl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85"/>
          <w:headerReference w:type="default" r:id="rId86"/>
          <w:footerReference w:type="even" r:id="rId87"/>
          <w:footerReference w:type="default" r:id="rId88"/>
          <w:headerReference w:type="first" r:id="rId89"/>
          <w:footerReference w:type="first" r:id="rId90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由表格中数据可知物块所受浮力为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，通过实验可得到的结论是：浸在液体中的物体受到的浮力大小等于它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为了使结论更具有普遍规律，下列继续进行的操作中合理的是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多次测量取平均值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换用其它液体多次实验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将圆柱体部分浸入水中多次实验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小明将圆柱体换成木块，继续探究“漂浮在液面上的物体受到浮力的大小是否遵循阿基米德原理”，实验过程中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步骤不需要弹簧测力计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选填“甲”、“乙”、“丙”、“丁”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8"/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9" w:name="cfe29d18-be51-4778-a6fd-526dffdd5d2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257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14475" cy="2143125"/>
            <wp:effectExtent l="0" t="0" r="0" b="0"/>
            <wp:wrapSquare wrapText="left"/>
            <wp:docPr id="1062" name="Image 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Image 10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在学习“阿基米德原理”后，物理兴趣小组的同学们对实验进行改进，并动手制作出了如图所示的实验装置，其中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为两个规格相同的弹簧测力计，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为重物，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为薄塑料袋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质量不计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是自制的溢水杯，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是升降平台。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实验中，同学们逐渐调高平台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，使重物浸入水中的体积越来越大，观察弹簧测力计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和弹簧测力计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的示数。比较弹簧测力计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的示数变化量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A</m:t>
              </m:r>
            </m:sub>
          </m:sSub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和弹簧测力计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的示数变化量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B</m:t>
              </m:r>
            </m:sub>
          </m:sSub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，它们的大小关系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A</m:t>
              </m:r>
            </m:sub>
          </m:sSub>
          <m:r>
            <m:t>′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B</m:t>
              </m:r>
            </m:sub>
          </m:sSub>
          <m:r>
            <m:t>′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w:r>
        <w:rPr>
          <w:rFonts w:eastAsia="Times New Roman" w:hAnsi="Times New Roman"/>
          <w:kern w:val="0"/>
          <w:szCs w:val="21"/>
        </w:rPr>
        <w:t>&gt;</w:t>
      </w:r>
      <w:r>
        <w:rPr>
          <w:rFonts w:ascii="SimSun" w:eastAsia="SimSun" w:hAnsi="SimSun" w:cs="SimSun"/>
          <w:kern w:val="0"/>
          <w:szCs w:val="21"/>
        </w:rPr>
        <w:t>”、“</w:t>
      </w:r>
      <w:r>
        <w:rPr>
          <w:rFonts w:eastAsia="Times New Roman" w:hAnsi="Times New Roman"/>
          <w:kern w:val="0"/>
          <w:szCs w:val="21"/>
        </w:rPr>
        <w:t>&lt;</w:t>
      </w:r>
      <w:r>
        <w:rPr>
          <w:rFonts w:ascii="SimSun" w:eastAsia="SimSun" w:hAnsi="SimSun" w:cs="SimSun"/>
          <w:kern w:val="0"/>
          <w:szCs w:val="21"/>
        </w:rPr>
        <w:t>”或“</w:t>
      </w:r>
      <w:r>
        <w:rPr>
          <w:rFonts w:eastAsia="Times New Roman" w:hAnsi="Times New Roman"/>
          <w:kern w:val="0"/>
          <w:szCs w:val="21"/>
        </w:rPr>
        <w:t>=</w:t>
      </w:r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小明利用图要测量某石块的密度，具体操作如下：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①记录石块未浸入水中时，弹簧测力计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的示数</w:t>
      </w:r>
      <w:r>
        <w:rPr>
          <w:rFonts w:eastAsia="Times New Roman" w:hAnsi="Times New Roman"/>
          <w:i/>
          <w:iCs/>
          <w:kern w:val="0"/>
          <w:szCs w:val="21"/>
        </w:rPr>
        <w:t>G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②升高平台，当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时记录弹簧测力计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示数</w:t>
      </w:r>
      <m:oMathPara>
        <m:oMathParaPr>
          <m:jc m:val="left"/>
        </m:oMathParaPr>
        <m:oMath>
          <m:sSub>
            <m:e>
              <m:r>
                <m:t>G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和弹簧测力计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示数</w:t>
      </w:r>
      <m:oMathPara>
        <m:oMathParaPr>
          <m:jc m:val="left"/>
        </m:oMathParaPr>
        <m:oMath>
          <m:sSub>
            <m:e>
              <m:r>
                <m:t>G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③通过计算得出</w:t>
      </w:r>
      <m:oMathPara>
        <m:oMathParaPr>
          <m:jc m:val="left"/>
        </m:oMathParaPr>
        <m:oMath>
          <m:sSub>
            <m:e>
              <m:r>
                <m:t>ρ</m:t>
              </m:r>
            </m:e>
            <m:sub>
              <m:r>
                <m:t>石</m:t>
              </m:r>
              <m:r>
                <m:t>块</m:t>
              </m:r>
            </m:sub>
          </m:sSub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sSub>
            <m:e>
              <m:r>
                <m:t>ρ</m:t>
              </m:r>
            </m:e>
            <m:sub>
              <m:r>
                <m:t>水</m:t>
              </m:r>
            </m:sub>
          </m:sSub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用以上字母表示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9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Hei" w:eastAsia="SimHei" w:hAnsi="SimHei" w:cs="SimHei"/>
          <w:b w:val="0"/>
          <w:sz w:val="21"/>
        </w:rPr>
        <w:t>六、简答题：本大题共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30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0" w:name="ee84a4ea-7a6b-4912-942f-fe1efdf1f607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57375" cy="1133475"/>
            <wp:effectExtent l="0" t="0" r="0" b="0"/>
            <wp:wrapSquare wrapText="left"/>
            <wp:docPr id="1063" name="Image 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Image 10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在抗击新型冠状病毒肺炎疫情的过程中，经常需要利用喷雾器来消毒，如图所示为喷雾器的工作原理示意图，当喷雾器工作时，空气从水平吸管的右端快速喷出，液体就沿竖直吸管的管口成雾状喷出。请用学过的物理知识解释这一工作原理。</w:t>
      </w:r>
      <w:bookmarkEnd w:id="30"/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Hei" w:eastAsia="SimHei" w:hAnsi="SimHei" w:cs="SimHei"/>
          <w:b w:val="0"/>
          <w:sz w:val="21"/>
        </w:rPr>
        <w:t>七、计算题：本大题共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18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93"/>
          <w:headerReference w:type="default" r:id="rId94"/>
          <w:footerReference w:type="even" r:id="rId95"/>
          <w:footerReference w:type="default" r:id="rId96"/>
          <w:headerReference w:type="first" r:id="rId97"/>
          <w:footerReference w:type="first" r:id="rId98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31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1" w:name="2abe1175-875a-4e31-a10a-5de1b2ed30f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462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81125" cy="1104900"/>
            <wp:effectExtent l="0" t="0" r="0" b="0"/>
            <wp:wrapSquare wrapText="left"/>
            <wp:docPr id="1064" name="Image 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" name="Image 10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如图所示为我国首辆“玉兔号”月球车，登月前在水平地面上进行了测试，月球车匀速直线行驶</w:t>
      </w:r>
      <w:r>
        <w:rPr>
          <w:rFonts w:eastAsia="Times New Roman" w:hAnsi="Times New Roman"/>
          <w:kern w:val="0"/>
          <w:szCs w:val="21"/>
        </w:rPr>
        <w:t>90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用时</w:t>
      </w:r>
      <m:oMathPara>
        <m:oMathParaPr>
          <m:jc m:val="left"/>
        </m:oMathParaPr>
        <m:oMath>
          <m:r>
            <m:t>30</m:t>
          </m:r>
          <m:r>
            <m:rPr>
              <m:sty m:val="p"/>
            </m:rPr>
            <m:t>min</m:t>
          </m:r>
        </m:oMath>
      </m:oMathPara>
      <w:r>
        <w:rPr>
          <w:rFonts w:ascii="SimSun" w:eastAsia="SimSun" w:hAnsi="SimSun" w:cs="SimSun"/>
          <w:kern w:val="0"/>
          <w:szCs w:val="21"/>
        </w:rPr>
        <w:t>，若车的质量为</w:t>
      </w:r>
      <w:r>
        <w:rPr>
          <w:rFonts w:eastAsia="Times New Roman" w:hAnsi="Times New Roman"/>
          <w:kern w:val="0"/>
          <w:szCs w:val="21"/>
        </w:rPr>
        <w:t>140</w:t>
      </w:r>
      <w:r>
        <w:rPr>
          <w:rFonts w:eastAsia="Times New Roman" w:hAnsi="Times New Roman"/>
          <w:i/>
          <w:iCs/>
          <w:kern w:val="0"/>
          <w:szCs w:val="21"/>
        </w:rPr>
        <w:t>kg</w:t>
      </w:r>
      <w:r>
        <w:rPr>
          <w:rFonts w:ascii="SimSun" w:eastAsia="SimSun" w:hAnsi="SimSun" w:cs="SimSun"/>
          <w:kern w:val="0"/>
          <w:szCs w:val="21"/>
        </w:rPr>
        <w:t>，受到地面的摩擦阻力为车重的</w:t>
      </w:r>
      <m:oMathPara>
        <m:oMathParaPr>
          <m:jc m:val="left"/>
        </m:oMathParaPr>
        <m:oMath>
          <m:r>
            <m:t>0.3</m:t>
          </m:r>
        </m:oMath>
      </m:oMathPara>
      <w:r>
        <w:rPr>
          <w:rFonts w:ascii="SimSun" w:eastAsia="SimSun" w:hAnsi="SimSun" w:cs="SimSun"/>
          <w:kern w:val="0"/>
          <w:szCs w:val="21"/>
        </w:rPr>
        <w:t>倍，网状轮子与地面接触的总面积为</w:t>
      </w:r>
      <m:oMathPara>
        <m:oMathParaPr>
          <m:jc m:val="left"/>
        </m:oMathParaPr>
        <m:oMath>
          <m:r>
            <m:t>0.02</m:t>
          </m:r>
          <m:sSup>
            <m:e>
              <m:r>
                <m:t>m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。求：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月球车匀速直线行驶速度。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月球车对水平地面的压强。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月球车匀速直线行驶的牵引力。</w:t>
      </w:r>
      <w:bookmarkEnd w:id="31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32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2" w:name="4ee5434f-b1bb-4b7e-9c22-0cd80c8ef2e4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24000" cy="971550"/>
            <wp:effectExtent l="0" t="0" r="0" b="0"/>
            <wp:wrapSquare wrapText="left"/>
            <wp:docPr id="1065" name="Image 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" name="Image 10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如图所示，质量为</w:t>
      </w:r>
      <m:oMathPara>
        <m:oMathParaPr>
          <m:jc m:val="left"/>
        </m:oMathParaPr>
        <m:oMath>
          <m:r>
            <m:t>0.4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、底面积为</w:t>
      </w:r>
      <m:oMathPara>
        <m:oMathParaPr>
          <m:jc m:val="left"/>
        </m:oMathParaPr>
        <m:oMath>
          <m:r>
            <m:t>25</m:t>
          </m:r>
          <m:r>
            <m:t>c</m:t>
          </m:r>
          <m:sSup>
            <m:e>
              <m:r>
                <m:t>m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的茶壶中盛有</w:t>
      </w:r>
      <m:oMathPara>
        <m:oMathParaPr>
          <m:jc m:val="left"/>
        </m:oMathParaPr>
        <m:oMath>
          <m:r>
            <m:t>0.6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的水，将茶壶放置在水平桌面上，茶壶内水的深度为</w:t>
      </w:r>
      <w:r>
        <w:rPr>
          <w:rFonts w:eastAsia="Times New Roman" w:hAnsi="Times New Roman"/>
          <w:kern w:val="0"/>
          <w:szCs w:val="21"/>
        </w:rPr>
        <w:t>16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SimSun" w:eastAsia="SimSun" w:hAnsi="SimSun" w:cs="SimSun"/>
          <w:kern w:val="0"/>
          <w:szCs w:val="21"/>
        </w:rPr>
        <w:t>，求：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水对茶壶底部的压强。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茶壶对桌面的压强。</w:t>
      </w:r>
      <w:bookmarkEnd w:id="32"/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101"/>
          <w:headerReference w:type="default" r:id="rId102"/>
          <w:footerReference w:type="even" r:id="rId103"/>
          <w:footerReference w:type="default" r:id="rId104"/>
          <w:headerReference w:type="first" r:id="rId105"/>
          <w:footerReference w:type="first" r:id="rId106"/>
          <w:type w:val="nextPage"/>
          <w:pgSz w:w="11906" w:h="16838"/>
          <w:pgMar w:top="1440" w:right="1083" w:bottom="1440" w:left="1083" w:header="499" w:footer="499" w:gutter="0"/>
          <w:pgNumType w:start="10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33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3" w:name="8baee6b0-660b-413f-8541-8c38ff20bf2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667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04875" cy="714375"/>
            <wp:effectExtent l="0" t="0" r="0" b="0"/>
            <wp:wrapSquare wrapText="left"/>
            <wp:docPr id="1066" name="Image 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" name="Image 10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如图所示，将质量为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eastAsia="Times New Roman" w:hAnsi="Times New Roman"/>
          <w:i/>
          <w:iCs/>
          <w:kern w:val="0"/>
          <w:szCs w:val="21"/>
        </w:rPr>
        <w:t>kg</w:t>
      </w:r>
      <w:r>
        <w:rPr>
          <w:rFonts w:ascii="SimSun" w:eastAsia="SimSun" w:hAnsi="SimSun" w:cs="SimSun"/>
          <w:kern w:val="0"/>
          <w:szCs w:val="21"/>
        </w:rPr>
        <w:t>、边长为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A</m:t>
              </m:r>
            </m:sub>
          </m:sSub>
          <m:r>
            <m:t>=</m:t>
          </m:r>
          <m:r>
            <m:t>0.1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的正方体物块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和质量为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kg</w:t>
      </w:r>
      <w:r>
        <w:rPr>
          <w:rFonts w:ascii="SimSun" w:eastAsia="SimSun" w:hAnsi="SimSun" w:cs="SimSun"/>
          <w:kern w:val="0"/>
          <w:szCs w:val="21"/>
        </w:rPr>
        <w:t>、边长为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B</m:t>
              </m:r>
            </m:sub>
          </m:sSub>
          <m:r>
            <m:t>=</m:t>
          </m:r>
          <m:r>
            <m:t>0.2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的正方体木块通过一根长为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0</m:t>
              </m:r>
            </m:sub>
          </m:sSub>
          <m:r>
            <m:t>=</m:t>
          </m:r>
          <m:r>
            <m:t>0.3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的轻绳连接，放入盛有水的正方体水槽中，两物体静止时，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恰好对容器底部无压力，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浮在水面上，绳子绷直。求：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轻绳对物块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的拉力。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正方体木块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受到的浮力。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水对水槽底部的压强。</w:t>
      </w:r>
      <w:bookmarkEnd w:id="33"/>
    </w:p>
    <w:p>
      <w:pPr>
        <w:numPr>
          <w:ilvl w:val="0"/>
          <w:numId w:val="0"/>
        </w:numPr>
        <w:spacing w:before="0" w:after="0" w:line="360" w:lineRule="auto"/>
        <w:ind w:left="0"/>
        <w:jc w:val="center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解：托里拆利完成了托里拆利实验，第一个准确测量了大气压的值。符合题意。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本题根据对初中物理中几位重大贡献的科学家的认识做出选择。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多了解物理学史对培养我们学习物理的兴趣是有帮助的，所以考试中也时有涉及，在学习中应注意。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、吸盘在工作时，需先排出里面的空气，大气压便将其压在墙面上，是利用了大气压强，故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、吸管吸饮料时，吸走了管中的空气，内部气压减小，在大气压的作用下，饮料进入吸管，再流入口中，是利用了大气压强，故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、切菜铡刀的刀口很薄是通过减小受力面积来增大压强，故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、用高压锅煮食物熟得快，是因为锅内气压高液体沸点高，故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吸盘挂钩和吸管吸饮料都利用了大气压强的作用；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增大压强大的方法：在受力面积一定时，增大压力；在压力一定时，减小受力面积；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液体的沸点随气压的升高而增大。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本题考查了大气压强的应用、增大压强的方法以及沸点与气压的关系多个知识点，属压强类的综合题，是一道不错的题目。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解：教室里悬挂着的电灯处于静止状态，即此时电灯受到重力和拉力的作用，若悬挂它的绳子断了，他将只受到重力的作用，即会向下做加速运动。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由于地球的吸入而使得物体受到的力称为重力；重力的方向是竖直向下的；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知道重力及重力的方向是解决该题的关键。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108"/>
          <w:headerReference w:type="default" r:id="rId109"/>
          <w:footerReference w:type="even" r:id="rId110"/>
          <w:footerReference w:type="default" r:id="rId111"/>
          <w:headerReference w:type="first" r:id="rId112"/>
          <w:footerReference w:type="first" r:id="rId113"/>
          <w:type w:val="nextPage"/>
          <w:pgSz w:w="11906" w:h="16838"/>
          <w:pgMar w:top="1440" w:right="1083" w:bottom="1440" w:left="1083" w:header="499" w:footer="499" w:gutter="0"/>
          <w:pgNumType w:start="11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、公交车关闭发动机后，由于车具有惯性，还要保持原来的运动状态，继续前进，这是利用惯性，与题意不符；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、限速行驶是防止遇到紧急情况，车由于惯性仍要保持原来的运动状态，不能马上停下来，所以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、敲击尾部，使锤柄受力运动，而锤头由于惯性还要静止在原来位置，锤头就套紧在锤柄上，这是利用惯性，与题意不符；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、助跑的目的是让运动员在起跳前有一个较大的速度，起跳时，人由于惯性还要保持他起跳前的速度，从而能跳的更远，这是利用了惯性，与题意不符。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惯性是指物体都有保持原来运动状态的性质，对于有害的惯性要采取适当的措施来防止。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知道任何物体在任何情况下都具有惯性，会用惯性知识解释生活中相关的现象。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、注射器在吸药水时，是利用外界大气压大于其内部的压强，故药水在外界大气压的作用下被压入注射器内部的，故是利用大气压强的原理工作的，故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、船闸的原理先打开一端，船闸里的水位逐渐与外面相等，外面的船就可以开进船闸；然后把这一端船闸关闭，打开另一端的船闸，船闸里的水位逐渐与外面相等，船就可以开到另一端去，应用了两次连通器，故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、当装满水的水泵叶轮旋转后，其叶轮周围的空气变少，气压变小，外界大气压大于内部大气压，水在外界大气压的作用下被压入水泵内，故是利用大气压强的原理工作的，故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、在吸饮料时，细管内的气压变小，外界大气压大于管内大气压，故饮料在外界大气压的作用下压入细管中，故是利用大气压强的原理工作的，故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根据连通器定义：上端开口下端连通的容器。连通器里只有一种液体，在液体不流动的情况下，连通器各容器中液面总是相平的。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记住连通器定义，生活中的锅炉水位计、自动喂水器、洗手盆的回水弯、过桥涵洞、船闸等等都是连通器。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、无人机在空中匀速上升时，无人机受到竖直向上的升力、无人机的重力、重物对无人机的拉力，三力平衡，所以升力与无人机重力大小不等，不是平衡力，故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、无人机匀速上升时，重物也匀速上升，处于平衡状态，则重物受到的重力与细线对重物的拉力是一对平衡力，故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、无人机对重物的拉力与重物对无人机的拉力是一对相互作用力，故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https://d.book118.com/568043011024006026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</w:p>
    <w:sectPr w:rsidSect="00AC1539">
      <w:headerReference w:type="even" r:id="rId115"/>
      <w:headerReference w:type="default" r:id="rId116"/>
      <w:footerReference w:type="even" r:id="rId117"/>
      <w:footerReference w:type="default" r:id="rId118"/>
      <w:headerReference w:type="first" r:id="rId119"/>
      <w:footerReference w:type="first" r:id="rId120"/>
      <w:type w:val="nextPage"/>
      <w:pgSz w:w="11906" w:h="16838"/>
      <w:pgMar w:top="1440" w:right="1083" w:bottom="1440" w:left="1083" w:header="499" w:footer="499" w:gutter="0"/>
      <w:pgNumType w:start="12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41.png" /><Relationship Id="rId101" Type="http://schemas.openxmlformats.org/officeDocument/2006/relationships/header" Target="header28.xml" /><Relationship Id="rId102" Type="http://schemas.openxmlformats.org/officeDocument/2006/relationships/header" Target="header29.xml" /><Relationship Id="rId103" Type="http://schemas.openxmlformats.org/officeDocument/2006/relationships/footer" Target="footer28.xml" /><Relationship Id="rId104" Type="http://schemas.openxmlformats.org/officeDocument/2006/relationships/footer" Target="footer29.xml" /><Relationship Id="rId105" Type="http://schemas.openxmlformats.org/officeDocument/2006/relationships/header" Target="header30.xml" /><Relationship Id="rId106" Type="http://schemas.openxmlformats.org/officeDocument/2006/relationships/footer" Target="footer30.xml" /><Relationship Id="rId107" Type="http://schemas.openxmlformats.org/officeDocument/2006/relationships/image" Target="media/image42.png" /><Relationship Id="rId108" Type="http://schemas.openxmlformats.org/officeDocument/2006/relationships/header" Target="header31.xml" /><Relationship Id="rId109" Type="http://schemas.openxmlformats.org/officeDocument/2006/relationships/header" Target="header32.xml" /><Relationship Id="rId11" Type="http://schemas.openxmlformats.org/officeDocument/2006/relationships/header" Target="header2.xml" /><Relationship Id="rId110" Type="http://schemas.openxmlformats.org/officeDocument/2006/relationships/footer" Target="footer31.xml" /><Relationship Id="rId111" Type="http://schemas.openxmlformats.org/officeDocument/2006/relationships/footer" Target="footer32.xml" /><Relationship Id="rId112" Type="http://schemas.openxmlformats.org/officeDocument/2006/relationships/header" Target="header33.xml" /><Relationship Id="rId113" Type="http://schemas.openxmlformats.org/officeDocument/2006/relationships/footer" Target="footer33.xml" /><Relationship Id="rId114" Type="http://schemas.openxmlformats.org/officeDocument/2006/relationships/hyperlink" Target="https://d.book118.com/568043011024006026" TargetMode="External" /><Relationship Id="rId115" Type="http://schemas.openxmlformats.org/officeDocument/2006/relationships/header" Target="header34.xml" /><Relationship Id="rId116" Type="http://schemas.openxmlformats.org/officeDocument/2006/relationships/header" Target="header35.xml" /><Relationship Id="rId117" Type="http://schemas.openxmlformats.org/officeDocument/2006/relationships/footer" Target="footer34.xml" /><Relationship Id="rId118" Type="http://schemas.openxmlformats.org/officeDocument/2006/relationships/footer" Target="footer35.xml" /><Relationship Id="rId119" Type="http://schemas.openxmlformats.org/officeDocument/2006/relationships/header" Target="header36.xml" /><Relationship Id="rId12" Type="http://schemas.openxmlformats.org/officeDocument/2006/relationships/footer" Target="footer1.xml" /><Relationship Id="rId120" Type="http://schemas.openxmlformats.org/officeDocument/2006/relationships/footer" Target="footer36.xml" /><Relationship Id="rId121" Type="http://schemas.openxmlformats.org/officeDocument/2006/relationships/theme" Target="theme/theme1.xml" /><Relationship Id="rId122" Type="http://schemas.openxmlformats.org/officeDocument/2006/relationships/numbering" Target="numbering.xml" /><Relationship Id="rId123" Type="http://schemas.openxmlformats.org/officeDocument/2006/relationships/styles" Target="styles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4.xml" /><Relationship Id="rId22" Type="http://schemas.openxmlformats.org/officeDocument/2006/relationships/header" Target="header5.xml" /><Relationship Id="rId23" Type="http://schemas.openxmlformats.org/officeDocument/2006/relationships/footer" Target="footer4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image" Target="media/image16.png" /><Relationship Id="rId34" Type="http://schemas.openxmlformats.org/officeDocument/2006/relationships/image" Target="media/image17.png" /><Relationship Id="rId35" Type="http://schemas.openxmlformats.org/officeDocument/2006/relationships/header" Target="header7.xml" /><Relationship Id="rId36" Type="http://schemas.openxmlformats.org/officeDocument/2006/relationships/header" Target="header8.xml" /><Relationship Id="rId37" Type="http://schemas.openxmlformats.org/officeDocument/2006/relationships/footer" Target="footer7.xml" /><Relationship Id="rId38" Type="http://schemas.openxmlformats.org/officeDocument/2006/relationships/footer" Target="footer8.xml" /><Relationship Id="rId39" Type="http://schemas.openxmlformats.org/officeDocument/2006/relationships/header" Target="header9.xml" /><Relationship Id="rId4" Type="http://schemas.openxmlformats.org/officeDocument/2006/relationships/customXml" Target="../customXml/item1.xml" /><Relationship Id="rId40" Type="http://schemas.openxmlformats.org/officeDocument/2006/relationships/footer" Target="footer9.xml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image" Target="media/image20.png" /><Relationship Id="rId44" Type="http://schemas.openxmlformats.org/officeDocument/2006/relationships/image" Target="media/image21.png" /><Relationship Id="rId45" Type="http://schemas.openxmlformats.org/officeDocument/2006/relationships/image" Target="media/image22.png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header" Target="header10.xml" /><Relationship Id="rId5" Type="http://schemas.openxmlformats.org/officeDocument/2006/relationships/customXml" Target="../customXml/item2.xml" /><Relationship Id="rId50" Type="http://schemas.openxmlformats.org/officeDocument/2006/relationships/header" Target="header11.xml" /><Relationship Id="rId51" Type="http://schemas.openxmlformats.org/officeDocument/2006/relationships/footer" Target="footer10.xml" /><Relationship Id="rId52" Type="http://schemas.openxmlformats.org/officeDocument/2006/relationships/footer" Target="footer11.xml" /><Relationship Id="rId53" Type="http://schemas.openxmlformats.org/officeDocument/2006/relationships/header" Target="header12.xml" /><Relationship Id="rId54" Type="http://schemas.openxmlformats.org/officeDocument/2006/relationships/footer" Target="footer12.xml" /><Relationship Id="rId55" Type="http://schemas.openxmlformats.org/officeDocument/2006/relationships/image" Target="media/image26.png" /><Relationship Id="rId56" Type="http://schemas.openxmlformats.org/officeDocument/2006/relationships/image" Target="media/image27.png" /><Relationship Id="rId57" Type="http://schemas.openxmlformats.org/officeDocument/2006/relationships/image" Target="media/image28.png" /><Relationship Id="rId58" Type="http://schemas.openxmlformats.org/officeDocument/2006/relationships/image" Target="media/image29.png" /><Relationship Id="rId59" Type="http://schemas.openxmlformats.org/officeDocument/2006/relationships/header" Target="header13.xml" /><Relationship Id="rId6" Type="http://schemas.openxmlformats.org/officeDocument/2006/relationships/image" Target="media/image1.png" /><Relationship Id="rId60" Type="http://schemas.openxmlformats.org/officeDocument/2006/relationships/header" Target="header14.xml" /><Relationship Id="rId61" Type="http://schemas.openxmlformats.org/officeDocument/2006/relationships/footer" Target="footer13.xml" /><Relationship Id="rId62" Type="http://schemas.openxmlformats.org/officeDocument/2006/relationships/footer" Target="footer14.xml" /><Relationship Id="rId63" Type="http://schemas.openxmlformats.org/officeDocument/2006/relationships/header" Target="header15.xml" /><Relationship Id="rId64" Type="http://schemas.openxmlformats.org/officeDocument/2006/relationships/footer" Target="footer15.xml" /><Relationship Id="rId65" Type="http://schemas.openxmlformats.org/officeDocument/2006/relationships/image" Target="media/image30.png" /><Relationship Id="rId66" Type="http://schemas.openxmlformats.org/officeDocument/2006/relationships/image" Target="media/image31.png" /><Relationship Id="rId67" Type="http://schemas.openxmlformats.org/officeDocument/2006/relationships/image" Target="media/image32.png" /><Relationship Id="rId68" Type="http://schemas.openxmlformats.org/officeDocument/2006/relationships/image" Target="media/image33.png" /><Relationship Id="rId69" Type="http://schemas.openxmlformats.org/officeDocument/2006/relationships/image" Target="media/image34.png" /><Relationship Id="rId7" Type="http://schemas.openxmlformats.org/officeDocument/2006/relationships/image" Target="media/image2.png" /><Relationship Id="rId70" Type="http://schemas.openxmlformats.org/officeDocument/2006/relationships/header" Target="header16.xml" /><Relationship Id="rId71" Type="http://schemas.openxmlformats.org/officeDocument/2006/relationships/header" Target="header17.xml" /><Relationship Id="rId72" Type="http://schemas.openxmlformats.org/officeDocument/2006/relationships/footer" Target="footer16.xml" /><Relationship Id="rId73" Type="http://schemas.openxmlformats.org/officeDocument/2006/relationships/footer" Target="footer17.xml" /><Relationship Id="rId74" Type="http://schemas.openxmlformats.org/officeDocument/2006/relationships/header" Target="header18.xml" /><Relationship Id="rId75" Type="http://schemas.openxmlformats.org/officeDocument/2006/relationships/footer" Target="footer18.xml" /><Relationship Id="rId76" Type="http://schemas.openxmlformats.org/officeDocument/2006/relationships/image" Target="media/image35.png" /><Relationship Id="rId77" Type="http://schemas.openxmlformats.org/officeDocument/2006/relationships/header" Target="header19.xml" /><Relationship Id="rId78" Type="http://schemas.openxmlformats.org/officeDocument/2006/relationships/header" Target="header20.xml" /><Relationship Id="rId79" Type="http://schemas.openxmlformats.org/officeDocument/2006/relationships/footer" Target="footer19.xml" /><Relationship Id="rId8" Type="http://schemas.openxmlformats.org/officeDocument/2006/relationships/image" Target="media/image3.png" /><Relationship Id="rId80" Type="http://schemas.openxmlformats.org/officeDocument/2006/relationships/footer" Target="footer20.xml" /><Relationship Id="rId81" Type="http://schemas.openxmlformats.org/officeDocument/2006/relationships/header" Target="header21.xml" /><Relationship Id="rId82" Type="http://schemas.openxmlformats.org/officeDocument/2006/relationships/footer" Target="footer21.xml" /><Relationship Id="rId83" Type="http://schemas.openxmlformats.org/officeDocument/2006/relationships/image" Target="media/image36.png" /><Relationship Id="rId84" Type="http://schemas.openxmlformats.org/officeDocument/2006/relationships/image" Target="media/image37.png" /><Relationship Id="rId85" Type="http://schemas.openxmlformats.org/officeDocument/2006/relationships/header" Target="header22.xml" /><Relationship Id="rId86" Type="http://schemas.openxmlformats.org/officeDocument/2006/relationships/header" Target="header23.xml" /><Relationship Id="rId87" Type="http://schemas.openxmlformats.org/officeDocument/2006/relationships/footer" Target="footer22.xml" /><Relationship Id="rId88" Type="http://schemas.openxmlformats.org/officeDocument/2006/relationships/footer" Target="footer23.xml" /><Relationship Id="rId89" Type="http://schemas.openxmlformats.org/officeDocument/2006/relationships/header" Target="header24.xml" /><Relationship Id="rId9" Type="http://schemas.openxmlformats.org/officeDocument/2006/relationships/image" Target="media/image4.png" /><Relationship Id="rId90" Type="http://schemas.openxmlformats.org/officeDocument/2006/relationships/footer" Target="footer24.xml" /><Relationship Id="rId91" Type="http://schemas.openxmlformats.org/officeDocument/2006/relationships/image" Target="media/image38.png" /><Relationship Id="rId92" Type="http://schemas.openxmlformats.org/officeDocument/2006/relationships/image" Target="media/image39.png" /><Relationship Id="rId93" Type="http://schemas.openxmlformats.org/officeDocument/2006/relationships/header" Target="header25.xml" /><Relationship Id="rId94" Type="http://schemas.openxmlformats.org/officeDocument/2006/relationships/header" Target="header26.xml" /><Relationship Id="rId95" Type="http://schemas.openxmlformats.org/officeDocument/2006/relationships/footer" Target="footer25.xml" /><Relationship Id="rId96" Type="http://schemas.openxmlformats.org/officeDocument/2006/relationships/footer" Target="footer26.xml" /><Relationship Id="rId97" Type="http://schemas.openxmlformats.org/officeDocument/2006/relationships/header" Target="header27.xml" /><Relationship Id="rId98" Type="http://schemas.openxmlformats.org/officeDocument/2006/relationships/footer" Target="footer27.xml" /><Relationship Id="rId99" Type="http://schemas.openxmlformats.org/officeDocument/2006/relationships/image" Target="media/image40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6e8570480-11d0-4782-b397-a2940a5db706;1f7644fb8-700d-4128-b20b-9ed7dee03ad2,34940e2dd-7917-49d7-9873-3a8c737c29dd,6eb078517-d5e7-4852-9268-e06d398d20d2,f754edfa9-ae22-4e42-980f-8129149c7d54,dc37676b7-3792-449c-864f-5e0baff0f95e,469018c85-ffca-4ff1-bab7-36c514603e91,c984681a8-dfef-46e3-88b4-0f2108294b06,1761b4c19-1f3b-45f2-a6de-c23d6de549e0,25f325665-0d39-4278-9d91-781457a2aac5,d543f1cb6-87d2-467e-b667-9532f1f5ac52,7948bc8d8-be73-41e8-b2c2-ded2a3069372,1206cc462-937a-43af-b624-7a4baf7cc53a,680191a6d-c8ea-481a-b4d3-faa35075f7f8,716776678-d250-4194-b41f-e2f8eda404ba,a88961ae5-7a31-4ee4-aa9c-b86e137e8c81,9e2683bfe-8596-4c89-a582-a09e69ee9625,19d829af6-4d26-43fb-8b1a-232735d61b22,aff1fff63-38ff-4449-814d-3581dd732a38,fc02057fe-c77f-4d96-81db-edbf2a0f1677,5b177a11d-55f9-4d9e-a561-5fbabe8fa063,75580abc4-a89f-476c-88f8-588030089c0b,c811fca58-2066-45b9-a9ec-59f69a077290,d960789ef-e7a6-493f-929b-cbd8616c74bb,21b849359-0d0e-49e5-b8e7-0e58ce1170b7,a1e422817-920f-41e8-96cc-342b22b9949c,9590ee37b-0b9d-43c8-9ebf-131055be3657,c9665cce0-6e7b-4b29-aae1-b39868865a9f,82871f9e3-fd0a-46d4-897e-ac1c8ad0b356,cfe029d18-be51-4778-a6fd-526dffdd5d23,ee884a4ea-7a6b-4912-942f-fe1efdf1f607,2ab5e1175-875a-4e31-a10a-5de1b2ed30f5,4ee25434f-b1bb-4b7e-9c22-0cd80c8ef2e4,8ba4ee6b0-660b-413f-8541-8c38ff20bf22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70c98e3-0367-487a-950e-37d01f3df20e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13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6e870480-11d0-4782-b397-a2940a5db706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