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C2B1B" w14:paraId="49578972" w14:textId="77777777">
      <w:pPr>
        <w:widowControl/>
        <w:jc w:val="left"/>
        <w:rPr>
          <w:rFonts w:ascii="仿宋" w:eastAsia="仿宋" w:hAnsi="仿宋"/>
          <w:b/>
          <w:sz w:val="40"/>
        </w:rPr>
      </w:pPr>
    </w:p>
    <w:p w:rsidR="00EC2B1B" w14:paraId="55CB36B4" w14:textId="77777777">
      <w:pPr>
        <w:widowControl/>
        <w:jc w:val="left"/>
        <w:rPr>
          <w:rFonts w:ascii="仿宋" w:eastAsia="仿宋" w:hAnsi="仿宋"/>
          <w:b/>
          <w:sz w:val="40"/>
        </w:rPr>
      </w:pPr>
    </w:p>
    <w:p w:rsidR="00EC2B1B" w14:paraId="10B7C5AF" w14:textId="77777777">
      <w:pPr>
        <w:widowControl/>
        <w:jc w:val="left"/>
        <w:rPr>
          <w:rFonts w:ascii="仿宋" w:eastAsia="仿宋" w:hAnsi="仿宋"/>
          <w:b/>
          <w:sz w:val="40"/>
        </w:rPr>
      </w:pPr>
    </w:p>
    <w:p w:rsidR="00EC2B1B" w:rsidRPr="00EC2B1B" w14:paraId="50CBBEAA" w14:textId="738EBE9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C2B1B">
        <w:rPr>
          <w:rFonts w:ascii="宋体" w:eastAsia="宋体" w:hAnsi="宋体" w:hint="eastAsia"/>
          <w:b/>
          <w:sz w:val="60"/>
        </w:rPr>
        <w:t>陶瓷餐具项目申请报告</w:t>
      </w:r>
    </w:p>
    <w:p w:rsidR="00EC2B1B" w:rsidP="00EC2B1B" w14:paraId="55CE377B" w14:textId="31C43FAE">
      <w:pPr>
        <w:widowControl/>
        <w:jc w:val="center"/>
        <w:rPr>
          <w:rFonts w:ascii="仿宋" w:eastAsia="仿宋" w:hAnsi="仿宋" w:hint="eastAsia"/>
          <w:b/>
          <w:sz w:val="40"/>
        </w:rPr>
      </w:pPr>
      <w:r w:rsidRPr="00EC2B1B">
        <w:rPr>
          <w:rFonts w:ascii="仿宋" w:eastAsia="仿宋" w:hAnsi="仿宋" w:hint="eastAsia"/>
          <w:b/>
          <w:sz w:val="40"/>
        </w:rPr>
        <w:t>目录</w:t>
      </w:r>
    </w:p>
    <w:p w:rsidR="00EC2B1B" w14:paraId="1FB44A6D" w14:textId="4086E9E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_Toc152097601 \h </w:instrText>
      </w:r>
      <w:r>
        <w:rPr>
          <w:noProof/>
        </w:rPr>
        <w:fldChar w:fldCharType="separate"/>
      </w:r>
      <w:r>
        <w:rPr>
          <w:noProof/>
        </w:rPr>
        <w:t>3</w:t>
      </w:r>
      <w:r>
        <w:rPr>
          <w:noProof/>
        </w:rPr>
        <w:fldChar w:fldCharType="end"/>
      </w:r>
    </w:p>
    <w:p w:rsidR="00EC2B1B" w14:paraId="6297EB26" w14:textId="0D51DFA3">
      <w:pPr>
        <w:pStyle w:val="TOC1"/>
        <w:tabs>
          <w:tab w:val="right" w:leader="dot" w:pos="8296"/>
        </w:tabs>
        <w:rPr>
          <w:noProof/>
        </w:rPr>
      </w:pPr>
      <w:r>
        <w:rPr>
          <w:noProof/>
        </w:rPr>
        <w:t>一、陶瓷餐具项目承办单位</w:t>
      </w:r>
      <w:r>
        <w:rPr>
          <w:noProof/>
        </w:rPr>
        <w:tab/>
      </w:r>
      <w:r>
        <w:rPr>
          <w:noProof/>
        </w:rPr>
        <w:fldChar w:fldCharType="begin"/>
      </w:r>
      <w:r>
        <w:rPr>
          <w:noProof/>
        </w:rPr>
        <w:instrText xml:space="preserve"> PAGEREF _Toc152097602 \h </w:instrText>
      </w:r>
      <w:r>
        <w:rPr>
          <w:noProof/>
        </w:rPr>
        <w:fldChar w:fldCharType="separate"/>
      </w:r>
      <w:r>
        <w:rPr>
          <w:noProof/>
        </w:rPr>
        <w:t>3</w:t>
      </w:r>
      <w:r>
        <w:rPr>
          <w:noProof/>
        </w:rPr>
        <w:fldChar w:fldCharType="end"/>
      </w:r>
    </w:p>
    <w:p w:rsidR="00EC2B1B" w14:paraId="7924E971" w14:textId="30B978D6">
      <w:pPr>
        <w:pStyle w:val="TOC2"/>
        <w:tabs>
          <w:tab w:val="right" w:leader="dot" w:pos="8296"/>
        </w:tabs>
        <w:rPr>
          <w:noProof/>
        </w:rPr>
      </w:pPr>
      <w:r>
        <w:rPr>
          <w:noProof/>
        </w:rPr>
        <w:t>(一)、陶瓷餐具项目承办单位基本情况</w:t>
      </w:r>
      <w:r>
        <w:rPr>
          <w:noProof/>
        </w:rPr>
        <w:tab/>
      </w:r>
      <w:r>
        <w:rPr>
          <w:noProof/>
        </w:rPr>
        <w:fldChar w:fldCharType="begin"/>
      </w:r>
      <w:r>
        <w:rPr>
          <w:noProof/>
        </w:rPr>
        <w:instrText xml:space="preserve"> PAGEREF _Toc152097603 \h </w:instrText>
      </w:r>
      <w:r>
        <w:rPr>
          <w:noProof/>
        </w:rPr>
        <w:fldChar w:fldCharType="separate"/>
      </w:r>
      <w:r>
        <w:rPr>
          <w:noProof/>
        </w:rPr>
        <w:t>3</w:t>
      </w:r>
      <w:r>
        <w:rPr>
          <w:noProof/>
        </w:rPr>
        <w:fldChar w:fldCharType="end"/>
      </w:r>
    </w:p>
    <w:p w:rsidR="00EC2B1B" w14:paraId="181C8FAF" w14:textId="40C315BC">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_Toc152097604 \h </w:instrText>
      </w:r>
      <w:r>
        <w:rPr>
          <w:noProof/>
        </w:rPr>
        <w:fldChar w:fldCharType="separate"/>
      </w:r>
      <w:r>
        <w:rPr>
          <w:noProof/>
        </w:rPr>
        <w:t>5</w:t>
      </w:r>
      <w:r>
        <w:rPr>
          <w:noProof/>
        </w:rPr>
        <w:fldChar w:fldCharType="end"/>
      </w:r>
    </w:p>
    <w:p w:rsidR="00EC2B1B" w14:paraId="1AC0FB54" w14:textId="661360AE">
      <w:pPr>
        <w:pStyle w:val="TOC1"/>
        <w:tabs>
          <w:tab w:val="right" w:leader="dot" w:pos="8296"/>
        </w:tabs>
        <w:rPr>
          <w:noProof/>
        </w:rPr>
      </w:pPr>
      <w:r>
        <w:rPr>
          <w:noProof/>
        </w:rPr>
        <w:t>二、风险管理</w:t>
      </w:r>
      <w:r>
        <w:rPr>
          <w:noProof/>
        </w:rPr>
        <w:tab/>
      </w:r>
      <w:r>
        <w:rPr>
          <w:noProof/>
        </w:rPr>
        <w:fldChar w:fldCharType="begin"/>
      </w:r>
      <w:r>
        <w:rPr>
          <w:noProof/>
        </w:rPr>
        <w:instrText xml:space="preserve"> PAGEREF _Toc152097605 \h </w:instrText>
      </w:r>
      <w:r>
        <w:rPr>
          <w:noProof/>
        </w:rPr>
        <w:fldChar w:fldCharType="separate"/>
      </w:r>
      <w:r>
        <w:rPr>
          <w:noProof/>
        </w:rPr>
        <w:t>6</w:t>
      </w:r>
      <w:r>
        <w:rPr>
          <w:noProof/>
        </w:rPr>
        <w:fldChar w:fldCharType="end"/>
      </w:r>
    </w:p>
    <w:p w:rsidR="00EC2B1B" w14:paraId="78767551" w14:textId="158C9BB1">
      <w:pPr>
        <w:pStyle w:val="TOC2"/>
        <w:tabs>
          <w:tab w:val="right" w:leader="dot" w:pos="8296"/>
        </w:tabs>
        <w:rPr>
          <w:noProof/>
        </w:rPr>
      </w:pPr>
      <w:r>
        <w:rPr>
          <w:noProof/>
        </w:rPr>
        <w:t>(一)、陶瓷餐具项目风险识别与评价</w:t>
      </w:r>
      <w:r>
        <w:rPr>
          <w:noProof/>
        </w:rPr>
        <w:tab/>
      </w:r>
      <w:r>
        <w:rPr>
          <w:noProof/>
        </w:rPr>
        <w:fldChar w:fldCharType="begin"/>
      </w:r>
      <w:r>
        <w:rPr>
          <w:noProof/>
        </w:rPr>
        <w:instrText xml:space="preserve"> PAGEREF _Toc152097606 \h </w:instrText>
      </w:r>
      <w:r>
        <w:rPr>
          <w:noProof/>
        </w:rPr>
        <w:fldChar w:fldCharType="separate"/>
      </w:r>
      <w:r>
        <w:rPr>
          <w:noProof/>
        </w:rPr>
        <w:t>6</w:t>
      </w:r>
      <w:r>
        <w:rPr>
          <w:noProof/>
        </w:rPr>
        <w:fldChar w:fldCharType="end"/>
      </w:r>
    </w:p>
    <w:p w:rsidR="00EC2B1B" w14:paraId="737FA048" w14:textId="50D2B80B">
      <w:pPr>
        <w:pStyle w:val="TOC2"/>
        <w:tabs>
          <w:tab w:val="right" w:leader="dot" w:pos="8296"/>
        </w:tabs>
        <w:rPr>
          <w:noProof/>
        </w:rPr>
      </w:pPr>
      <w:r>
        <w:rPr>
          <w:noProof/>
        </w:rPr>
        <w:t>(二)、陶瓷餐具项目风险应急预案</w:t>
      </w:r>
      <w:r>
        <w:rPr>
          <w:noProof/>
        </w:rPr>
        <w:tab/>
      </w:r>
      <w:r>
        <w:rPr>
          <w:noProof/>
        </w:rPr>
        <w:fldChar w:fldCharType="begin"/>
      </w:r>
      <w:r>
        <w:rPr>
          <w:noProof/>
        </w:rPr>
        <w:instrText xml:space="preserve"> PAGEREF _Toc152097607 \h </w:instrText>
      </w:r>
      <w:r>
        <w:rPr>
          <w:noProof/>
        </w:rPr>
        <w:fldChar w:fldCharType="separate"/>
      </w:r>
      <w:r>
        <w:rPr>
          <w:noProof/>
        </w:rPr>
        <w:t>9</w:t>
      </w:r>
      <w:r>
        <w:rPr>
          <w:noProof/>
        </w:rPr>
        <w:fldChar w:fldCharType="end"/>
      </w:r>
    </w:p>
    <w:p w:rsidR="00EC2B1B" w14:paraId="0234CDBD" w14:textId="5A9EB075">
      <w:pPr>
        <w:pStyle w:val="TOC2"/>
        <w:tabs>
          <w:tab w:val="right" w:leader="dot" w:pos="8296"/>
        </w:tabs>
        <w:rPr>
          <w:noProof/>
        </w:rPr>
      </w:pPr>
      <w:r>
        <w:rPr>
          <w:noProof/>
        </w:rPr>
        <w:t>(三)、陶瓷餐具项目风险管理</w:t>
      </w:r>
      <w:r>
        <w:rPr>
          <w:noProof/>
        </w:rPr>
        <w:tab/>
      </w:r>
      <w:r>
        <w:rPr>
          <w:noProof/>
        </w:rPr>
        <w:fldChar w:fldCharType="begin"/>
      </w:r>
      <w:r>
        <w:rPr>
          <w:noProof/>
        </w:rPr>
        <w:instrText xml:space="preserve"> PAGEREF _Toc152097608 \h </w:instrText>
      </w:r>
      <w:r>
        <w:rPr>
          <w:noProof/>
        </w:rPr>
        <w:fldChar w:fldCharType="separate"/>
      </w:r>
      <w:r>
        <w:rPr>
          <w:noProof/>
        </w:rPr>
        <w:t>11</w:t>
      </w:r>
      <w:r>
        <w:rPr>
          <w:noProof/>
        </w:rPr>
        <w:fldChar w:fldCharType="end"/>
      </w:r>
    </w:p>
    <w:p w:rsidR="00EC2B1B" w14:paraId="3EC58E92" w14:textId="0339BFBD">
      <w:pPr>
        <w:pStyle w:val="TOC2"/>
        <w:tabs>
          <w:tab w:val="right" w:leader="dot" w:pos="8296"/>
        </w:tabs>
        <w:rPr>
          <w:noProof/>
        </w:rPr>
      </w:pPr>
      <w:r>
        <w:rPr>
          <w:noProof/>
        </w:rPr>
        <w:t>(四)、陶瓷餐具项目风险管控方案</w:t>
      </w:r>
      <w:r>
        <w:rPr>
          <w:noProof/>
        </w:rPr>
        <w:tab/>
      </w:r>
      <w:r>
        <w:rPr>
          <w:noProof/>
        </w:rPr>
        <w:fldChar w:fldCharType="begin"/>
      </w:r>
      <w:r>
        <w:rPr>
          <w:noProof/>
        </w:rPr>
        <w:instrText xml:space="preserve"> PAGEREF _Toc152097609 \h </w:instrText>
      </w:r>
      <w:r>
        <w:rPr>
          <w:noProof/>
        </w:rPr>
        <w:fldChar w:fldCharType="separate"/>
      </w:r>
      <w:r>
        <w:rPr>
          <w:noProof/>
        </w:rPr>
        <w:t>13</w:t>
      </w:r>
      <w:r>
        <w:rPr>
          <w:noProof/>
        </w:rPr>
        <w:fldChar w:fldCharType="end"/>
      </w:r>
    </w:p>
    <w:p w:rsidR="00EC2B1B" w14:paraId="3BFB58C0" w14:textId="4FC9CD25">
      <w:pPr>
        <w:pStyle w:val="TOC1"/>
        <w:tabs>
          <w:tab w:val="right" w:leader="dot" w:pos="8296"/>
        </w:tabs>
        <w:rPr>
          <w:noProof/>
        </w:rPr>
      </w:pPr>
      <w:r>
        <w:rPr>
          <w:noProof/>
        </w:rPr>
        <w:t>三、市场分析</w:t>
      </w:r>
      <w:r>
        <w:rPr>
          <w:noProof/>
        </w:rPr>
        <w:tab/>
      </w:r>
      <w:r>
        <w:rPr>
          <w:noProof/>
        </w:rPr>
        <w:fldChar w:fldCharType="begin"/>
      </w:r>
      <w:r>
        <w:rPr>
          <w:noProof/>
        </w:rPr>
        <w:instrText xml:space="preserve"> PAGEREF _Toc152097610 \h </w:instrText>
      </w:r>
      <w:r>
        <w:rPr>
          <w:noProof/>
        </w:rPr>
        <w:fldChar w:fldCharType="separate"/>
      </w:r>
      <w:r>
        <w:rPr>
          <w:noProof/>
        </w:rPr>
        <w:t>15</w:t>
      </w:r>
      <w:r>
        <w:rPr>
          <w:noProof/>
        </w:rPr>
        <w:fldChar w:fldCharType="end"/>
      </w:r>
    </w:p>
    <w:p w:rsidR="00EC2B1B" w14:paraId="348882D6" w14:textId="60E8267E">
      <w:pPr>
        <w:pStyle w:val="TOC2"/>
        <w:tabs>
          <w:tab w:val="right" w:leader="dot" w:pos="8296"/>
        </w:tabs>
        <w:rPr>
          <w:noProof/>
        </w:rPr>
      </w:pPr>
      <w:r>
        <w:rPr>
          <w:noProof/>
        </w:rPr>
        <w:t>(一)、陶瓷餐具行业发展前景</w:t>
      </w:r>
      <w:r>
        <w:rPr>
          <w:noProof/>
        </w:rPr>
        <w:tab/>
      </w:r>
      <w:r>
        <w:rPr>
          <w:noProof/>
        </w:rPr>
        <w:fldChar w:fldCharType="begin"/>
      </w:r>
      <w:r>
        <w:rPr>
          <w:noProof/>
        </w:rPr>
        <w:instrText xml:space="preserve"> PAGEREF _Toc152097611 \h </w:instrText>
      </w:r>
      <w:r>
        <w:rPr>
          <w:noProof/>
        </w:rPr>
        <w:fldChar w:fldCharType="separate"/>
      </w:r>
      <w:r>
        <w:rPr>
          <w:noProof/>
        </w:rPr>
        <w:t>15</w:t>
      </w:r>
      <w:r>
        <w:rPr>
          <w:noProof/>
        </w:rPr>
        <w:fldChar w:fldCharType="end"/>
      </w:r>
    </w:p>
    <w:p w:rsidR="00EC2B1B" w14:paraId="74101159" w14:textId="49D98C92">
      <w:pPr>
        <w:pStyle w:val="TOC2"/>
        <w:tabs>
          <w:tab w:val="right" w:leader="dot" w:pos="8296"/>
        </w:tabs>
        <w:rPr>
          <w:noProof/>
        </w:rPr>
      </w:pPr>
      <w:r>
        <w:rPr>
          <w:noProof/>
        </w:rPr>
        <w:t>(二)、陶瓷餐具产业链分析</w:t>
      </w:r>
      <w:r>
        <w:rPr>
          <w:noProof/>
        </w:rPr>
        <w:tab/>
      </w:r>
      <w:r>
        <w:rPr>
          <w:noProof/>
        </w:rPr>
        <w:fldChar w:fldCharType="begin"/>
      </w:r>
      <w:r>
        <w:rPr>
          <w:noProof/>
        </w:rPr>
        <w:instrText xml:space="preserve"> PAGEREF _Toc152097612 \h </w:instrText>
      </w:r>
      <w:r>
        <w:rPr>
          <w:noProof/>
        </w:rPr>
        <w:fldChar w:fldCharType="separate"/>
      </w:r>
      <w:r>
        <w:rPr>
          <w:noProof/>
        </w:rPr>
        <w:t>16</w:t>
      </w:r>
      <w:r>
        <w:rPr>
          <w:noProof/>
        </w:rPr>
        <w:fldChar w:fldCharType="end"/>
      </w:r>
    </w:p>
    <w:p w:rsidR="00EC2B1B" w14:paraId="277679B8" w14:textId="1FB8E7E8">
      <w:pPr>
        <w:pStyle w:val="TOC2"/>
        <w:tabs>
          <w:tab w:val="right" w:leader="dot" w:pos="8296"/>
        </w:tabs>
        <w:rPr>
          <w:noProof/>
        </w:rPr>
      </w:pPr>
      <w:r>
        <w:rPr>
          <w:noProof/>
        </w:rPr>
        <w:t>(三)、陶瓷餐具项目市场营销</w:t>
      </w:r>
      <w:r>
        <w:rPr>
          <w:noProof/>
        </w:rPr>
        <w:tab/>
      </w:r>
      <w:r>
        <w:rPr>
          <w:noProof/>
        </w:rPr>
        <w:fldChar w:fldCharType="begin"/>
      </w:r>
      <w:r>
        <w:rPr>
          <w:noProof/>
        </w:rPr>
        <w:instrText xml:space="preserve"> PAGEREF _Toc152097613 \h </w:instrText>
      </w:r>
      <w:r>
        <w:rPr>
          <w:noProof/>
        </w:rPr>
        <w:fldChar w:fldCharType="separate"/>
      </w:r>
      <w:r>
        <w:rPr>
          <w:noProof/>
        </w:rPr>
        <w:t>17</w:t>
      </w:r>
      <w:r>
        <w:rPr>
          <w:noProof/>
        </w:rPr>
        <w:fldChar w:fldCharType="end"/>
      </w:r>
    </w:p>
    <w:p w:rsidR="00EC2B1B" w14:paraId="07286163" w14:textId="45A2BC41">
      <w:pPr>
        <w:pStyle w:val="TOC2"/>
        <w:tabs>
          <w:tab w:val="right" w:leader="dot" w:pos="8296"/>
        </w:tabs>
        <w:rPr>
          <w:noProof/>
        </w:rPr>
      </w:pPr>
      <w:r>
        <w:rPr>
          <w:noProof/>
        </w:rPr>
        <w:t>(四)、陶瓷餐具行业发展特点</w:t>
      </w:r>
      <w:r>
        <w:rPr>
          <w:noProof/>
        </w:rPr>
        <w:tab/>
      </w:r>
      <w:r>
        <w:rPr>
          <w:noProof/>
        </w:rPr>
        <w:fldChar w:fldCharType="begin"/>
      </w:r>
      <w:r>
        <w:rPr>
          <w:noProof/>
        </w:rPr>
        <w:instrText xml:space="preserve"> PAGEREF _Toc152097614 \h </w:instrText>
      </w:r>
      <w:r>
        <w:rPr>
          <w:noProof/>
        </w:rPr>
        <w:fldChar w:fldCharType="separate"/>
      </w:r>
      <w:r>
        <w:rPr>
          <w:noProof/>
        </w:rPr>
        <w:t>19</w:t>
      </w:r>
      <w:r>
        <w:rPr>
          <w:noProof/>
        </w:rPr>
        <w:fldChar w:fldCharType="end"/>
      </w:r>
    </w:p>
    <w:p w:rsidR="00EC2B1B" w14:paraId="332CC8C4" w14:textId="78AB8939">
      <w:pPr>
        <w:pStyle w:val="TOC1"/>
        <w:tabs>
          <w:tab w:val="right" w:leader="dot" w:pos="8296"/>
        </w:tabs>
        <w:rPr>
          <w:noProof/>
        </w:rPr>
      </w:pPr>
      <w:r>
        <w:rPr>
          <w:noProof/>
        </w:rPr>
        <w:t>四、陶瓷餐具项目工程方案分析</w:t>
      </w:r>
      <w:r>
        <w:rPr>
          <w:noProof/>
        </w:rPr>
        <w:tab/>
      </w:r>
      <w:r>
        <w:rPr>
          <w:noProof/>
        </w:rPr>
        <w:fldChar w:fldCharType="begin"/>
      </w:r>
      <w:r>
        <w:rPr>
          <w:noProof/>
        </w:rPr>
        <w:instrText xml:space="preserve"> PAGEREF _Toc152097615 \h </w:instrText>
      </w:r>
      <w:r>
        <w:rPr>
          <w:noProof/>
        </w:rPr>
        <w:fldChar w:fldCharType="separate"/>
      </w:r>
      <w:r>
        <w:rPr>
          <w:noProof/>
        </w:rPr>
        <w:t>20</w:t>
      </w:r>
      <w:r>
        <w:rPr>
          <w:noProof/>
        </w:rPr>
        <w:fldChar w:fldCharType="end"/>
      </w:r>
    </w:p>
    <w:p w:rsidR="00EC2B1B" w14:paraId="581ECAB6" w14:textId="7DAD4DF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_Toc152097616 \h </w:instrText>
      </w:r>
      <w:r>
        <w:rPr>
          <w:noProof/>
        </w:rPr>
        <w:fldChar w:fldCharType="separate"/>
      </w:r>
      <w:r>
        <w:rPr>
          <w:noProof/>
        </w:rPr>
        <w:t>20</w:t>
      </w:r>
      <w:r>
        <w:rPr>
          <w:noProof/>
        </w:rPr>
        <w:fldChar w:fldCharType="end"/>
      </w:r>
    </w:p>
    <w:p w:rsidR="00EC2B1B" w14:paraId="30539B35" w14:textId="1BD631D3">
      <w:pPr>
        <w:pStyle w:val="TOC2"/>
        <w:tabs>
          <w:tab w:val="right" w:leader="dot" w:pos="8296"/>
        </w:tabs>
        <w:rPr>
          <w:noProof/>
        </w:rPr>
      </w:pPr>
      <w:r>
        <w:rPr>
          <w:noProof/>
        </w:rPr>
        <w:t>(二)、土建工程建设指标</w:t>
      </w:r>
      <w:r>
        <w:rPr>
          <w:noProof/>
        </w:rPr>
        <w:tab/>
      </w:r>
      <w:r>
        <w:rPr>
          <w:noProof/>
        </w:rPr>
        <w:fldChar w:fldCharType="begin"/>
      </w:r>
      <w:r>
        <w:rPr>
          <w:noProof/>
        </w:rPr>
        <w:instrText xml:space="preserve"> PAGEREF _Toc152097617 \h </w:instrText>
      </w:r>
      <w:r>
        <w:rPr>
          <w:noProof/>
        </w:rPr>
        <w:fldChar w:fldCharType="separate"/>
      </w:r>
      <w:r>
        <w:rPr>
          <w:noProof/>
        </w:rPr>
        <w:t>21</w:t>
      </w:r>
      <w:r>
        <w:rPr>
          <w:noProof/>
        </w:rPr>
        <w:fldChar w:fldCharType="end"/>
      </w:r>
    </w:p>
    <w:p w:rsidR="00EC2B1B" w14:paraId="12761A19" w14:textId="5F0D7B5A">
      <w:pPr>
        <w:pStyle w:val="TOC1"/>
        <w:tabs>
          <w:tab w:val="right" w:leader="dot" w:pos="8296"/>
        </w:tabs>
        <w:rPr>
          <w:noProof/>
        </w:rPr>
      </w:pPr>
      <w:r>
        <w:rPr>
          <w:noProof/>
        </w:rPr>
        <w:t>五、运营模式分析</w:t>
      </w:r>
      <w:r>
        <w:rPr>
          <w:noProof/>
        </w:rPr>
        <w:tab/>
      </w:r>
      <w:r>
        <w:rPr>
          <w:noProof/>
        </w:rPr>
        <w:fldChar w:fldCharType="begin"/>
      </w:r>
      <w:r>
        <w:rPr>
          <w:noProof/>
        </w:rPr>
        <w:instrText xml:space="preserve"> PAGEREF _Toc152097618 \h </w:instrText>
      </w:r>
      <w:r>
        <w:rPr>
          <w:noProof/>
        </w:rPr>
        <w:fldChar w:fldCharType="separate"/>
      </w:r>
      <w:r>
        <w:rPr>
          <w:noProof/>
        </w:rPr>
        <w:t>22</w:t>
      </w:r>
      <w:r>
        <w:rPr>
          <w:noProof/>
        </w:rPr>
        <w:fldChar w:fldCharType="end"/>
      </w:r>
    </w:p>
    <w:p w:rsidR="00EC2B1B" w14:paraId="57D3DC64" w14:textId="7377C4A0">
      <w:pPr>
        <w:pStyle w:val="TOC2"/>
        <w:tabs>
          <w:tab w:val="right" w:leader="dot" w:pos="8296"/>
        </w:tabs>
        <w:rPr>
          <w:noProof/>
        </w:rPr>
      </w:pPr>
      <w:r>
        <w:rPr>
          <w:noProof/>
        </w:rPr>
        <w:t>(一)、公司经营宗旨</w:t>
      </w:r>
      <w:r>
        <w:rPr>
          <w:noProof/>
        </w:rPr>
        <w:tab/>
      </w:r>
      <w:r>
        <w:rPr>
          <w:noProof/>
        </w:rPr>
        <w:fldChar w:fldCharType="begin"/>
      </w:r>
      <w:r>
        <w:rPr>
          <w:noProof/>
        </w:rPr>
        <w:instrText xml:space="preserve"> PAGEREF _Toc152097619 \h </w:instrText>
      </w:r>
      <w:r>
        <w:rPr>
          <w:noProof/>
        </w:rPr>
        <w:fldChar w:fldCharType="separate"/>
      </w:r>
      <w:r>
        <w:rPr>
          <w:noProof/>
        </w:rPr>
        <w:t>22</w:t>
      </w:r>
      <w:r>
        <w:rPr>
          <w:noProof/>
        </w:rPr>
        <w:fldChar w:fldCharType="end"/>
      </w:r>
    </w:p>
    <w:p w:rsidR="00EC2B1B" w14:paraId="75BAC1B7" w14:textId="61AC76B5">
      <w:pPr>
        <w:pStyle w:val="TOC2"/>
        <w:tabs>
          <w:tab w:val="right" w:leader="dot" w:pos="8296"/>
        </w:tabs>
        <w:rPr>
          <w:noProof/>
        </w:rPr>
      </w:pPr>
      <w:r>
        <w:rPr>
          <w:noProof/>
        </w:rPr>
        <w:t>(二)、公司的目标、主要职责</w:t>
      </w:r>
      <w:r>
        <w:rPr>
          <w:noProof/>
        </w:rPr>
        <w:tab/>
      </w:r>
      <w:r>
        <w:rPr>
          <w:noProof/>
        </w:rPr>
        <w:fldChar w:fldCharType="begin"/>
      </w:r>
      <w:r>
        <w:rPr>
          <w:noProof/>
        </w:rPr>
        <w:instrText xml:space="preserve"> PAGEREF _Toc152097620 \h </w:instrText>
      </w:r>
      <w:r>
        <w:rPr>
          <w:noProof/>
        </w:rPr>
        <w:fldChar w:fldCharType="separate"/>
      </w:r>
      <w:r>
        <w:rPr>
          <w:noProof/>
        </w:rPr>
        <w:t>23</w:t>
      </w:r>
      <w:r>
        <w:rPr>
          <w:noProof/>
        </w:rPr>
        <w:fldChar w:fldCharType="end"/>
      </w:r>
    </w:p>
    <w:p w:rsidR="00EC2B1B" w14:paraId="18A67E12" w14:textId="6B9AE3A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(三)、各部门职责及权限</w:t>
      </w:r>
      <w:r>
        <w:rPr>
          <w:noProof/>
        </w:rPr>
        <w:tab/>
      </w:r>
      <w:r>
        <w:rPr>
          <w:noProof/>
        </w:rPr>
        <w:fldChar w:fldCharType="begin"/>
      </w:r>
      <w:r>
        <w:rPr>
          <w:noProof/>
        </w:rPr>
        <w:instrText xml:space="preserve"> PAGEREF _Toc152097621 \h </w:instrText>
      </w:r>
      <w:r>
        <w:rPr>
          <w:noProof/>
        </w:rPr>
        <w:fldChar w:fldCharType="separate"/>
      </w:r>
      <w:r>
        <w:rPr>
          <w:noProof/>
        </w:rPr>
        <w:t>24</w:t>
      </w:r>
      <w:r>
        <w:rPr>
          <w:noProof/>
        </w:rPr>
        <w:fldChar w:fldCharType="end"/>
      </w:r>
    </w:p>
    <w:p w:rsidR="00EC2B1B" w14:paraId="463F444B" w14:textId="7A522A90">
      <w:pPr>
        <w:pStyle w:val="TOC1"/>
        <w:tabs>
          <w:tab w:val="right" w:leader="dot" w:pos="8296"/>
        </w:tabs>
        <w:rPr>
          <w:noProof/>
        </w:rPr>
      </w:pPr>
      <w:r>
        <w:rPr>
          <w:noProof/>
        </w:rPr>
        <w:t>六、选址方案</w:t>
      </w:r>
      <w:r>
        <w:rPr>
          <w:noProof/>
        </w:rPr>
        <w:tab/>
      </w:r>
      <w:r>
        <w:rPr>
          <w:noProof/>
        </w:rPr>
        <w:fldChar w:fldCharType="begin"/>
      </w:r>
      <w:r>
        <w:rPr>
          <w:noProof/>
        </w:rPr>
        <w:instrText xml:space="preserve"> PAGEREF _Toc152097622 \h </w:instrText>
      </w:r>
      <w:r>
        <w:rPr>
          <w:noProof/>
        </w:rPr>
        <w:fldChar w:fldCharType="separate"/>
      </w:r>
      <w:r>
        <w:rPr>
          <w:noProof/>
        </w:rPr>
        <w:t>26</w:t>
      </w:r>
      <w:r>
        <w:rPr>
          <w:noProof/>
        </w:rPr>
        <w:fldChar w:fldCharType="end"/>
      </w:r>
    </w:p>
    <w:p w:rsidR="00EC2B1B" w14:paraId="042BBD3A" w14:textId="7965BBBB">
      <w:pPr>
        <w:pStyle w:val="TOC2"/>
        <w:tabs>
          <w:tab w:val="right" w:leader="dot" w:pos="8296"/>
        </w:tabs>
        <w:rPr>
          <w:noProof/>
        </w:rPr>
      </w:pPr>
      <w:r>
        <w:rPr>
          <w:noProof/>
        </w:rPr>
        <w:t>(一)、陶瓷餐具项目选址</w:t>
      </w:r>
      <w:r>
        <w:rPr>
          <w:noProof/>
        </w:rPr>
        <w:tab/>
      </w:r>
      <w:r>
        <w:rPr>
          <w:noProof/>
        </w:rPr>
        <w:fldChar w:fldCharType="begin"/>
      </w:r>
      <w:r>
        <w:rPr>
          <w:noProof/>
        </w:rPr>
        <w:instrText xml:space="preserve"> PAGEREF _Toc152097623 \h </w:instrText>
      </w:r>
      <w:r>
        <w:rPr>
          <w:noProof/>
        </w:rPr>
        <w:fldChar w:fldCharType="separate"/>
      </w:r>
      <w:r>
        <w:rPr>
          <w:noProof/>
        </w:rPr>
        <w:t>26</w:t>
      </w:r>
      <w:r>
        <w:rPr>
          <w:noProof/>
        </w:rPr>
        <w:fldChar w:fldCharType="end"/>
      </w:r>
    </w:p>
    <w:p w:rsidR="00EC2B1B" w14:paraId="1D071497" w14:textId="497939E9">
      <w:pPr>
        <w:pStyle w:val="TOC2"/>
        <w:tabs>
          <w:tab w:val="right" w:leader="dot" w:pos="8296"/>
        </w:tabs>
        <w:rPr>
          <w:noProof/>
        </w:rPr>
      </w:pPr>
      <w:r>
        <w:rPr>
          <w:noProof/>
        </w:rPr>
        <w:t>(二)、陶瓷餐具项目选址流程</w:t>
      </w:r>
      <w:r>
        <w:rPr>
          <w:noProof/>
        </w:rPr>
        <w:tab/>
      </w:r>
      <w:r>
        <w:rPr>
          <w:noProof/>
        </w:rPr>
        <w:fldChar w:fldCharType="begin"/>
      </w:r>
      <w:r>
        <w:rPr>
          <w:noProof/>
        </w:rPr>
        <w:instrText xml:space="preserve"> PAGEREF _Toc152097624 \h </w:instrText>
      </w:r>
      <w:r>
        <w:rPr>
          <w:noProof/>
        </w:rPr>
        <w:fldChar w:fldCharType="separate"/>
      </w:r>
      <w:r>
        <w:rPr>
          <w:noProof/>
        </w:rPr>
        <w:t>27</w:t>
      </w:r>
      <w:r>
        <w:rPr>
          <w:noProof/>
        </w:rPr>
        <w:fldChar w:fldCharType="end"/>
      </w:r>
    </w:p>
    <w:p w:rsidR="00EC2B1B" w14:paraId="33ADB960" w14:textId="2F84C1D0">
      <w:pPr>
        <w:pStyle w:val="TOC2"/>
        <w:tabs>
          <w:tab w:val="right" w:leader="dot" w:pos="8296"/>
        </w:tabs>
        <w:rPr>
          <w:noProof/>
        </w:rPr>
      </w:pPr>
      <w:r>
        <w:rPr>
          <w:noProof/>
        </w:rPr>
        <w:t>(三)、陶瓷餐具项目选址原则</w:t>
      </w:r>
      <w:r>
        <w:rPr>
          <w:noProof/>
        </w:rPr>
        <w:tab/>
      </w:r>
      <w:r>
        <w:rPr>
          <w:noProof/>
        </w:rPr>
        <w:fldChar w:fldCharType="begin"/>
      </w:r>
      <w:r>
        <w:rPr>
          <w:noProof/>
        </w:rPr>
        <w:instrText xml:space="preserve"> PAGEREF _Toc152097625 \h </w:instrText>
      </w:r>
      <w:r>
        <w:rPr>
          <w:noProof/>
        </w:rPr>
        <w:fldChar w:fldCharType="separate"/>
      </w:r>
      <w:r>
        <w:rPr>
          <w:noProof/>
        </w:rPr>
        <w:t>28</w:t>
      </w:r>
      <w:r>
        <w:rPr>
          <w:noProof/>
        </w:rPr>
        <w:fldChar w:fldCharType="end"/>
      </w:r>
    </w:p>
    <w:p w:rsidR="00EC2B1B" w14:paraId="2AAD6D85" w14:textId="46B6FDB8">
      <w:pPr>
        <w:pStyle w:val="TOC1"/>
        <w:tabs>
          <w:tab w:val="right" w:leader="dot" w:pos="8296"/>
        </w:tabs>
        <w:rPr>
          <w:noProof/>
        </w:rPr>
      </w:pPr>
      <w:r>
        <w:rPr>
          <w:noProof/>
        </w:rPr>
        <w:t>七、供应链管理</w:t>
      </w:r>
      <w:r>
        <w:rPr>
          <w:noProof/>
        </w:rPr>
        <w:tab/>
      </w:r>
      <w:r>
        <w:rPr>
          <w:noProof/>
        </w:rPr>
        <w:fldChar w:fldCharType="begin"/>
      </w:r>
      <w:r>
        <w:rPr>
          <w:noProof/>
        </w:rPr>
        <w:instrText xml:space="preserve"> PAGEREF _Toc152097626 \h </w:instrText>
      </w:r>
      <w:r>
        <w:rPr>
          <w:noProof/>
        </w:rPr>
        <w:fldChar w:fldCharType="separate"/>
      </w:r>
      <w:r>
        <w:rPr>
          <w:noProof/>
        </w:rPr>
        <w:t>30</w:t>
      </w:r>
      <w:r>
        <w:rPr>
          <w:noProof/>
        </w:rPr>
        <w:fldChar w:fldCharType="end"/>
      </w:r>
    </w:p>
    <w:p w:rsidR="00EC2B1B" w14:paraId="5A4F5265" w14:textId="0002304F">
      <w:pPr>
        <w:pStyle w:val="TOC2"/>
        <w:tabs>
          <w:tab w:val="right" w:leader="dot" w:pos="8296"/>
        </w:tabs>
        <w:rPr>
          <w:noProof/>
        </w:rPr>
      </w:pPr>
      <w:r>
        <w:rPr>
          <w:noProof/>
        </w:rPr>
        <w:t>(一)、供应链战略规划</w:t>
      </w:r>
      <w:r>
        <w:rPr>
          <w:noProof/>
        </w:rPr>
        <w:tab/>
      </w:r>
      <w:r>
        <w:rPr>
          <w:noProof/>
        </w:rPr>
        <w:fldChar w:fldCharType="begin"/>
      </w:r>
      <w:r>
        <w:rPr>
          <w:noProof/>
        </w:rPr>
        <w:instrText xml:space="preserve"> PAGEREF _Toc152097627 \h </w:instrText>
      </w:r>
      <w:r>
        <w:rPr>
          <w:noProof/>
        </w:rPr>
        <w:fldChar w:fldCharType="separate"/>
      </w:r>
      <w:r>
        <w:rPr>
          <w:noProof/>
        </w:rPr>
        <w:t>30</w:t>
      </w:r>
      <w:r>
        <w:rPr>
          <w:noProof/>
        </w:rPr>
        <w:fldChar w:fldCharType="end"/>
      </w:r>
    </w:p>
    <w:p w:rsidR="00EC2B1B" w14:paraId="3018C6AE" w14:textId="62F11D0B">
      <w:pPr>
        <w:pStyle w:val="TOC2"/>
        <w:tabs>
          <w:tab w:val="right" w:leader="dot" w:pos="8296"/>
        </w:tabs>
        <w:rPr>
          <w:noProof/>
        </w:rPr>
      </w:pPr>
      <w:r>
        <w:rPr>
          <w:noProof/>
        </w:rPr>
        <w:t>(二)、供应商选择与合作</w:t>
      </w:r>
      <w:r>
        <w:rPr>
          <w:noProof/>
        </w:rPr>
        <w:tab/>
      </w:r>
      <w:r>
        <w:rPr>
          <w:noProof/>
        </w:rPr>
        <w:fldChar w:fldCharType="begin"/>
      </w:r>
      <w:r>
        <w:rPr>
          <w:noProof/>
        </w:rPr>
        <w:instrText xml:space="preserve"> PAGEREF _Toc152097628 \h </w:instrText>
      </w:r>
      <w:r>
        <w:rPr>
          <w:noProof/>
        </w:rPr>
        <w:fldChar w:fldCharType="separate"/>
      </w:r>
      <w:r>
        <w:rPr>
          <w:noProof/>
        </w:rPr>
        <w:t>30</w:t>
      </w:r>
      <w:r>
        <w:rPr>
          <w:noProof/>
        </w:rPr>
        <w:fldChar w:fldCharType="end"/>
      </w:r>
    </w:p>
    <w:p w:rsidR="00EC2B1B" w14:paraId="418AE0D2" w14:textId="113509FC">
      <w:pPr>
        <w:pStyle w:val="TOC2"/>
        <w:tabs>
          <w:tab w:val="right" w:leader="dot" w:pos="8296"/>
        </w:tabs>
        <w:rPr>
          <w:noProof/>
        </w:rPr>
      </w:pPr>
      <w:r>
        <w:rPr>
          <w:noProof/>
        </w:rPr>
        <w:t>(三)、物流与库存管理</w:t>
      </w:r>
      <w:r>
        <w:rPr>
          <w:noProof/>
        </w:rPr>
        <w:tab/>
      </w:r>
      <w:r>
        <w:rPr>
          <w:noProof/>
        </w:rPr>
        <w:fldChar w:fldCharType="begin"/>
      </w:r>
      <w:r>
        <w:rPr>
          <w:noProof/>
        </w:rPr>
        <w:instrText xml:space="preserve"> PAGEREF _Toc152097629 \h </w:instrText>
      </w:r>
      <w:r>
        <w:rPr>
          <w:noProof/>
        </w:rPr>
        <w:fldChar w:fldCharType="separate"/>
      </w:r>
      <w:r>
        <w:rPr>
          <w:noProof/>
        </w:rPr>
        <w:t>31</w:t>
      </w:r>
      <w:r>
        <w:rPr>
          <w:noProof/>
        </w:rPr>
        <w:fldChar w:fldCharType="end"/>
      </w:r>
    </w:p>
    <w:p w:rsidR="00EC2B1B" w14:paraId="07DFA971" w14:textId="34E155B8">
      <w:pPr>
        <w:pStyle w:val="TOC1"/>
        <w:tabs>
          <w:tab w:val="right" w:leader="dot" w:pos="8296"/>
        </w:tabs>
        <w:rPr>
          <w:noProof/>
        </w:rPr>
      </w:pPr>
      <w:r>
        <w:rPr>
          <w:noProof/>
        </w:rPr>
        <w:t>八、陶瓷餐具项目实施与监督</w:t>
      </w:r>
      <w:r>
        <w:rPr>
          <w:noProof/>
        </w:rPr>
        <w:tab/>
      </w:r>
      <w:r>
        <w:rPr>
          <w:noProof/>
        </w:rPr>
        <w:fldChar w:fldCharType="begin"/>
      </w:r>
      <w:r>
        <w:rPr>
          <w:noProof/>
        </w:rPr>
        <w:instrText xml:space="preserve"> PAGEREF _Toc152097630 \h </w:instrText>
      </w:r>
      <w:r>
        <w:rPr>
          <w:noProof/>
        </w:rPr>
        <w:fldChar w:fldCharType="separate"/>
      </w:r>
      <w:r>
        <w:rPr>
          <w:noProof/>
        </w:rPr>
        <w:t>32</w:t>
      </w:r>
      <w:r>
        <w:rPr>
          <w:noProof/>
        </w:rPr>
        <w:fldChar w:fldCharType="end"/>
      </w:r>
    </w:p>
    <w:p w:rsidR="00EC2B1B" w14:paraId="2A73FCAA" w14:textId="08F2B3DA">
      <w:pPr>
        <w:pStyle w:val="TOC2"/>
        <w:tabs>
          <w:tab w:val="right" w:leader="dot" w:pos="8296"/>
        </w:tabs>
        <w:rPr>
          <w:noProof/>
        </w:rPr>
      </w:pPr>
      <w:r>
        <w:rPr>
          <w:noProof/>
        </w:rPr>
        <w:t>(一)、陶瓷餐具项目进度与任务分配</w:t>
      </w:r>
      <w:r>
        <w:rPr>
          <w:noProof/>
        </w:rPr>
        <w:tab/>
      </w:r>
      <w:r>
        <w:rPr>
          <w:noProof/>
        </w:rPr>
        <w:fldChar w:fldCharType="begin"/>
      </w:r>
      <w:r>
        <w:rPr>
          <w:noProof/>
        </w:rPr>
        <w:instrText xml:space="preserve"> PAGEREF _Toc152097631 \h </w:instrText>
      </w:r>
      <w:r>
        <w:rPr>
          <w:noProof/>
        </w:rPr>
        <w:fldChar w:fldCharType="separate"/>
      </w:r>
      <w:r>
        <w:rPr>
          <w:noProof/>
        </w:rPr>
        <w:t>32</w:t>
      </w:r>
      <w:r>
        <w:rPr>
          <w:noProof/>
        </w:rPr>
        <w:fldChar w:fldCharType="end"/>
      </w:r>
    </w:p>
    <w:p w:rsidR="00EC2B1B" w14:paraId="3EB0CA78" w14:textId="481B9BC3">
      <w:pPr>
        <w:pStyle w:val="TOC2"/>
        <w:tabs>
          <w:tab w:val="right" w:leader="dot" w:pos="8296"/>
        </w:tabs>
        <w:rPr>
          <w:noProof/>
        </w:rPr>
      </w:pPr>
      <w:r>
        <w:rPr>
          <w:noProof/>
        </w:rPr>
        <w:t>(二)、质量控制与验收标准</w:t>
      </w:r>
      <w:r>
        <w:rPr>
          <w:noProof/>
        </w:rPr>
        <w:tab/>
      </w:r>
      <w:r>
        <w:rPr>
          <w:noProof/>
        </w:rPr>
        <w:fldChar w:fldCharType="begin"/>
      </w:r>
      <w:r>
        <w:rPr>
          <w:noProof/>
        </w:rPr>
        <w:instrText xml:space="preserve"> PAGEREF _Toc152097632 \h </w:instrText>
      </w:r>
      <w:r>
        <w:rPr>
          <w:noProof/>
        </w:rPr>
        <w:fldChar w:fldCharType="separate"/>
      </w:r>
      <w:r>
        <w:rPr>
          <w:noProof/>
        </w:rPr>
        <w:t>32</w:t>
      </w:r>
      <w:r>
        <w:rPr>
          <w:noProof/>
        </w:rPr>
        <w:fldChar w:fldCharType="end"/>
      </w:r>
    </w:p>
    <w:p w:rsidR="00EC2B1B" w14:paraId="1F5426BA" w14:textId="00D20391">
      <w:pPr>
        <w:pStyle w:val="TOC2"/>
        <w:tabs>
          <w:tab w:val="right" w:leader="dot" w:pos="8296"/>
        </w:tabs>
        <w:rPr>
          <w:noProof/>
        </w:rPr>
      </w:pPr>
      <w:r>
        <w:rPr>
          <w:noProof/>
        </w:rPr>
        <w:t>(三)、变更管理与问题解决</w:t>
      </w:r>
      <w:r>
        <w:rPr>
          <w:noProof/>
        </w:rPr>
        <w:tab/>
      </w:r>
      <w:r>
        <w:rPr>
          <w:noProof/>
        </w:rPr>
        <w:fldChar w:fldCharType="begin"/>
      </w:r>
      <w:r>
        <w:rPr>
          <w:noProof/>
        </w:rPr>
        <w:instrText xml:space="preserve"> PAGEREF _Toc152097633 \h </w:instrText>
      </w:r>
      <w:r>
        <w:rPr>
          <w:noProof/>
        </w:rPr>
        <w:fldChar w:fldCharType="separate"/>
      </w:r>
      <w:r>
        <w:rPr>
          <w:noProof/>
        </w:rPr>
        <w:t>33</w:t>
      </w:r>
      <w:r>
        <w:rPr>
          <w:noProof/>
        </w:rPr>
        <w:fldChar w:fldCharType="end"/>
      </w:r>
    </w:p>
    <w:p w:rsidR="00EC2B1B" w14:paraId="7A5E6BD5" w14:textId="4400CD43">
      <w:pPr>
        <w:pStyle w:val="TOC1"/>
        <w:tabs>
          <w:tab w:val="right" w:leader="dot" w:pos="8296"/>
        </w:tabs>
        <w:rPr>
          <w:noProof/>
        </w:rPr>
      </w:pPr>
      <w:r>
        <w:rPr>
          <w:noProof/>
        </w:rPr>
        <w:t>九、沟通与利益相关者关系</w:t>
      </w:r>
      <w:r>
        <w:rPr>
          <w:noProof/>
        </w:rPr>
        <w:tab/>
      </w:r>
      <w:r>
        <w:rPr>
          <w:noProof/>
        </w:rPr>
        <w:fldChar w:fldCharType="begin"/>
      </w:r>
      <w:r>
        <w:rPr>
          <w:noProof/>
        </w:rPr>
        <w:instrText xml:space="preserve"> PAGEREF _Toc152097634 \h </w:instrText>
      </w:r>
      <w:r>
        <w:rPr>
          <w:noProof/>
        </w:rPr>
        <w:fldChar w:fldCharType="separate"/>
      </w:r>
      <w:r>
        <w:rPr>
          <w:noProof/>
        </w:rPr>
        <w:t>33</w:t>
      </w:r>
      <w:r>
        <w:rPr>
          <w:noProof/>
        </w:rPr>
        <w:fldChar w:fldCharType="end"/>
      </w:r>
    </w:p>
    <w:p w:rsidR="00EC2B1B" w14:paraId="135BC869" w14:textId="04FC001C">
      <w:pPr>
        <w:pStyle w:val="TOC2"/>
        <w:tabs>
          <w:tab w:val="right" w:leader="dot" w:pos="8296"/>
        </w:tabs>
        <w:rPr>
          <w:noProof/>
        </w:rPr>
      </w:pPr>
      <w:r>
        <w:rPr>
          <w:noProof/>
        </w:rPr>
        <w:t>(一)、制定沟通计划</w:t>
      </w:r>
      <w:r>
        <w:rPr>
          <w:noProof/>
        </w:rPr>
        <w:tab/>
      </w:r>
      <w:r>
        <w:rPr>
          <w:noProof/>
        </w:rPr>
        <w:fldChar w:fldCharType="begin"/>
      </w:r>
      <w:r>
        <w:rPr>
          <w:noProof/>
        </w:rPr>
        <w:instrText xml:space="preserve"> PAGEREF _Toc152097635 \h </w:instrText>
      </w:r>
      <w:r>
        <w:rPr>
          <w:noProof/>
        </w:rPr>
        <w:fldChar w:fldCharType="separate"/>
      </w:r>
      <w:r>
        <w:rPr>
          <w:noProof/>
        </w:rPr>
        <w:t>33</w:t>
      </w:r>
      <w:r>
        <w:rPr>
          <w:noProof/>
        </w:rPr>
        <w:fldChar w:fldCharType="end"/>
      </w:r>
    </w:p>
    <w:p w:rsidR="00EC2B1B" w14:paraId="43242BB4" w14:textId="1D0D12E4">
      <w:pPr>
        <w:pStyle w:val="TOC2"/>
        <w:tabs>
          <w:tab w:val="right" w:leader="dot" w:pos="8296"/>
        </w:tabs>
        <w:rPr>
          <w:noProof/>
        </w:rPr>
      </w:pPr>
      <w:r>
        <w:rPr>
          <w:noProof/>
        </w:rPr>
        <w:t>(二)、利益相关者的识别与分析</w:t>
      </w:r>
      <w:r>
        <w:rPr>
          <w:noProof/>
        </w:rPr>
        <w:tab/>
      </w:r>
      <w:r>
        <w:rPr>
          <w:noProof/>
        </w:rPr>
        <w:fldChar w:fldCharType="begin"/>
      </w:r>
      <w:r>
        <w:rPr>
          <w:noProof/>
        </w:rPr>
        <w:instrText xml:space="preserve"> PAGEREF _Toc152097636 \h </w:instrText>
      </w:r>
      <w:r>
        <w:rPr>
          <w:noProof/>
        </w:rPr>
        <w:fldChar w:fldCharType="separate"/>
      </w:r>
      <w:r>
        <w:rPr>
          <w:noProof/>
        </w:rPr>
        <w:t>36</w:t>
      </w:r>
      <w:r>
        <w:rPr>
          <w:noProof/>
        </w:rPr>
        <w:fldChar w:fldCharType="end"/>
      </w:r>
    </w:p>
    <w:p w:rsidR="00EC2B1B" w14:paraId="5DAD5DC6" w14:textId="73FB6E70">
      <w:pPr>
        <w:pStyle w:val="TOC2"/>
        <w:tabs>
          <w:tab w:val="right" w:leader="dot" w:pos="8296"/>
        </w:tabs>
        <w:rPr>
          <w:noProof/>
        </w:rPr>
      </w:pPr>
      <w:r>
        <w:rPr>
          <w:noProof/>
        </w:rPr>
        <w:t>(三)、沟通策略与工具</w:t>
      </w:r>
      <w:r>
        <w:rPr>
          <w:noProof/>
        </w:rPr>
        <w:tab/>
      </w:r>
      <w:r>
        <w:rPr>
          <w:noProof/>
        </w:rPr>
        <w:fldChar w:fldCharType="begin"/>
      </w:r>
      <w:r>
        <w:rPr>
          <w:noProof/>
        </w:rPr>
        <w:instrText xml:space="preserve"> PAGEREF _Toc152097637 \h </w:instrText>
      </w:r>
      <w:r>
        <w:rPr>
          <w:noProof/>
        </w:rPr>
        <w:fldChar w:fldCharType="separate"/>
      </w:r>
      <w:r>
        <w:rPr>
          <w:noProof/>
        </w:rPr>
        <w:t>36</w:t>
      </w:r>
      <w:r>
        <w:rPr>
          <w:noProof/>
        </w:rPr>
        <w:fldChar w:fldCharType="end"/>
      </w:r>
    </w:p>
    <w:p w:rsidR="00EC2B1B" w14:paraId="5EF35669" w14:textId="43F44C66">
      <w:pPr>
        <w:pStyle w:val="TOC2"/>
        <w:tabs>
          <w:tab w:val="right" w:leader="dot" w:pos="8296"/>
        </w:tabs>
        <w:rPr>
          <w:noProof/>
        </w:rPr>
      </w:pPr>
      <w:r>
        <w:rPr>
          <w:noProof/>
        </w:rPr>
        <w:t>(四)、利益相关者满意度测评</w:t>
      </w:r>
      <w:r>
        <w:rPr>
          <w:noProof/>
        </w:rPr>
        <w:tab/>
      </w:r>
      <w:r>
        <w:rPr>
          <w:noProof/>
        </w:rPr>
        <w:fldChar w:fldCharType="begin"/>
      </w:r>
      <w:r>
        <w:rPr>
          <w:noProof/>
        </w:rPr>
        <w:instrText xml:space="preserve"> PAGEREF _Toc152097638 \h </w:instrText>
      </w:r>
      <w:r>
        <w:rPr>
          <w:noProof/>
        </w:rPr>
        <w:fldChar w:fldCharType="separate"/>
      </w:r>
      <w:r>
        <w:rPr>
          <w:noProof/>
        </w:rPr>
        <w:t>37</w:t>
      </w:r>
      <w:r>
        <w:rPr>
          <w:noProof/>
        </w:rPr>
        <w:fldChar w:fldCharType="end"/>
      </w:r>
    </w:p>
    <w:p w:rsidR="00EC2B1B" w14:paraId="3846E00C" w14:textId="550AA736">
      <w:pPr>
        <w:pStyle w:val="TOC1"/>
        <w:tabs>
          <w:tab w:val="right" w:leader="dot" w:pos="8296"/>
        </w:tabs>
        <w:rPr>
          <w:noProof/>
        </w:rPr>
      </w:pPr>
      <w:r>
        <w:rPr>
          <w:noProof/>
        </w:rPr>
        <w:t>十、法律与合规事项</w:t>
      </w:r>
      <w:r>
        <w:rPr>
          <w:noProof/>
        </w:rPr>
        <w:tab/>
      </w:r>
      <w:r>
        <w:rPr>
          <w:noProof/>
        </w:rPr>
        <w:fldChar w:fldCharType="begin"/>
      </w:r>
      <w:r>
        <w:rPr>
          <w:noProof/>
        </w:rPr>
        <w:instrText xml:space="preserve"> PAGEREF _Toc152097639 \h </w:instrText>
      </w:r>
      <w:r>
        <w:rPr>
          <w:noProof/>
        </w:rPr>
        <w:fldChar w:fldCharType="separate"/>
      </w:r>
      <w:r>
        <w:rPr>
          <w:noProof/>
        </w:rPr>
        <w:t>37</w:t>
      </w:r>
      <w:r>
        <w:rPr>
          <w:noProof/>
        </w:rPr>
        <w:fldChar w:fldCharType="end"/>
      </w:r>
    </w:p>
    <w:p w:rsidR="00EC2B1B" w14:paraId="120E0766" w14:textId="56D3A657">
      <w:pPr>
        <w:pStyle w:val="TOC2"/>
        <w:tabs>
          <w:tab w:val="right" w:leader="dot" w:pos="8296"/>
        </w:tabs>
        <w:rPr>
          <w:noProof/>
        </w:rPr>
      </w:pPr>
      <w:r>
        <w:rPr>
          <w:noProof/>
        </w:rPr>
        <w:t>(一)、法律合规要求</w:t>
      </w:r>
      <w:r>
        <w:rPr>
          <w:noProof/>
        </w:rPr>
        <w:tab/>
      </w:r>
      <w:r>
        <w:rPr>
          <w:noProof/>
        </w:rPr>
        <w:fldChar w:fldCharType="begin"/>
      </w:r>
      <w:r>
        <w:rPr>
          <w:noProof/>
        </w:rPr>
        <w:instrText xml:space="preserve"> PAGEREF _Toc152097640 \h </w:instrText>
      </w:r>
      <w:r>
        <w:rPr>
          <w:noProof/>
        </w:rPr>
        <w:fldChar w:fldCharType="separate"/>
      </w:r>
      <w:r>
        <w:rPr>
          <w:noProof/>
        </w:rPr>
        <w:t>37</w:t>
      </w:r>
      <w:r>
        <w:rPr>
          <w:noProof/>
        </w:rPr>
        <w:fldChar w:fldCharType="end"/>
      </w:r>
    </w:p>
    <w:p w:rsidR="00EC2B1B" w14:paraId="3F3EA221" w14:textId="6D925F65">
      <w:pPr>
        <w:pStyle w:val="TOC2"/>
        <w:tabs>
          <w:tab w:val="right" w:leader="dot" w:pos="8296"/>
        </w:tabs>
        <w:rPr>
          <w:noProof/>
        </w:rPr>
      </w:pPr>
      <w:r>
        <w:rPr>
          <w:noProof/>
        </w:rPr>
        <w:t>(二)、合同管理与法律事务</w:t>
      </w:r>
      <w:r>
        <w:rPr>
          <w:noProof/>
        </w:rPr>
        <w:tab/>
      </w:r>
      <w:r>
        <w:rPr>
          <w:noProof/>
        </w:rPr>
        <w:fldChar w:fldCharType="begin"/>
      </w:r>
      <w:r>
        <w:rPr>
          <w:noProof/>
        </w:rPr>
        <w:instrText xml:space="preserve"> PAGEREF _Toc152097641 \h </w:instrText>
      </w:r>
      <w:r>
        <w:rPr>
          <w:noProof/>
        </w:rPr>
        <w:fldChar w:fldCharType="separate"/>
      </w:r>
      <w:r>
        <w:rPr>
          <w:noProof/>
        </w:rPr>
        <w:t>39</w:t>
      </w:r>
      <w:r>
        <w:rPr>
          <w:noProof/>
        </w:rPr>
        <w:fldChar w:fldCharType="end"/>
      </w:r>
    </w:p>
    <w:p w:rsidR="00EC2B1B" w14:paraId="60DEB02A" w14:textId="49C6CF9E">
      <w:pPr>
        <w:pStyle w:val="TOC2"/>
        <w:tabs>
          <w:tab w:val="right" w:leader="dot" w:pos="8296"/>
        </w:tabs>
        <w:rPr>
          <w:noProof/>
        </w:rPr>
      </w:pPr>
      <w:r>
        <w:rPr>
          <w:noProof/>
        </w:rPr>
        <w:t>(三)、知识产权保护策略</w:t>
      </w:r>
      <w:r>
        <w:rPr>
          <w:noProof/>
        </w:rPr>
        <w:tab/>
      </w:r>
      <w:r>
        <w:rPr>
          <w:noProof/>
        </w:rPr>
        <w:fldChar w:fldCharType="begin"/>
      </w:r>
      <w:r>
        <w:rPr>
          <w:noProof/>
        </w:rPr>
        <w:instrText xml:space="preserve"> PAGEREF _Toc152097642 \h </w:instrText>
      </w:r>
      <w:r>
        <w:rPr>
          <w:noProof/>
        </w:rPr>
        <w:fldChar w:fldCharType="separate"/>
      </w:r>
      <w:r>
        <w:rPr>
          <w:noProof/>
        </w:rPr>
        <w:t>41</w:t>
      </w:r>
      <w:r>
        <w:rPr>
          <w:noProof/>
        </w:rPr>
        <w:fldChar w:fldCharType="end"/>
      </w:r>
    </w:p>
    <w:p w:rsidR="00EC2B1B" w14:paraId="5A1935D7" w14:textId="6F1DBF7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十一、陶瓷餐具项目合作伙伴与利益相关者</w:t>
      </w:r>
      <w:r>
        <w:rPr>
          <w:noProof/>
        </w:rPr>
        <w:tab/>
      </w:r>
      <w:r>
        <w:rPr>
          <w:noProof/>
        </w:rPr>
        <w:fldChar w:fldCharType="begin"/>
      </w:r>
      <w:r>
        <w:rPr>
          <w:noProof/>
        </w:rPr>
        <w:instrText xml:space="preserve"> PAGEREF _Toc152097643 \h </w:instrText>
      </w:r>
      <w:r>
        <w:rPr>
          <w:noProof/>
        </w:rPr>
        <w:fldChar w:fldCharType="separate"/>
      </w:r>
      <w:r>
        <w:rPr>
          <w:noProof/>
        </w:rPr>
        <w:t>42</w:t>
      </w:r>
      <w:r>
        <w:rPr>
          <w:noProof/>
        </w:rPr>
        <w:fldChar w:fldCharType="end"/>
      </w:r>
    </w:p>
    <w:p w:rsidR="00EC2B1B" w14:paraId="1433593E" w14:textId="63FF0866">
      <w:pPr>
        <w:pStyle w:val="TOC2"/>
        <w:tabs>
          <w:tab w:val="right" w:leader="dot" w:pos="8296"/>
        </w:tabs>
        <w:rPr>
          <w:noProof/>
        </w:rPr>
      </w:pPr>
      <w:r>
        <w:rPr>
          <w:noProof/>
        </w:rPr>
        <w:t>(一)、合作伙伴策略与关系建立</w:t>
      </w:r>
      <w:r>
        <w:rPr>
          <w:noProof/>
        </w:rPr>
        <w:tab/>
      </w:r>
      <w:r>
        <w:rPr>
          <w:noProof/>
        </w:rPr>
        <w:fldChar w:fldCharType="begin"/>
      </w:r>
      <w:r>
        <w:rPr>
          <w:noProof/>
        </w:rPr>
        <w:instrText xml:space="preserve"> PAGEREF _Toc152097644 \h </w:instrText>
      </w:r>
      <w:r>
        <w:rPr>
          <w:noProof/>
        </w:rPr>
        <w:fldChar w:fldCharType="separate"/>
      </w:r>
      <w:r>
        <w:rPr>
          <w:noProof/>
        </w:rPr>
        <w:t>42</w:t>
      </w:r>
      <w:r>
        <w:rPr>
          <w:noProof/>
        </w:rPr>
        <w:fldChar w:fldCharType="end"/>
      </w:r>
    </w:p>
    <w:p w:rsidR="00EC2B1B" w14:paraId="10F354BA" w14:textId="403A8666">
      <w:pPr>
        <w:pStyle w:val="TOC2"/>
        <w:tabs>
          <w:tab w:val="right" w:leader="dot" w:pos="8296"/>
        </w:tabs>
        <w:rPr>
          <w:noProof/>
        </w:rPr>
      </w:pPr>
      <w:r>
        <w:rPr>
          <w:noProof/>
        </w:rPr>
        <w:t>(二)、利益相关者分析与沟通计划</w:t>
      </w:r>
      <w:r>
        <w:rPr>
          <w:noProof/>
        </w:rPr>
        <w:tab/>
      </w:r>
      <w:r>
        <w:rPr>
          <w:noProof/>
        </w:rPr>
        <w:fldChar w:fldCharType="begin"/>
      </w:r>
      <w:r>
        <w:rPr>
          <w:noProof/>
        </w:rPr>
        <w:instrText xml:space="preserve"> PAGEREF _Toc152097645 \h </w:instrText>
      </w:r>
      <w:r>
        <w:rPr>
          <w:noProof/>
        </w:rPr>
        <w:fldChar w:fldCharType="separate"/>
      </w:r>
      <w:r>
        <w:rPr>
          <w:noProof/>
        </w:rPr>
        <w:t>42</w:t>
      </w:r>
      <w:r>
        <w:rPr>
          <w:noProof/>
        </w:rPr>
        <w:fldChar w:fldCharType="end"/>
      </w:r>
    </w:p>
    <w:p w:rsidR="00EC2B1B" w14:paraId="620615B2" w14:textId="4E33823A">
      <w:pPr>
        <w:pStyle w:val="TOC1"/>
        <w:tabs>
          <w:tab w:val="right" w:leader="dot" w:pos="8296"/>
        </w:tabs>
        <w:rPr>
          <w:noProof/>
        </w:rPr>
      </w:pPr>
      <w:r>
        <w:rPr>
          <w:noProof/>
        </w:rPr>
        <w:t>十二、环境保护管理措施</w:t>
      </w:r>
      <w:r>
        <w:rPr>
          <w:noProof/>
        </w:rPr>
        <w:tab/>
      </w:r>
      <w:r>
        <w:rPr>
          <w:noProof/>
        </w:rPr>
        <w:fldChar w:fldCharType="begin"/>
      </w:r>
      <w:r>
        <w:rPr>
          <w:noProof/>
        </w:rPr>
        <w:instrText xml:space="preserve"> PAGEREF _Toc152097646 \h </w:instrText>
      </w:r>
      <w:r>
        <w:rPr>
          <w:noProof/>
        </w:rPr>
        <w:fldChar w:fldCharType="separate"/>
      </w:r>
      <w:r>
        <w:rPr>
          <w:noProof/>
        </w:rPr>
        <w:t>44</w:t>
      </w:r>
      <w:r>
        <w:rPr>
          <w:noProof/>
        </w:rPr>
        <w:fldChar w:fldCharType="end"/>
      </w:r>
    </w:p>
    <w:p w:rsidR="00EC2B1B" w14:paraId="1E7B3B5D" w14:textId="3667AA80">
      <w:pPr>
        <w:pStyle w:val="TOC2"/>
        <w:tabs>
          <w:tab w:val="right" w:leader="dot" w:pos="8296"/>
        </w:tabs>
        <w:rPr>
          <w:noProof/>
        </w:rPr>
      </w:pPr>
      <w:r>
        <w:rPr>
          <w:noProof/>
        </w:rPr>
        <w:t>(一)、环保管理机构与职责</w:t>
      </w:r>
      <w:r>
        <w:rPr>
          <w:noProof/>
        </w:rPr>
        <w:tab/>
      </w:r>
      <w:r>
        <w:rPr>
          <w:noProof/>
        </w:rPr>
        <w:fldChar w:fldCharType="begin"/>
      </w:r>
      <w:r>
        <w:rPr>
          <w:noProof/>
        </w:rPr>
        <w:instrText xml:space="preserve"> PAGEREF _Toc152097647 \h </w:instrText>
      </w:r>
      <w:r>
        <w:rPr>
          <w:noProof/>
        </w:rPr>
        <w:fldChar w:fldCharType="separate"/>
      </w:r>
      <w:r>
        <w:rPr>
          <w:noProof/>
        </w:rPr>
        <w:t>44</w:t>
      </w:r>
      <w:r>
        <w:rPr>
          <w:noProof/>
        </w:rPr>
        <w:fldChar w:fldCharType="end"/>
      </w:r>
    </w:p>
    <w:p w:rsidR="00EC2B1B" w14:paraId="78A10F43" w14:textId="2790C594">
      <w:pPr>
        <w:pStyle w:val="TOC2"/>
        <w:tabs>
          <w:tab w:val="right" w:leader="dot" w:pos="8296"/>
        </w:tabs>
        <w:rPr>
          <w:noProof/>
        </w:rPr>
      </w:pPr>
      <w:r>
        <w:rPr>
          <w:noProof/>
        </w:rPr>
        <w:t>(二)、环保管理制度与规定</w:t>
      </w:r>
      <w:r>
        <w:rPr>
          <w:noProof/>
        </w:rPr>
        <w:tab/>
      </w:r>
      <w:r>
        <w:rPr>
          <w:noProof/>
        </w:rPr>
        <w:fldChar w:fldCharType="begin"/>
      </w:r>
      <w:r>
        <w:rPr>
          <w:noProof/>
        </w:rPr>
        <w:instrText xml:space="preserve"> PAGEREF _Toc152097648 \h </w:instrText>
      </w:r>
      <w:r>
        <w:rPr>
          <w:noProof/>
        </w:rPr>
        <w:fldChar w:fldCharType="separate"/>
      </w:r>
      <w:r>
        <w:rPr>
          <w:noProof/>
        </w:rPr>
        <w:t>46</w:t>
      </w:r>
      <w:r>
        <w:rPr>
          <w:noProof/>
        </w:rPr>
        <w:fldChar w:fldCharType="end"/>
      </w:r>
    </w:p>
    <w:p w:rsidR="00EC2B1B" w14:paraId="55D36B2F" w14:textId="0D44857A">
      <w:pPr>
        <w:pStyle w:val="TOC2"/>
        <w:tabs>
          <w:tab w:val="right" w:leader="dot" w:pos="8296"/>
        </w:tabs>
        <w:rPr>
          <w:noProof/>
        </w:rPr>
      </w:pPr>
      <w:r>
        <w:rPr>
          <w:noProof/>
        </w:rPr>
        <w:t>(三)、环境监测与报告制度</w:t>
      </w:r>
      <w:r>
        <w:rPr>
          <w:noProof/>
        </w:rPr>
        <w:tab/>
      </w:r>
      <w:r>
        <w:rPr>
          <w:noProof/>
        </w:rPr>
        <w:fldChar w:fldCharType="begin"/>
      </w:r>
      <w:r>
        <w:rPr>
          <w:noProof/>
        </w:rPr>
        <w:instrText xml:space="preserve"> PAGEREF _Toc152097649 \h </w:instrText>
      </w:r>
      <w:r>
        <w:rPr>
          <w:noProof/>
        </w:rPr>
        <w:fldChar w:fldCharType="separate"/>
      </w:r>
      <w:r>
        <w:rPr>
          <w:noProof/>
        </w:rPr>
        <w:t>47</w:t>
      </w:r>
      <w:r>
        <w:rPr>
          <w:noProof/>
        </w:rPr>
        <w:fldChar w:fldCharType="end"/>
      </w:r>
    </w:p>
    <w:p w:rsidR="00EC2B1B" w14:paraId="2AC3CF01" w14:textId="1A397F88">
      <w:pPr>
        <w:pStyle w:val="TOC1"/>
        <w:tabs>
          <w:tab w:val="right" w:leader="dot" w:pos="8296"/>
        </w:tabs>
        <w:rPr>
          <w:noProof/>
        </w:rPr>
      </w:pPr>
      <w:r>
        <w:rPr>
          <w:noProof/>
        </w:rPr>
        <w:t>十三、财务管理与报告</w:t>
      </w:r>
      <w:r>
        <w:rPr>
          <w:noProof/>
        </w:rPr>
        <w:tab/>
      </w:r>
      <w:r>
        <w:rPr>
          <w:noProof/>
        </w:rPr>
        <w:fldChar w:fldCharType="begin"/>
      </w:r>
      <w:r>
        <w:rPr>
          <w:noProof/>
        </w:rPr>
        <w:instrText xml:space="preserve"> PAGEREF _Toc152097650 \h </w:instrText>
      </w:r>
      <w:r>
        <w:rPr>
          <w:noProof/>
        </w:rPr>
        <w:fldChar w:fldCharType="separate"/>
      </w:r>
      <w:r>
        <w:rPr>
          <w:noProof/>
        </w:rPr>
        <w:t>49</w:t>
      </w:r>
      <w:r>
        <w:rPr>
          <w:noProof/>
        </w:rPr>
        <w:fldChar w:fldCharType="end"/>
      </w:r>
    </w:p>
    <w:p w:rsidR="00EC2B1B" w14:paraId="34E9268A" w14:textId="22FD26B4">
      <w:pPr>
        <w:pStyle w:val="TOC2"/>
        <w:tabs>
          <w:tab w:val="right" w:leader="dot" w:pos="8296"/>
        </w:tabs>
        <w:rPr>
          <w:noProof/>
        </w:rPr>
      </w:pPr>
      <w:r>
        <w:rPr>
          <w:noProof/>
        </w:rPr>
        <w:t>(一)、财务规划与预算</w:t>
      </w:r>
      <w:r>
        <w:rPr>
          <w:noProof/>
        </w:rPr>
        <w:tab/>
      </w:r>
      <w:r>
        <w:rPr>
          <w:noProof/>
        </w:rPr>
        <w:fldChar w:fldCharType="begin"/>
      </w:r>
      <w:r>
        <w:rPr>
          <w:noProof/>
        </w:rPr>
        <w:instrText xml:space="preserve"> PAGEREF _Toc152097651 \h </w:instrText>
      </w:r>
      <w:r>
        <w:rPr>
          <w:noProof/>
        </w:rPr>
        <w:fldChar w:fldCharType="separate"/>
      </w:r>
      <w:r>
        <w:rPr>
          <w:noProof/>
        </w:rPr>
        <w:t>49</w:t>
      </w:r>
      <w:r>
        <w:rPr>
          <w:noProof/>
        </w:rPr>
        <w:fldChar w:fldCharType="end"/>
      </w:r>
    </w:p>
    <w:p w:rsidR="00EC2B1B" w14:paraId="6F78596A" w14:textId="18736303">
      <w:pPr>
        <w:pStyle w:val="TOC2"/>
        <w:tabs>
          <w:tab w:val="right" w:leader="dot" w:pos="8296"/>
        </w:tabs>
        <w:rPr>
          <w:noProof/>
        </w:rPr>
      </w:pPr>
      <w:r>
        <w:rPr>
          <w:noProof/>
        </w:rPr>
        <w:t>(二)、资金管理与筹资</w:t>
      </w:r>
      <w:r>
        <w:rPr>
          <w:noProof/>
        </w:rPr>
        <w:tab/>
      </w:r>
      <w:r>
        <w:rPr>
          <w:noProof/>
        </w:rPr>
        <w:fldChar w:fldCharType="begin"/>
      </w:r>
      <w:r>
        <w:rPr>
          <w:noProof/>
        </w:rPr>
        <w:instrText xml:space="preserve"> PAGEREF _Toc152097652 \h </w:instrText>
      </w:r>
      <w:r>
        <w:rPr>
          <w:noProof/>
        </w:rPr>
        <w:fldChar w:fldCharType="separate"/>
      </w:r>
      <w:r>
        <w:rPr>
          <w:noProof/>
        </w:rPr>
        <w:t>50</w:t>
      </w:r>
      <w:r>
        <w:rPr>
          <w:noProof/>
        </w:rPr>
        <w:fldChar w:fldCharType="end"/>
      </w:r>
    </w:p>
    <w:p w:rsidR="00EC2B1B" w14:paraId="770B3D2D" w14:textId="25AD0AD4">
      <w:pPr>
        <w:pStyle w:val="TOC2"/>
        <w:tabs>
          <w:tab w:val="right" w:leader="dot" w:pos="8296"/>
        </w:tabs>
        <w:rPr>
          <w:noProof/>
        </w:rPr>
      </w:pPr>
      <w:r>
        <w:rPr>
          <w:noProof/>
        </w:rPr>
        <w:t>(三)、财务报表与分析</w:t>
      </w:r>
      <w:r>
        <w:rPr>
          <w:noProof/>
        </w:rPr>
        <w:tab/>
      </w:r>
      <w:r>
        <w:rPr>
          <w:noProof/>
        </w:rPr>
        <w:fldChar w:fldCharType="begin"/>
      </w:r>
      <w:r>
        <w:rPr>
          <w:noProof/>
        </w:rPr>
        <w:instrText xml:space="preserve"> PAGEREF _Toc152097653 \h </w:instrText>
      </w:r>
      <w:r>
        <w:rPr>
          <w:noProof/>
        </w:rPr>
        <w:fldChar w:fldCharType="separate"/>
      </w:r>
      <w:r>
        <w:rPr>
          <w:noProof/>
        </w:rPr>
        <w:t>53</w:t>
      </w:r>
      <w:r>
        <w:rPr>
          <w:noProof/>
        </w:rPr>
        <w:fldChar w:fldCharType="end"/>
      </w:r>
    </w:p>
    <w:p w:rsidR="00EC2B1B" w14:paraId="0536E95A" w14:textId="56F2D550">
      <w:pPr>
        <w:pStyle w:val="TOC2"/>
        <w:tabs>
          <w:tab w:val="right" w:leader="dot" w:pos="8296"/>
        </w:tabs>
        <w:rPr>
          <w:noProof/>
        </w:rPr>
      </w:pPr>
      <w:r>
        <w:rPr>
          <w:noProof/>
        </w:rPr>
        <w:t>(四)、成本控制与管理</w:t>
      </w:r>
      <w:r>
        <w:rPr>
          <w:noProof/>
        </w:rPr>
        <w:tab/>
      </w:r>
      <w:r>
        <w:rPr>
          <w:noProof/>
        </w:rPr>
        <w:fldChar w:fldCharType="begin"/>
      </w:r>
      <w:r>
        <w:rPr>
          <w:noProof/>
        </w:rPr>
        <w:instrText xml:space="preserve"> PAGEREF _Toc152097654 \h </w:instrText>
      </w:r>
      <w:r>
        <w:rPr>
          <w:noProof/>
        </w:rPr>
        <w:fldChar w:fldCharType="separate"/>
      </w:r>
      <w:r>
        <w:rPr>
          <w:noProof/>
        </w:rPr>
        <w:t>54</w:t>
      </w:r>
      <w:r>
        <w:rPr>
          <w:noProof/>
        </w:rPr>
        <w:fldChar w:fldCharType="end"/>
      </w:r>
    </w:p>
    <w:p w:rsidR="00EC2B1B" w14:paraId="26A2DADE" w14:textId="792D4A24">
      <w:pPr>
        <w:pStyle w:val="TOC2"/>
        <w:tabs>
          <w:tab w:val="right" w:leader="dot" w:pos="8296"/>
        </w:tabs>
        <w:rPr>
          <w:noProof/>
        </w:rPr>
      </w:pPr>
      <w:r>
        <w:rPr>
          <w:noProof/>
        </w:rPr>
        <w:t>(五)、税务管理与合规</w:t>
      </w:r>
      <w:r>
        <w:rPr>
          <w:noProof/>
        </w:rPr>
        <w:tab/>
      </w:r>
      <w:r>
        <w:rPr>
          <w:noProof/>
        </w:rPr>
        <w:fldChar w:fldCharType="begin"/>
      </w:r>
      <w:r>
        <w:rPr>
          <w:noProof/>
        </w:rPr>
        <w:instrText xml:space="preserve"> PAGEREF _Toc152097655 \h </w:instrText>
      </w:r>
      <w:r>
        <w:rPr>
          <w:noProof/>
        </w:rPr>
        <w:fldChar w:fldCharType="separate"/>
      </w:r>
      <w:r>
        <w:rPr>
          <w:noProof/>
        </w:rPr>
        <w:t>56</w:t>
      </w:r>
      <w:r>
        <w:rPr>
          <w:noProof/>
        </w:rPr>
        <w:fldChar w:fldCharType="end"/>
      </w:r>
    </w:p>
    <w:p w:rsidR="00EC2B1B" w14:paraId="50B340D4" w14:textId="0BA164B1">
      <w:pPr>
        <w:pStyle w:val="TOC1"/>
        <w:tabs>
          <w:tab w:val="right" w:leader="dot" w:pos="8296"/>
        </w:tabs>
        <w:rPr>
          <w:noProof/>
        </w:rPr>
      </w:pPr>
      <w:r>
        <w:rPr>
          <w:noProof/>
        </w:rPr>
        <w:t>十四、战略合作伙伴与外部资源</w:t>
      </w:r>
      <w:r>
        <w:rPr>
          <w:noProof/>
        </w:rPr>
        <w:tab/>
      </w:r>
      <w:r>
        <w:rPr>
          <w:noProof/>
        </w:rPr>
        <w:fldChar w:fldCharType="begin"/>
      </w:r>
      <w:r>
        <w:rPr>
          <w:noProof/>
        </w:rPr>
        <w:instrText xml:space="preserve"> PAGEREF _Toc152097656 \h </w:instrText>
      </w:r>
      <w:r>
        <w:rPr>
          <w:noProof/>
        </w:rPr>
        <w:fldChar w:fldCharType="separate"/>
      </w:r>
      <w:r>
        <w:rPr>
          <w:noProof/>
        </w:rPr>
        <w:t>58</w:t>
      </w:r>
      <w:r>
        <w:rPr>
          <w:noProof/>
        </w:rPr>
        <w:fldChar w:fldCharType="end"/>
      </w:r>
    </w:p>
    <w:p w:rsidR="00EC2B1B" w14:paraId="07CAD81D" w14:textId="23395E1D">
      <w:pPr>
        <w:pStyle w:val="TOC2"/>
        <w:tabs>
          <w:tab w:val="right" w:leader="dot" w:pos="8296"/>
        </w:tabs>
        <w:rPr>
          <w:noProof/>
        </w:rPr>
      </w:pPr>
      <w:r>
        <w:rPr>
          <w:noProof/>
        </w:rPr>
        <w:t>(一)、战略合作伙伴的筛选与合同</w:t>
      </w:r>
      <w:r>
        <w:rPr>
          <w:noProof/>
        </w:rPr>
        <w:tab/>
      </w:r>
      <w:r>
        <w:rPr>
          <w:noProof/>
        </w:rPr>
        <w:fldChar w:fldCharType="begin"/>
      </w:r>
      <w:r>
        <w:rPr>
          <w:noProof/>
        </w:rPr>
        <w:instrText xml:space="preserve"> PAGEREF _Toc152097657 \h </w:instrText>
      </w:r>
      <w:r>
        <w:rPr>
          <w:noProof/>
        </w:rPr>
        <w:fldChar w:fldCharType="separate"/>
      </w:r>
      <w:r>
        <w:rPr>
          <w:noProof/>
        </w:rPr>
        <w:t>58</w:t>
      </w:r>
      <w:r>
        <w:rPr>
          <w:noProof/>
        </w:rPr>
        <w:fldChar w:fldCharType="end"/>
      </w:r>
    </w:p>
    <w:p w:rsidR="00EC2B1B" w14:paraId="0BD194E0" w14:textId="06AD2C47">
      <w:pPr>
        <w:pStyle w:val="TOC2"/>
        <w:tabs>
          <w:tab w:val="right" w:leader="dot" w:pos="8296"/>
        </w:tabs>
        <w:rPr>
          <w:noProof/>
        </w:rPr>
      </w:pPr>
      <w:r>
        <w:rPr>
          <w:noProof/>
        </w:rPr>
        <w:t>(二)、外部资源管理与协同</w:t>
      </w:r>
      <w:r>
        <w:rPr>
          <w:noProof/>
        </w:rPr>
        <w:tab/>
      </w:r>
      <w:r>
        <w:rPr>
          <w:noProof/>
        </w:rPr>
        <w:fldChar w:fldCharType="begin"/>
      </w:r>
      <w:r>
        <w:rPr>
          <w:noProof/>
        </w:rPr>
        <w:instrText xml:space="preserve"> PAGEREF _Toc152097658 \h </w:instrText>
      </w:r>
      <w:r>
        <w:rPr>
          <w:noProof/>
        </w:rPr>
        <w:fldChar w:fldCharType="separate"/>
      </w:r>
      <w:r>
        <w:rPr>
          <w:noProof/>
        </w:rPr>
        <w:t>59</w:t>
      </w:r>
      <w:r>
        <w:rPr>
          <w:noProof/>
        </w:rPr>
        <w:fldChar w:fldCharType="end"/>
      </w:r>
    </w:p>
    <w:p w:rsidR="00EC2B1B" w14:paraId="0248FBAB" w14:textId="5472CD98">
      <w:pPr>
        <w:pStyle w:val="TOC2"/>
        <w:tabs>
          <w:tab w:val="right" w:leader="dot" w:pos="8296"/>
        </w:tabs>
        <w:rPr>
          <w:noProof/>
        </w:rPr>
      </w:pPr>
      <w:r>
        <w:rPr>
          <w:noProof/>
        </w:rPr>
        <w:t>(三)、合作绩效与目标达成</w:t>
      </w:r>
      <w:r>
        <w:rPr>
          <w:noProof/>
        </w:rPr>
        <w:tab/>
      </w:r>
      <w:r>
        <w:rPr>
          <w:noProof/>
        </w:rPr>
        <w:fldChar w:fldCharType="begin"/>
      </w:r>
      <w:r>
        <w:rPr>
          <w:noProof/>
        </w:rPr>
        <w:instrText xml:space="preserve"> PAGEREF _Toc152097659 \h </w:instrText>
      </w:r>
      <w:r>
        <w:rPr>
          <w:noProof/>
        </w:rPr>
        <w:fldChar w:fldCharType="separate"/>
      </w:r>
      <w:r>
        <w:rPr>
          <w:noProof/>
        </w:rPr>
        <w:t>59</w:t>
      </w:r>
      <w:r>
        <w:rPr>
          <w:noProof/>
        </w:rPr>
        <w:fldChar w:fldCharType="end"/>
      </w:r>
    </w:p>
    <w:p w:rsidR="00EC2B1B" w14:paraId="44EB7BA1" w14:textId="389E695A">
      <w:pPr>
        <w:pStyle w:val="TOC2"/>
        <w:tabs>
          <w:tab w:val="right" w:leader="dot" w:pos="8296"/>
        </w:tabs>
        <w:rPr>
          <w:noProof/>
        </w:rPr>
      </w:pPr>
      <w:r>
        <w:rPr>
          <w:noProof/>
        </w:rPr>
        <w:t>(四)、利益共享与联合创新</w:t>
      </w:r>
      <w:r>
        <w:rPr>
          <w:noProof/>
        </w:rPr>
        <w:tab/>
      </w:r>
      <w:r>
        <w:rPr>
          <w:noProof/>
        </w:rPr>
        <w:fldChar w:fldCharType="begin"/>
      </w:r>
      <w:r>
        <w:rPr>
          <w:noProof/>
        </w:rPr>
        <w:instrText xml:space="preserve"> PAGEREF _Toc152097660 \h </w:instrText>
      </w:r>
      <w:r>
        <w:rPr>
          <w:noProof/>
        </w:rPr>
        <w:fldChar w:fldCharType="separate"/>
      </w:r>
      <w:r>
        <w:rPr>
          <w:noProof/>
        </w:rPr>
        <w:t>60</w:t>
      </w:r>
      <w:r>
        <w:rPr>
          <w:noProof/>
        </w:rPr>
        <w:fldChar w:fldCharType="end"/>
      </w:r>
    </w:p>
    <w:p w:rsidR="00EC2B1B" w14:paraId="18F2A549" w14:textId="5A35DDD4">
      <w:pPr>
        <w:pStyle w:val="TOC1"/>
        <w:tabs>
          <w:tab w:val="right" w:leader="dot" w:pos="8296"/>
        </w:tabs>
        <w:rPr>
          <w:noProof/>
        </w:rPr>
      </w:pPr>
      <w:r>
        <w:rPr>
          <w:noProof/>
        </w:rPr>
        <w:t>十五、风险性分析</w:t>
      </w:r>
      <w:r>
        <w:rPr>
          <w:noProof/>
        </w:rPr>
        <w:tab/>
      </w:r>
      <w:r>
        <w:rPr>
          <w:noProof/>
        </w:rPr>
        <w:fldChar w:fldCharType="begin"/>
      </w:r>
      <w:r>
        <w:rPr>
          <w:noProof/>
        </w:rPr>
        <w:instrText xml:space="preserve"> PAGEREF _Toc152097661 \h </w:instrText>
      </w:r>
      <w:r>
        <w:rPr>
          <w:noProof/>
        </w:rPr>
        <w:fldChar w:fldCharType="separate"/>
      </w:r>
      <w:r>
        <w:rPr>
          <w:noProof/>
        </w:rPr>
        <w:t>60</w:t>
      </w:r>
      <w:r>
        <w:rPr>
          <w:noProof/>
        </w:rPr>
        <w:fldChar w:fldCharType="end"/>
      </w:r>
    </w:p>
    <w:p w:rsidR="00EC2B1B" w14:paraId="2FBBAB2D" w14:textId="6BCED4BC">
      <w:pPr>
        <w:pStyle w:val="TOC2"/>
        <w:tabs>
          <w:tab w:val="right" w:leader="dot" w:pos="8296"/>
        </w:tabs>
        <w:rPr>
          <w:noProof/>
        </w:rPr>
      </w:pPr>
      <w:r>
        <w:rPr>
          <w:noProof/>
        </w:rPr>
        <w:t>(一)、风险分类与识别</w:t>
      </w:r>
      <w:r>
        <w:rPr>
          <w:noProof/>
        </w:rPr>
        <w:tab/>
      </w:r>
      <w:r>
        <w:rPr>
          <w:noProof/>
        </w:rPr>
        <w:fldChar w:fldCharType="begin"/>
      </w:r>
      <w:r>
        <w:rPr>
          <w:noProof/>
        </w:rPr>
        <w:instrText xml:space="preserve"> PAGEREF _Toc152097662 \h </w:instrText>
      </w:r>
      <w:r>
        <w:rPr>
          <w:noProof/>
        </w:rPr>
        <w:fldChar w:fldCharType="separate"/>
      </w:r>
      <w:r>
        <w:rPr>
          <w:noProof/>
        </w:rPr>
        <w:t>60</w:t>
      </w:r>
      <w:r>
        <w:rPr>
          <w:noProof/>
        </w:rPr>
        <w:fldChar w:fldCharType="end"/>
      </w:r>
    </w:p>
    <w:p w:rsidR="00EC2B1B" w14:paraId="4DA2A607" w14:textId="62B6F9AB">
      <w:pPr>
        <w:pStyle w:val="TOC2"/>
        <w:tabs>
          <w:tab w:val="right" w:leader="dot" w:pos="8296"/>
        </w:tabs>
        <w:rPr>
          <w:noProof/>
        </w:rPr>
      </w:pPr>
      <w:r>
        <w:rPr>
          <w:noProof/>
        </w:rPr>
        <w:t>(二)、内部风险</w:t>
      </w:r>
      <w:r>
        <w:rPr>
          <w:noProof/>
        </w:rPr>
        <w:tab/>
      </w:r>
      <w:r>
        <w:rPr>
          <w:noProof/>
        </w:rPr>
        <w:fldChar w:fldCharType="begin"/>
      </w:r>
      <w:r>
        <w:rPr>
          <w:noProof/>
        </w:rPr>
        <w:instrText xml:space="preserve"> PAGEREF _Toc152097663 \h </w:instrText>
      </w:r>
      <w:r>
        <w:rPr>
          <w:noProof/>
        </w:rPr>
        <w:fldChar w:fldCharType="separate"/>
      </w:r>
      <w:r>
        <w:rPr>
          <w:noProof/>
        </w:rPr>
        <w:t>62</w:t>
      </w:r>
      <w:r>
        <w:rPr>
          <w:noProof/>
        </w:rPr>
        <w:fldChar w:fldCharType="end"/>
      </w:r>
    </w:p>
    <w:p w:rsidR="00EC2B1B" w14:paraId="73C83BB9" w14:textId="7AA6AF41">
      <w:pPr>
        <w:pStyle w:val="TOC2"/>
        <w:tabs>
          <w:tab w:val="right" w:leader="dot" w:pos="8296"/>
        </w:tabs>
        <w:rPr>
          <w:noProof/>
        </w:rPr>
      </w:pPr>
      <w:r>
        <w:rPr>
          <w:noProof/>
        </w:rPr>
        <w:t>(三)、外部风险</w:t>
      </w:r>
      <w:r>
        <w:rPr>
          <w:noProof/>
        </w:rPr>
        <w:tab/>
      </w:r>
      <w:r>
        <w:rPr>
          <w:noProof/>
        </w:rPr>
        <w:fldChar w:fldCharType="begin"/>
      </w:r>
      <w:r>
        <w:rPr>
          <w:noProof/>
        </w:rPr>
        <w:instrText xml:space="preserve"> PAGEREF _Toc152097664 \h </w:instrText>
      </w:r>
      <w:r>
        <w:rPr>
          <w:noProof/>
        </w:rPr>
        <w:fldChar w:fldCharType="separate"/>
      </w:r>
      <w:r>
        <w:rPr>
          <w:noProof/>
        </w:rPr>
        <w:t>63</w:t>
      </w:r>
      <w:r>
        <w:rPr>
          <w:noProof/>
        </w:rPr>
        <w:fldChar w:fldCharType="end"/>
      </w:r>
    </w:p>
    <w:p w:rsidR="00EC2B1B" w14:paraId="63A81899" w14:textId="42BC8AF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(四)、技术风险</w:t>
      </w:r>
      <w:r>
        <w:rPr>
          <w:noProof/>
        </w:rPr>
        <w:tab/>
      </w:r>
      <w:r>
        <w:rPr>
          <w:noProof/>
        </w:rPr>
        <w:fldChar w:fldCharType="begin"/>
      </w:r>
      <w:r>
        <w:rPr>
          <w:noProof/>
        </w:rPr>
        <w:instrText xml:space="preserve"> PAGEREF _Toc152097665 \h </w:instrText>
      </w:r>
      <w:r>
        <w:rPr>
          <w:noProof/>
        </w:rPr>
        <w:fldChar w:fldCharType="separate"/>
      </w:r>
      <w:r>
        <w:rPr>
          <w:noProof/>
        </w:rPr>
        <w:t>65</w:t>
      </w:r>
      <w:r>
        <w:rPr>
          <w:noProof/>
        </w:rPr>
        <w:fldChar w:fldCharType="end"/>
      </w:r>
    </w:p>
    <w:p w:rsidR="00EC2B1B" w14:paraId="42C4911B" w14:textId="2405BD17">
      <w:pPr>
        <w:pStyle w:val="TOC2"/>
        <w:tabs>
          <w:tab w:val="right" w:leader="dot" w:pos="8296"/>
        </w:tabs>
        <w:rPr>
          <w:noProof/>
        </w:rPr>
      </w:pPr>
      <w:r>
        <w:rPr>
          <w:noProof/>
        </w:rPr>
        <w:t>(五)、市场风险</w:t>
      </w:r>
      <w:r>
        <w:rPr>
          <w:noProof/>
        </w:rPr>
        <w:tab/>
      </w:r>
      <w:r>
        <w:rPr>
          <w:noProof/>
        </w:rPr>
        <w:fldChar w:fldCharType="begin"/>
      </w:r>
      <w:r>
        <w:rPr>
          <w:noProof/>
        </w:rPr>
        <w:instrText xml:space="preserve"> PAGEREF _Toc152097666 \h </w:instrText>
      </w:r>
      <w:r>
        <w:rPr>
          <w:noProof/>
        </w:rPr>
        <w:fldChar w:fldCharType="separate"/>
      </w:r>
      <w:r>
        <w:rPr>
          <w:noProof/>
        </w:rPr>
        <w:t>66</w:t>
      </w:r>
      <w:r>
        <w:rPr>
          <w:noProof/>
        </w:rPr>
        <w:fldChar w:fldCharType="end"/>
      </w:r>
    </w:p>
    <w:p w:rsidR="00EC2B1B" w14:paraId="09FF8564" w14:textId="623F4EF0">
      <w:pPr>
        <w:pStyle w:val="TOC2"/>
        <w:tabs>
          <w:tab w:val="right" w:leader="dot" w:pos="8296"/>
        </w:tabs>
        <w:rPr>
          <w:noProof/>
        </w:rPr>
      </w:pPr>
      <w:r>
        <w:rPr>
          <w:noProof/>
        </w:rPr>
        <w:t>(六)、法律与法规风险</w:t>
      </w:r>
      <w:r>
        <w:rPr>
          <w:noProof/>
        </w:rPr>
        <w:tab/>
      </w:r>
      <w:r>
        <w:rPr>
          <w:noProof/>
        </w:rPr>
        <w:fldChar w:fldCharType="begin"/>
      </w:r>
      <w:r>
        <w:rPr>
          <w:noProof/>
        </w:rPr>
        <w:instrText xml:space="preserve"> PAGEREF _Toc152097667 \h </w:instrText>
      </w:r>
      <w:r>
        <w:rPr>
          <w:noProof/>
        </w:rPr>
        <w:fldChar w:fldCharType="separate"/>
      </w:r>
      <w:r>
        <w:rPr>
          <w:noProof/>
        </w:rPr>
        <w:t>67</w:t>
      </w:r>
      <w:r>
        <w:rPr>
          <w:noProof/>
        </w:rPr>
        <w:fldChar w:fldCharType="end"/>
      </w:r>
    </w:p>
    <w:p w:rsidR="00EC2B1B" w:rsidP="00EC2B1B" w14:paraId="3E0B92D7" w14:textId="2AACF2DE">
      <w:pPr>
        <w:widowControl/>
        <w:jc w:val="center"/>
        <w:rPr>
          <w:rFonts w:eastAsia="黑体"/>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C2B1B" w:rsidP="00EC2B1B" w14:paraId="3683BCD3" w14:textId="18B049CA">
      <w:pPr>
        <w:pStyle w:val="Heading1"/>
        <w:spacing w:before="312" w:after="312"/>
        <w:jc w:val="center"/>
        <w:rPr>
          <w:rFonts w:hint="eastAsia"/>
        </w:rPr>
      </w:pPr>
      <w:bookmarkStart w:id="0" w:name="_Toc152097601"/>
      <w:r w:rsidRPr="00EC2B1B">
        <w:rPr>
          <w:rFonts w:hint="eastAsia"/>
        </w:rPr>
        <w:t>序言</w:t>
      </w:r>
      <w:bookmarkEnd w:id="0"/>
    </w:p>
    <w:p w:rsidR="00EC2B1B" w:rsidP="00EC2B1B" w14:paraId="7388EB54" w14:textId="66B8F2F2">
      <w:pPr>
        <w:ind w:firstLine="560" w:firstLineChars="200"/>
        <w:rPr>
          <w:rFonts w:ascii="仿宋" w:eastAsia="仿宋" w:hAnsi="仿宋" w:hint="eastAsia"/>
          <w:sz w:val="28"/>
        </w:rPr>
      </w:pPr>
      <w:r w:rsidRPr="00EC2B1B">
        <w:rPr>
          <w:rFonts w:ascii="仿宋" w:eastAsia="仿宋" w:hAnsi="仿宋" w:hint="eastAsia"/>
          <w:sz w:val="28"/>
        </w:rPr>
        <w:t>感谢您抽出宝贵的时间评审我们的关于陶瓷餐具项目申请。陶瓷餐具项目旨在通过深入研究与实践，对特定领域进行探索与创新，并为学术领域带来新的贡献。请注意，本申请报告所含内容仅可用于学习交流，不可做为商业用途。希望您能对我们的研究方向和实施计划给予宝贵意见和建议。再次感谢您的支持！</w:t>
      </w:r>
    </w:p>
    <w:p w:rsidR="00EC2B1B" w:rsidP="00EC2B1B" w14:paraId="0696C422" w14:textId="60EF0479">
      <w:pPr>
        <w:pStyle w:val="Heading1"/>
        <w:spacing w:before="312" w:after="312"/>
        <w:rPr>
          <w:rFonts w:hint="eastAsia"/>
        </w:rPr>
      </w:pPr>
      <w:bookmarkStart w:id="1" w:name="_Toc152097602"/>
      <w:r w:rsidRPr="00EC2B1B">
        <w:rPr>
          <w:rFonts w:hint="eastAsia"/>
        </w:rPr>
        <w:t>一、陶瓷餐具项目承办单位</w:t>
      </w:r>
      <w:bookmarkEnd w:id="1"/>
    </w:p>
    <w:p w:rsidR="00EC2B1B" w:rsidP="00EC2B1B" w14:paraId="1C94938D" w14:textId="0AED4751">
      <w:pPr>
        <w:pStyle w:val="Heading2"/>
        <w:spacing w:before="312" w:after="312"/>
      </w:pPr>
      <w:bookmarkStart w:id="2" w:name="_Toc152097603"/>
      <w:r w:rsidRPr="00EC2B1B">
        <w:t>(</w:t>
      </w:r>
      <w:r w:rsidRPr="00EC2B1B">
        <w:t>一</w:t>
      </w:r>
      <w:r w:rsidRPr="00EC2B1B">
        <w:t>)</w:t>
      </w:r>
      <w:r w:rsidRPr="00EC2B1B">
        <w:t>、陶瓷餐具项目承办单位基本情况</w:t>
      </w:r>
      <w:bookmarkEnd w:id="2"/>
    </w:p>
    <w:p w:rsidR="00EC2B1B" w:rsidRPr="00EC2B1B" w:rsidP="00EC2B1B" w14:paraId="1A497708" w14:textId="77777777">
      <w:pPr>
        <w:ind w:firstLine="560" w:firstLineChars="200"/>
        <w:rPr>
          <w:rFonts w:ascii="仿宋" w:eastAsia="仿宋" w:hAnsi="仿宋"/>
          <w:sz w:val="28"/>
        </w:rPr>
      </w:pPr>
      <w:r w:rsidRPr="00EC2B1B">
        <w:rPr>
          <w:rFonts w:ascii="仿宋" w:eastAsia="仿宋" w:hAnsi="仿宋"/>
          <w:sz w:val="28"/>
        </w:rPr>
        <w:t>1. 单位名称：某某陶瓷餐具项目承办单位（单位名称）。</w:t>
      </w:r>
    </w:p>
    <w:p w:rsidR="00EC2B1B" w:rsidRPr="00EC2B1B" w:rsidP="00EC2B1B" w14:paraId="2B146469" w14:textId="77777777">
      <w:pPr>
        <w:ind w:firstLine="560" w:firstLineChars="200"/>
        <w:rPr>
          <w:rFonts w:ascii="仿宋" w:eastAsia="仿宋" w:hAnsi="仿宋"/>
          <w:sz w:val="28"/>
        </w:rPr>
      </w:pPr>
      <w:r w:rsidRPr="00EC2B1B">
        <w:rPr>
          <w:rFonts w:ascii="仿宋" w:eastAsia="仿宋" w:hAnsi="仿宋"/>
          <w:sz w:val="28"/>
        </w:rPr>
        <w:t>2. 组织性质：该单位为一家私营企业，注重市场导向和效益，以实现盈利为目标。</w:t>
      </w:r>
    </w:p>
    <w:p w:rsidR="00EC2B1B" w:rsidRPr="00EC2B1B" w:rsidP="00EC2B1B" w14:paraId="2CAF1B12" w14:textId="77777777">
      <w:pPr>
        <w:ind w:firstLine="560" w:firstLineChars="200"/>
        <w:rPr>
          <w:rFonts w:ascii="仿宋" w:eastAsia="仿宋" w:hAnsi="仿宋"/>
          <w:sz w:val="28"/>
        </w:rPr>
      </w:pPr>
      <w:r w:rsidRPr="00EC2B1B">
        <w:rPr>
          <w:rFonts w:ascii="仿宋" w:eastAsia="仿宋" w:hAnsi="仿宋"/>
          <w:sz w:val="28"/>
        </w:rPr>
        <w:t>3. 成立时间：该单位于xxxx年成立，拥有多年的行业经验和成功陶瓷餐具项目案例。</w:t>
      </w:r>
    </w:p>
    <w:p w:rsidR="00EC2B1B" w:rsidRPr="00EC2B1B" w:rsidP="00EC2B1B" w14:paraId="3BC71A05" w14:textId="77777777">
      <w:pPr>
        <w:ind w:firstLine="560" w:firstLineChars="200"/>
        <w:rPr>
          <w:rFonts w:ascii="仿宋" w:eastAsia="仿宋" w:hAnsi="仿宋"/>
          <w:sz w:val="28"/>
        </w:rPr>
      </w:pPr>
      <w:r w:rsidRPr="00EC2B1B">
        <w:rPr>
          <w:rFonts w:ascii="仿宋" w:eastAsia="仿宋" w:hAnsi="仿宋"/>
          <w:sz w:val="28"/>
        </w:rPr>
        <w:t>4. 业务领域：该陶瓷餐具项目承办单位在多个领域有着广泛的经验，包括建筑、制造业、信息技术、能源和环保等。</w:t>
      </w:r>
    </w:p>
    <w:p w:rsidR="00EC2B1B" w:rsidRPr="00EC2B1B" w:rsidP="00EC2B1B" w14:paraId="47074111" w14:textId="77777777">
      <w:pPr>
        <w:ind w:firstLine="560" w:firstLineChars="200"/>
        <w:rPr>
          <w:rFonts w:ascii="仿宋" w:eastAsia="仿宋" w:hAnsi="仿宋"/>
          <w:sz w:val="28"/>
        </w:rPr>
      </w:pPr>
      <w:r w:rsidRPr="00EC2B1B">
        <w:rPr>
          <w:rFonts w:ascii="仿宋" w:eastAsia="仿宋" w:hAnsi="仿宋"/>
          <w:sz w:val="28"/>
        </w:rPr>
        <w:t>5. 组织结构：该单位拥有一支高效的管理团队和专业人员，涵盖了陶瓷餐具项目管理、技术开发、市场推广、财务管理和法律事务等职能。</w:t>
      </w:r>
    </w:p>
    <w:p w:rsidR="00EC2B1B" w:rsidRPr="00EC2B1B" w:rsidP="00EC2B1B" w14:paraId="412F13B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C2B1B">
        <w:rPr>
          <w:rFonts w:ascii="仿宋" w:eastAsia="仿宋" w:hAnsi="仿宋"/>
          <w:sz w:val="28"/>
        </w:rPr>
        <w:t>6. 领导层：单位的高级管理团队由行业资深人士组成，担任</w:t>
      </w:r>
      <w:r w:rsidRPr="00EC2B1B">
        <w:rPr>
          <w:rFonts w:ascii="仿宋" w:eastAsia="仿宋" w:hAnsi="仿宋" w:hint="eastAsia"/>
          <w:sz w:val="28"/>
        </w:rPr>
        <w:t>决策和陶瓷餐具项目管理的关键职位。</w:t>
      </w:r>
    </w:p>
    <w:p w:rsidR="00EC2B1B" w:rsidRPr="00EC2B1B" w:rsidP="00EC2B1B" w14:paraId="07A10A98" w14:textId="77777777">
      <w:pPr>
        <w:ind w:firstLine="560" w:firstLineChars="200"/>
        <w:rPr>
          <w:rFonts w:ascii="仿宋" w:eastAsia="仿宋" w:hAnsi="仿宋"/>
          <w:sz w:val="28"/>
        </w:rPr>
      </w:pPr>
      <w:r w:rsidRPr="00EC2B1B">
        <w:rPr>
          <w:rFonts w:ascii="仿宋" w:eastAsia="仿宋" w:hAnsi="仿宋"/>
          <w:sz w:val="28"/>
        </w:rPr>
        <w:t>7. 人员规模：该单位拥有约xxxx名全职员工，包括陶瓷餐具项目经理、工程师、市场专家、会计和支持人员。</w:t>
      </w:r>
    </w:p>
    <w:p w:rsidR="00EC2B1B" w:rsidRPr="00EC2B1B" w:rsidP="00EC2B1B" w14:paraId="1607872A" w14:textId="77777777">
      <w:pPr>
        <w:ind w:firstLine="560" w:firstLineChars="200"/>
        <w:rPr>
          <w:rFonts w:ascii="仿宋" w:eastAsia="仿宋" w:hAnsi="仿宋"/>
          <w:sz w:val="28"/>
        </w:rPr>
      </w:pPr>
      <w:r w:rsidRPr="00EC2B1B">
        <w:rPr>
          <w:rFonts w:ascii="仿宋" w:eastAsia="仿宋" w:hAnsi="仿宋"/>
          <w:sz w:val="28"/>
        </w:rPr>
        <w:t>8. 总部地点：单位总部位于某某城市的核心商务区，地址为XXX路XXX号。</w:t>
      </w:r>
    </w:p>
    <w:p w:rsidR="00EC2B1B" w:rsidRPr="00EC2B1B" w:rsidP="00EC2B1B" w14:paraId="5504123A" w14:textId="77777777">
      <w:pPr>
        <w:ind w:firstLine="560" w:firstLineChars="200"/>
        <w:rPr>
          <w:rFonts w:ascii="仿宋" w:eastAsia="仿宋" w:hAnsi="仿宋"/>
          <w:sz w:val="28"/>
        </w:rPr>
      </w:pPr>
      <w:r w:rsidRPr="00EC2B1B">
        <w:rPr>
          <w:rFonts w:ascii="仿宋" w:eastAsia="仿宋" w:hAnsi="仿宋"/>
          <w:sz w:val="28"/>
        </w:rPr>
        <w:t>9. 分支机构或办事处：除总部外，该单位设有多个分支机构和办事处，分布在不同城市和地区，以更好地服务客户。</w:t>
      </w:r>
    </w:p>
    <w:p w:rsidR="00EC2B1B" w:rsidRPr="00EC2B1B" w:rsidP="00EC2B1B" w14:paraId="57CC5458" w14:textId="77777777">
      <w:pPr>
        <w:ind w:firstLine="560" w:firstLineChars="200"/>
        <w:rPr>
          <w:rFonts w:ascii="仿宋" w:eastAsia="仿宋" w:hAnsi="仿宋"/>
          <w:sz w:val="28"/>
        </w:rPr>
      </w:pPr>
      <w:r w:rsidRPr="00EC2B1B">
        <w:rPr>
          <w:rFonts w:ascii="仿宋" w:eastAsia="仿宋" w:hAnsi="仿宋"/>
          <w:sz w:val="28"/>
        </w:rPr>
        <w:t>10. 经验和业绩：该单位在众多陶瓷餐具项目中积累了丰富的经验，成功完成了多个复杂陶瓷餐具项目，包括大型基础设施、科技创新和绿色能源等。</w:t>
      </w:r>
    </w:p>
    <w:p w:rsidR="00EC2B1B" w:rsidRPr="00EC2B1B" w:rsidP="00EC2B1B" w14:paraId="738548E6" w14:textId="77777777">
      <w:pPr>
        <w:ind w:firstLine="560" w:firstLineChars="200"/>
        <w:rPr>
          <w:rFonts w:ascii="仿宋" w:eastAsia="仿宋" w:hAnsi="仿宋"/>
          <w:sz w:val="28"/>
        </w:rPr>
      </w:pPr>
      <w:r w:rsidRPr="00EC2B1B">
        <w:rPr>
          <w:rFonts w:ascii="仿宋" w:eastAsia="仿宋" w:hAnsi="仿宋"/>
          <w:sz w:val="28"/>
        </w:rPr>
        <w:t>11. 经营理念和价值观：该单位秉承着质量第一</w:t>
      </w:r>
      <w:r w:rsidRPr="00EC2B1B">
        <w:rPr>
          <w:rFonts w:ascii="仿宋" w:eastAsia="仿宋" w:hAnsi="仿宋" w:hint="eastAsia"/>
          <w:sz w:val="28"/>
        </w:rPr>
        <w:t>、客户至上的经营理念，注重可持续发展和社会责任。</w:t>
      </w:r>
    </w:p>
    <w:p w:rsidR="00EC2B1B" w:rsidRPr="00EC2B1B" w:rsidP="00EC2B1B" w14:paraId="57A37573" w14:textId="77777777">
      <w:pPr>
        <w:ind w:firstLine="560" w:firstLineChars="200"/>
        <w:rPr>
          <w:rFonts w:ascii="仿宋" w:eastAsia="仿宋" w:hAnsi="仿宋"/>
          <w:sz w:val="28"/>
        </w:rPr>
      </w:pPr>
      <w:r w:rsidRPr="00EC2B1B">
        <w:rPr>
          <w:rFonts w:ascii="仿宋" w:eastAsia="仿宋" w:hAnsi="仿宋"/>
          <w:sz w:val="28"/>
        </w:rPr>
        <w:t>12. 合作伙伴关系：该单位建立了广泛的合作伙伴关系，包括供应商、客户、行业协会和政府机构等，以共同推动陶瓷餐具项目的成功。</w:t>
      </w:r>
    </w:p>
    <w:p w:rsidR="00EC2B1B" w:rsidRPr="00EC2B1B" w:rsidP="00EC2B1B" w14:paraId="33D3DDFA" w14:textId="77777777">
      <w:pPr>
        <w:ind w:firstLine="560" w:firstLineChars="200"/>
        <w:rPr>
          <w:rFonts w:ascii="仿宋" w:eastAsia="仿宋" w:hAnsi="仿宋"/>
          <w:sz w:val="28"/>
        </w:rPr>
      </w:pPr>
      <w:r w:rsidRPr="00EC2B1B">
        <w:rPr>
          <w:rFonts w:ascii="仿宋" w:eastAsia="仿宋" w:hAnsi="仿宋"/>
          <w:sz w:val="28"/>
        </w:rPr>
        <w:t>13. 财务状况：该单位财务状况稳健，拥有坚实的财务基础，年度收入和盈利表现良好。</w:t>
      </w:r>
    </w:p>
    <w:p w:rsidR="00EC2B1B" w:rsidRPr="00EC2B1B" w:rsidP="00EC2B1B" w14:paraId="71506B44" w14:textId="77777777">
      <w:pPr>
        <w:ind w:firstLine="560" w:firstLineChars="200"/>
        <w:rPr>
          <w:rFonts w:ascii="仿宋" w:eastAsia="仿宋" w:hAnsi="仿宋"/>
          <w:sz w:val="28"/>
        </w:rPr>
      </w:pPr>
      <w:r w:rsidRPr="00EC2B1B">
        <w:rPr>
          <w:rFonts w:ascii="仿宋" w:eastAsia="仿宋" w:hAnsi="仿宋"/>
          <w:sz w:val="28"/>
        </w:rPr>
        <w:t>14. 社会责任：该单位积极参与社会活动，支持社区发展和环保陶瓷餐具项目，致力于推动可持续发展。</w:t>
      </w:r>
    </w:p>
    <w:p w:rsidR="00EC2B1B" w:rsidRPr="00EC2B1B" w:rsidP="00EC2B1B" w14:paraId="0BB498F0" w14:textId="77777777">
      <w:pPr>
        <w:ind w:firstLine="560" w:firstLineChars="200"/>
        <w:rPr>
          <w:rFonts w:ascii="仿宋" w:eastAsia="仿宋" w:hAnsi="仿宋"/>
          <w:sz w:val="28"/>
        </w:rPr>
      </w:pPr>
      <w:r w:rsidRPr="00EC2B1B">
        <w:rPr>
          <w:rFonts w:ascii="仿宋" w:eastAsia="仿宋" w:hAnsi="仿宋"/>
          <w:sz w:val="28"/>
        </w:rPr>
        <w:t>15. 未来规划：该单位未来规划包括扩大业务范围、提高技术创新和不断提升服务质量，以满足客户需求并实现持续增长。</w:t>
      </w:r>
    </w:p>
    <w:p w:rsidR="00EC2B1B" w:rsidP="00EC2B1B" w14:paraId="5D5AB078" w14:textId="212A8FE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C2B1B">
        <w:rPr>
          <w:rFonts w:ascii="仿宋" w:eastAsia="仿宋" w:hAnsi="仿宋" w:hint="eastAsia"/>
          <w:sz w:val="28"/>
        </w:rPr>
        <w:t>该单位在多个领域的成功经验和强大实力使其成为一个可信赖的陶瓷餐具项目承办伙伴，能够有效管理并成功实施各类陶瓷餐具项</w:t>
      </w:r>
    </w:p>
    <w:p w:rsidR="00EC2B1B" w:rsidP="00EC2B1B" w14:textId="212A8FE8">
      <w:pPr>
        <w:ind w:firstLine="560" w:firstLineChars="200"/>
        <w:rPr>
          <w:rFonts w:ascii="仿宋" w:eastAsia="仿宋" w:hAnsi="仿宋" w:hint="eastAsia"/>
          <w:sz w:val="28"/>
        </w:rPr>
      </w:pPr>
      <w:r w:rsidRPr="00EC2B1B">
        <w:rPr>
          <w:rFonts w:ascii="仿宋" w:eastAsia="仿宋" w:hAnsi="仿宋" w:hint="eastAsia"/>
          <w:sz w:val="28"/>
        </w:rPr>
        <w:t>目。</w:t>
      </w:r>
    </w:p>
    <w:p w:rsidR="00EC2B1B" w:rsidP="00EC2B1B" w14:paraId="3206187F" w14:textId="2EE69CAD">
      <w:pPr>
        <w:pStyle w:val="Heading2"/>
        <w:spacing w:before="312" w:after="312"/>
      </w:pPr>
      <w:bookmarkStart w:id="3" w:name="_Toc152097604"/>
      <w:r w:rsidRPr="00EC2B1B">
        <w:t>(</w:t>
      </w:r>
      <w:r w:rsidRPr="00EC2B1B">
        <w:t>二</w:t>
      </w:r>
      <w:r w:rsidRPr="00EC2B1B">
        <w:t>)</w:t>
      </w:r>
      <w:r w:rsidRPr="00EC2B1B">
        <w:t>、公司经济效益分析</w:t>
      </w:r>
      <w:bookmarkEnd w:id="3"/>
    </w:p>
    <w:p w:rsidR="00EC2B1B" w:rsidRPr="00EC2B1B" w:rsidP="00EC2B1B" w14:paraId="4D69E315" w14:textId="77777777">
      <w:pPr>
        <w:ind w:firstLine="560" w:firstLineChars="200"/>
        <w:rPr>
          <w:rFonts w:ascii="仿宋" w:eastAsia="仿宋" w:hAnsi="仿宋"/>
          <w:sz w:val="28"/>
        </w:rPr>
      </w:pPr>
      <w:r w:rsidRPr="00EC2B1B">
        <w:rPr>
          <w:rFonts w:ascii="仿宋" w:eastAsia="仿宋" w:hAnsi="仿宋"/>
          <w:sz w:val="28"/>
        </w:rPr>
        <w:t>1. 营业收入增长：某某公司过去几年的营业收入呈稳定增长趋势。这主要得益于公司在现有市场上的业务拓展和新产品的推出，以满足客户需求。</w:t>
      </w:r>
    </w:p>
    <w:p w:rsidR="00EC2B1B" w:rsidRPr="00EC2B1B" w:rsidP="00EC2B1B" w14:paraId="234042B0" w14:textId="77777777">
      <w:pPr>
        <w:ind w:firstLine="560" w:firstLineChars="200"/>
        <w:rPr>
          <w:rFonts w:ascii="仿宋" w:eastAsia="仿宋" w:hAnsi="仿宋"/>
          <w:sz w:val="28"/>
        </w:rPr>
      </w:pPr>
      <w:r w:rsidRPr="00EC2B1B">
        <w:rPr>
          <w:rFonts w:ascii="仿宋" w:eastAsia="仿宋" w:hAnsi="仿宋"/>
          <w:sz w:val="28"/>
        </w:rPr>
        <w:t>2. 利润率：公司的毛利润率和净利润率保持在行业平均水平之上。这表明公司能够高效管理成本并保持较高的盈利水平。</w:t>
      </w:r>
    </w:p>
    <w:p w:rsidR="00EC2B1B" w:rsidRPr="00EC2B1B" w:rsidP="00EC2B1B" w14:paraId="2211E463" w14:textId="77777777">
      <w:pPr>
        <w:ind w:firstLine="560" w:firstLineChars="200"/>
        <w:rPr>
          <w:rFonts w:ascii="仿宋" w:eastAsia="仿宋" w:hAnsi="仿宋"/>
          <w:sz w:val="28"/>
        </w:rPr>
      </w:pPr>
      <w:r w:rsidRPr="00EC2B1B">
        <w:rPr>
          <w:rFonts w:ascii="仿宋" w:eastAsia="仿宋" w:hAnsi="仿宋"/>
          <w:sz w:val="28"/>
        </w:rPr>
        <w:t>3. 财务稳定性：公司的财务状况稳健，拥有充足的现金储备和低负债率。这使得公司能够应对紧急情况，并有能力进行投资和扩张。</w:t>
      </w:r>
    </w:p>
    <w:p w:rsidR="00EC2B1B" w:rsidRPr="00EC2B1B" w:rsidP="00EC2B1B" w14:paraId="1FC85C34" w14:textId="77777777">
      <w:pPr>
        <w:ind w:firstLine="560" w:firstLineChars="200"/>
        <w:rPr>
          <w:rFonts w:ascii="仿宋" w:eastAsia="仿宋" w:hAnsi="仿宋"/>
          <w:sz w:val="28"/>
        </w:rPr>
      </w:pPr>
      <w:r w:rsidRPr="00EC2B1B">
        <w:rPr>
          <w:rFonts w:ascii="仿宋" w:eastAsia="仿宋" w:hAnsi="仿宋"/>
          <w:sz w:val="28"/>
        </w:rPr>
        <w:t>4. 现金流：公司保持了稳健的现金流管理，确保了现金流量的平稳。这有助于公司及时支付供应商和员工，并支持业务的持续增长。</w:t>
      </w:r>
    </w:p>
    <w:p w:rsidR="00EC2B1B" w:rsidRPr="00EC2B1B" w:rsidP="00EC2B1B" w14:paraId="283271B0" w14:textId="77777777">
      <w:pPr>
        <w:ind w:firstLine="560" w:firstLineChars="200"/>
        <w:rPr>
          <w:rFonts w:ascii="仿宋" w:eastAsia="仿宋" w:hAnsi="仿宋"/>
          <w:sz w:val="28"/>
        </w:rPr>
      </w:pPr>
      <w:r w:rsidRPr="00EC2B1B">
        <w:rPr>
          <w:rFonts w:ascii="仿宋" w:eastAsia="仿宋" w:hAnsi="仿宋"/>
          <w:sz w:val="28"/>
        </w:rPr>
        <w:t>5. 资产回报率：某</w:t>
      </w:r>
      <w:r w:rsidRPr="00EC2B1B">
        <w:rPr>
          <w:rFonts w:ascii="仿宋" w:eastAsia="仿宋" w:hAnsi="仿宋" w:hint="eastAsia"/>
          <w:sz w:val="28"/>
        </w:rPr>
        <w:t>某公司的资产回报率较高，这表明公司有效地利用了资产，为股东创造了价值。</w:t>
      </w:r>
    </w:p>
    <w:p w:rsidR="00EC2B1B" w:rsidRPr="00EC2B1B" w:rsidP="00EC2B1B" w14:paraId="6503B7C1" w14:textId="77777777">
      <w:pPr>
        <w:ind w:firstLine="560" w:firstLineChars="200"/>
        <w:rPr>
          <w:rFonts w:ascii="仿宋" w:eastAsia="仿宋" w:hAnsi="仿宋"/>
          <w:sz w:val="28"/>
        </w:rPr>
      </w:pPr>
      <w:r w:rsidRPr="00EC2B1B">
        <w:rPr>
          <w:rFonts w:ascii="仿宋" w:eastAsia="仿宋" w:hAnsi="仿宋"/>
          <w:sz w:val="28"/>
        </w:rPr>
        <w:t>6. 市场份额：公司已经在市场上建立了强大的品牌，并不断增加了市场份额。这有助于公司扩大市场影响力，提高销售额。</w:t>
      </w:r>
    </w:p>
    <w:p w:rsidR="00EC2B1B" w:rsidRPr="00EC2B1B" w:rsidP="00EC2B1B" w14:paraId="47044B5C" w14:textId="77777777">
      <w:pPr>
        <w:ind w:firstLine="560" w:firstLineChars="200"/>
        <w:rPr>
          <w:rFonts w:ascii="仿宋" w:eastAsia="仿宋" w:hAnsi="仿宋"/>
          <w:sz w:val="28"/>
        </w:rPr>
      </w:pPr>
      <w:r w:rsidRPr="00EC2B1B">
        <w:rPr>
          <w:rFonts w:ascii="仿宋" w:eastAsia="仿宋" w:hAnsi="仿宋"/>
          <w:sz w:val="28"/>
        </w:rPr>
        <w:t>7. 投资回报率：公司的陶瓷餐具项目投资回报率保持在可接受的水平，这表明公司的资本投资获得了良好的回报。</w:t>
      </w:r>
    </w:p>
    <w:p w:rsidR="00EC2B1B" w:rsidRPr="00EC2B1B" w:rsidP="00EC2B1B" w14:paraId="48EDCA72" w14:textId="77777777">
      <w:pPr>
        <w:ind w:firstLine="560" w:firstLineChars="200"/>
        <w:rPr>
          <w:rFonts w:ascii="仿宋" w:eastAsia="仿宋" w:hAnsi="仿宋"/>
          <w:sz w:val="28"/>
        </w:rPr>
      </w:pPr>
      <w:r w:rsidRPr="00EC2B1B">
        <w:rPr>
          <w:rFonts w:ascii="仿宋" w:eastAsia="仿宋" w:hAnsi="仿宋"/>
          <w:sz w:val="28"/>
        </w:rPr>
        <w:t>8. 成本管理：某某公司成功管理了成本，并采取了控制措施来减少浪费。这有助于提高利润率和竞争力。</w:t>
      </w:r>
    </w:p>
    <w:p w:rsidR="00EC2B1B" w:rsidRPr="00EC2B1B" w:rsidP="00EC2B1B" w14:paraId="33B255E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C2B1B">
        <w:rPr>
          <w:rFonts w:ascii="仿宋" w:eastAsia="仿宋" w:hAnsi="仿宋"/>
          <w:sz w:val="28"/>
        </w:rPr>
        <w:t>9. 未来展望：公司在未来拟定了发展计划，包括进一步扩展市场份额、增加研发投入和推出新产品。这些计划有望进一步提高公司</w:t>
      </w:r>
    </w:p>
    <w:p w:rsidR="00EC2B1B" w:rsidRPr="00EC2B1B" w:rsidP="00EC2B1B" w14:textId="77777777">
      <w:pPr>
        <w:ind w:firstLine="560" w:firstLineChars="200"/>
        <w:rPr>
          <w:rFonts w:ascii="仿宋" w:eastAsia="仿宋" w:hAnsi="仿宋"/>
          <w:sz w:val="28"/>
        </w:rPr>
      </w:pPr>
      <w:r w:rsidRPr="00EC2B1B">
        <w:rPr>
          <w:rFonts w:ascii="仿宋" w:eastAsia="仿宋" w:hAnsi="仿宋"/>
          <w:sz w:val="28"/>
        </w:rPr>
        <w:t>的</w:t>
      </w:r>
      <w:r w:rsidRPr="00EC2B1B">
        <w:rPr>
          <w:rFonts w:ascii="仿宋" w:eastAsia="仿宋" w:hAnsi="仿宋" w:hint="eastAsia"/>
          <w:sz w:val="28"/>
        </w:rPr>
        <w:t>经济效益。</w:t>
      </w:r>
    </w:p>
    <w:p w:rsidR="00EC2B1B" w:rsidP="00EC2B1B" w14:paraId="2DFDE83A" w14:textId="5B95D841">
      <w:pPr>
        <w:ind w:firstLine="560" w:firstLineChars="200"/>
        <w:rPr>
          <w:rFonts w:ascii="仿宋" w:eastAsia="仿宋" w:hAnsi="仿宋" w:hint="eastAsia"/>
          <w:sz w:val="28"/>
        </w:rPr>
      </w:pPr>
      <w:r w:rsidRPr="00EC2B1B">
        <w:rPr>
          <w:rFonts w:ascii="仿宋" w:eastAsia="仿宋" w:hAnsi="仿宋" w:hint="eastAsia"/>
          <w:sz w:val="28"/>
        </w:rPr>
        <w:t>总的来说，某某公司表现出强大的财务状况和盈利能力。公司的经济效益分析表明，它在管理财务和业务方面取得了成功，有望实现可持续增长。</w:t>
      </w:r>
    </w:p>
    <w:p w:rsidR="00EC2B1B" w:rsidP="00EC2B1B" w14:paraId="7F6E14B4" w14:textId="3D1D3BA5">
      <w:pPr>
        <w:pStyle w:val="Heading1"/>
        <w:spacing w:before="312" w:after="312"/>
        <w:rPr>
          <w:rFonts w:hint="eastAsia"/>
        </w:rPr>
      </w:pPr>
      <w:bookmarkStart w:id="4" w:name="_Toc152097605"/>
      <w:r w:rsidRPr="00EC2B1B">
        <w:rPr>
          <w:rFonts w:hint="eastAsia"/>
        </w:rPr>
        <w:t>二、风险管理</w:t>
      </w:r>
      <w:bookmarkEnd w:id="4"/>
    </w:p>
    <w:p w:rsidR="00EC2B1B" w:rsidP="00EC2B1B" w14:paraId="21873FEF" w14:textId="5CAC7430">
      <w:pPr>
        <w:pStyle w:val="Heading2"/>
        <w:spacing w:before="312" w:after="312"/>
      </w:pPr>
      <w:bookmarkStart w:id="5" w:name="_Toc152097606"/>
      <w:r w:rsidRPr="00EC2B1B">
        <w:t>(</w:t>
      </w:r>
      <w:r w:rsidRPr="00EC2B1B">
        <w:t>一</w:t>
      </w:r>
      <w:r w:rsidRPr="00EC2B1B">
        <w:t>)</w:t>
      </w:r>
      <w:r w:rsidRPr="00EC2B1B">
        <w:t>、陶瓷餐具项目风险识别与评价</w:t>
      </w:r>
      <w:bookmarkEnd w:id="5"/>
    </w:p>
    <w:p w:rsidR="00EC2B1B" w:rsidRPr="00EC2B1B" w:rsidP="00EC2B1B" w14:paraId="2CDF1733" w14:textId="77777777">
      <w:pPr>
        <w:ind w:firstLine="560" w:firstLineChars="200"/>
        <w:rPr>
          <w:rFonts w:ascii="仿宋" w:eastAsia="仿宋" w:hAnsi="仿宋"/>
          <w:sz w:val="28"/>
        </w:rPr>
      </w:pPr>
      <w:r w:rsidRPr="00EC2B1B">
        <w:rPr>
          <w:rFonts w:ascii="仿宋" w:eastAsia="仿宋" w:hAnsi="仿宋" w:hint="eastAsia"/>
          <w:sz w:val="28"/>
        </w:rPr>
        <w:t>当进行陶瓷餐具项目风险识别和评价时，需要考虑各种不同类型的风险。下面是对这些风险的一些关键方面的详细讨论：</w:t>
      </w:r>
    </w:p>
    <w:p w:rsidR="00EC2B1B" w:rsidRPr="00EC2B1B" w:rsidP="00EC2B1B" w14:paraId="11FD9880" w14:textId="77777777">
      <w:pPr>
        <w:ind w:firstLine="560" w:firstLineChars="200"/>
        <w:rPr>
          <w:rFonts w:ascii="仿宋" w:eastAsia="仿宋" w:hAnsi="仿宋"/>
          <w:sz w:val="28"/>
        </w:rPr>
      </w:pPr>
      <w:r w:rsidRPr="00EC2B1B">
        <w:rPr>
          <w:rFonts w:ascii="仿宋" w:eastAsia="仿宋" w:hAnsi="仿宋"/>
          <w:sz w:val="28"/>
        </w:rPr>
        <w:t>(一) 市场需求风险:</w:t>
      </w:r>
    </w:p>
    <w:p w:rsidR="00EC2B1B" w:rsidRPr="00EC2B1B" w:rsidP="00EC2B1B" w14:paraId="3C9F8D7A" w14:textId="77777777">
      <w:pPr>
        <w:ind w:firstLine="560" w:firstLineChars="200"/>
        <w:rPr>
          <w:rFonts w:ascii="仿宋" w:eastAsia="仿宋" w:hAnsi="仿宋"/>
          <w:sz w:val="28"/>
        </w:rPr>
      </w:pPr>
      <w:r w:rsidRPr="00EC2B1B">
        <w:rPr>
          <w:rFonts w:ascii="仿宋" w:eastAsia="仿宋" w:hAnsi="仿宋" w:hint="eastAsia"/>
          <w:sz w:val="28"/>
        </w:rPr>
        <w:t>市场需求风险是指因市场需求不稳定或下滑而影响陶瓷餐具项目成功的风险。这可能包括市场规模缩小、竞争激烈、客户需求变化等因素。陶瓷餐具项目团队需要不断监测市场动态，及时调整产品策略，降低市场需求波动对陶瓷餐具项目的不利影响。</w:t>
      </w:r>
    </w:p>
    <w:p w:rsidR="00EC2B1B" w:rsidRPr="00EC2B1B" w:rsidP="00EC2B1B" w14:paraId="2965E13E" w14:textId="77777777">
      <w:pPr>
        <w:ind w:firstLine="560" w:firstLineChars="200"/>
        <w:rPr>
          <w:rFonts w:ascii="仿宋" w:eastAsia="仿宋" w:hAnsi="仿宋"/>
          <w:sz w:val="28"/>
        </w:rPr>
      </w:pPr>
      <w:r w:rsidRPr="00EC2B1B">
        <w:rPr>
          <w:rFonts w:ascii="仿宋" w:eastAsia="仿宋" w:hAnsi="仿宋"/>
          <w:sz w:val="28"/>
        </w:rPr>
        <w:t>(二) 产业链供应链风险:</w:t>
      </w:r>
    </w:p>
    <w:p w:rsidR="00EC2B1B" w:rsidRPr="00EC2B1B" w:rsidP="00EC2B1B" w14:paraId="40CB87FC" w14:textId="77777777">
      <w:pPr>
        <w:ind w:firstLine="560" w:firstLineChars="200"/>
        <w:rPr>
          <w:rFonts w:ascii="仿宋" w:eastAsia="仿宋" w:hAnsi="仿宋"/>
          <w:sz w:val="28"/>
        </w:rPr>
      </w:pPr>
      <w:r w:rsidRPr="00EC2B1B">
        <w:rPr>
          <w:rFonts w:ascii="仿宋" w:eastAsia="仿宋" w:hAnsi="仿宋" w:hint="eastAsia"/>
          <w:sz w:val="28"/>
        </w:rPr>
        <w:t>产业链供应链风险包括原材料供应中断、供应商倒闭、运输问题等。这些问题可能导致生产中断、成本增加和交货延误。陶瓷餐具项目团队需要建立供应链备份计划、选择可靠的供应商，降低供应链风险。</w:t>
      </w:r>
    </w:p>
    <w:p w:rsidR="00EC2B1B" w:rsidRPr="00EC2B1B" w:rsidP="00EC2B1B" w14:paraId="59BDC139" w14:textId="77777777">
      <w:pPr>
        <w:ind w:firstLine="560" w:firstLineChars="200"/>
        <w:rPr>
          <w:rFonts w:ascii="仿宋" w:eastAsia="仿宋" w:hAnsi="仿宋"/>
          <w:sz w:val="28"/>
        </w:rPr>
      </w:pPr>
      <w:r w:rsidRPr="00EC2B1B">
        <w:rPr>
          <w:rFonts w:ascii="仿宋" w:eastAsia="仿宋" w:hAnsi="仿宋"/>
          <w:sz w:val="28"/>
        </w:rPr>
        <w:t>(三) 关键技术风险:</w:t>
      </w:r>
    </w:p>
    <w:p w:rsidR="00EC2B1B" w:rsidRPr="00EC2B1B" w:rsidP="00EC2B1B" w14:paraId="07F7325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C2B1B">
        <w:rPr>
          <w:rFonts w:ascii="仿宋" w:eastAsia="仿宋" w:hAnsi="仿宋" w:hint="eastAsia"/>
          <w:sz w:val="28"/>
        </w:rPr>
        <w:t>关键技术风险是指陶瓷餐具项目的核心技术可能面临挑战，可能导致产品开发延误或性能问题。陶瓷餐具项目团队需要建立技术监测</w:t>
      </w:r>
    </w:p>
    <w:p w:rsidR="00EC2B1B" w:rsidRPr="00EC2B1B" w:rsidP="00EC2B1B" w14:textId="77777777">
      <w:pPr>
        <w:ind w:firstLine="560" w:firstLineChars="200"/>
        <w:rPr>
          <w:rFonts w:ascii="仿宋" w:eastAsia="仿宋" w:hAnsi="仿宋"/>
          <w:sz w:val="28"/>
        </w:rPr>
      </w:pPr>
      <w:r w:rsidRPr="00EC2B1B">
        <w:rPr>
          <w:rFonts w:ascii="仿宋" w:eastAsia="仿宋" w:hAnsi="仿宋" w:hint="eastAsia"/>
          <w:sz w:val="28"/>
        </w:rPr>
        <w:t>和创新计划，确保技术问题得到及时解决。</w:t>
      </w:r>
    </w:p>
    <w:p w:rsidR="00EC2B1B" w:rsidRPr="00EC2B1B" w:rsidP="00EC2B1B" w14:paraId="5868D4E8" w14:textId="77777777">
      <w:pPr>
        <w:ind w:firstLine="560" w:firstLineChars="200"/>
        <w:rPr>
          <w:rFonts w:ascii="仿宋" w:eastAsia="仿宋" w:hAnsi="仿宋"/>
          <w:sz w:val="28"/>
        </w:rPr>
      </w:pPr>
      <w:r w:rsidRPr="00EC2B1B">
        <w:rPr>
          <w:rFonts w:ascii="仿宋" w:eastAsia="仿宋" w:hAnsi="仿宋"/>
          <w:sz w:val="28"/>
        </w:rPr>
        <w:t>(四) 工程建设风险:</w:t>
      </w:r>
    </w:p>
    <w:p w:rsidR="00EC2B1B" w:rsidRPr="00EC2B1B" w:rsidP="00EC2B1B" w14:paraId="3BA3B45C" w14:textId="77777777">
      <w:pPr>
        <w:ind w:firstLine="560" w:firstLineChars="200"/>
        <w:rPr>
          <w:rFonts w:ascii="仿宋" w:eastAsia="仿宋" w:hAnsi="仿宋"/>
          <w:sz w:val="28"/>
        </w:rPr>
      </w:pPr>
      <w:r w:rsidRPr="00EC2B1B">
        <w:rPr>
          <w:rFonts w:ascii="仿宋" w:eastAsia="仿宋" w:hAnsi="仿宋" w:hint="eastAsia"/>
          <w:sz w:val="28"/>
        </w:rPr>
        <w:t>工程建设风险包括施工延误、成本超支和工程质量问题。陶瓷餐具项目团队需要制定详细的陶瓷餐具项目计划、进行成本控制和质量管理，以减少工程风险。</w:t>
      </w:r>
    </w:p>
    <w:p w:rsidR="00EC2B1B" w:rsidRPr="00EC2B1B" w:rsidP="00EC2B1B" w14:paraId="64091F82" w14:textId="77777777">
      <w:pPr>
        <w:ind w:firstLine="560" w:firstLineChars="200"/>
        <w:rPr>
          <w:rFonts w:ascii="仿宋" w:eastAsia="仿宋" w:hAnsi="仿宋"/>
          <w:sz w:val="28"/>
        </w:rPr>
      </w:pPr>
      <w:r w:rsidRPr="00EC2B1B">
        <w:rPr>
          <w:rFonts w:ascii="仿宋" w:eastAsia="仿宋" w:hAnsi="仿宋"/>
          <w:sz w:val="28"/>
        </w:rPr>
        <w:t>(五) 运营管理风险:</w:t>
      </w:r>
    </w:p>
    <w:p w:rsidR="00EC2B1B" w:rsidRPr="00EC2B1B" w:rsidP="00EC2B1B" w14:paraId="3FDC0A9B" w14:textId="77777777">
      <w:pPr>
        <w:ind w:firstLine="560" w:firstLineChars="200"/>
        <w:rPr>
          <w:rFonts w:ascii="仿宋" w:eastAsia="仿宋" w:hAnsi="仿宋"/>
          <w:sz w:val="28"/>
        </w:rPr>
      </w:pPr>
      <w:r w:rsidRPr="00EC2B1B">
        <w:rPr>
          <w:rFonts w:ascii="仿宋" w:eastAsia="仿宋" w:hAnsi="仿宋" w:hint="eastAsia"/>
          <w:sz w:val="28"/>
        </w:rPr>
        <w:t>运营管理风险可能包括生产效率问题、员工关系问题和供应链管理问题。陶瓷餐具项目团队需要建立高效的运营管理体系，保持员工满意度和建立应急计划以应对运营中的问题。</w:t>
      </w:r>
    </w:p>
    <w:p w:rsidR="00EC2B1B" w:rsidRPr="00EC2B1B" w:rsidP="00EC2B1B" w14:paraId="5F62A071" w14:textId="77777777">
      <w:pPr>
        <w:ind w:firstLine="560" w:firstLineChars="200"/>
        <w:rPr>
          <w:rFonts w:ascii="仿宋" w:eastAsia="仿宋" w:hAnsi="仿宋"/>
          <w:sz w:val="28"/>
        </w:rPr>
      </w:pPr>
      <w:r w:rsidRPr="00EC2B1B">
        <w:rPr>
          <w:rFonts w:ascii="仿宋" w:eastAsia="仿宋" w:hAnsi="仿宋"/>
          <w:sz w:val="28"/>
        </w:rPr>
        <w:t>(六) 投融资风险:</w:t>
      </w:r>
    </w:p>
    <w:p w:rsidR="00EC2B1B" w:rsidRPr="00EC2B1B" w:rsidP="00EC2B1B" w14:paraId="0844DC75" w14:textId="77777777">
      <w:pPr>
        <w:ind w:firstLine="560" w:firstLineChars="200"/>
        <w:rPr>
          <w:rFonts w:ascii="仿宋" w:eastAsia="仿宋" w:hAnsi="仿宋"/>
          <w:sz w:val="28"/>
        </w:rPr>
      </w:pPr>
      <w:r w:rsidRPr="00EC2B1B">
        <w:rPr>
          <w:rFonts w:ascii="仿宋" w:eastAsia="仿宋" w:hAnsi="仿宋" w:hint="eastAsia"/>
          <w:sz w:val="28"/>
        </w:rPr>
        <w:t>投融资风险包括资金筹措、资金市场波动、利率波动等方面的风险。陶瓷餐具项目团队需要建立稳健的财务管理和资金计划，降低投融资风险。</w:t>
      </w:r>
    </w:p>
    <w:p w:rsidR="00EC2B1B" w:rsidRPr="00EC2B1B" w:rsidP="00EC2B1B" w14:paraId="6C8341CC" w14:textId="77777777">
      <w:pPr>
        <w:ind w:firstLine="560" w:firstLineChars="200"/>
        <w:rPr>
          <w:rFonts w:ascii="仿宋" w:eastAsia="仿宋" w:hAnsi="仿宋"/>
          <w:sz w:val="28"/>
        </w:rPr>
      </w:pPr>
      <w:r w:rsidRPr="00EC2B1B">
        <w:rPr>
          <w:rFonts w:ascii="仿宋" w:eastAsia="仿宋" w:hAnsi="仿宋"/>
          <w:sz w:val="28"/>
        </w:rPr>
        <w:t>(七) 财务效益风险:</w:t>
      </w:r>
    </w:p>
    <w:p w:rsidR="00EC2B1B" w:rsidRPr="00EC2B1B" w:rsidP="00EC2B1B" w14:paraId="05344A20" w14:textId="77777777">
      <w:pPr>
        <w:ind w:firstLine="560" w:firstLineChars="200"/>
        <w:rPr>
          <w:rFonts w:ascii="仿宋" w:eastAsia="仿宋" w:hAnsi="仿宋"/>
          <w:sz w:val="28"/>
        </w:rPr>
      </w:pPr>
      <w:r w:rsidRPr="00EC2B1B">
        <w:rPr>
          <w:rFonts w:ascii="仿宋" w:eastAsia="仿宋" w:hAnsi="仿宋" w:hint="eastAsia"/>
          <w:sz w:val="28"/>
        </w:rPr>
        <w:t>财务效益风险可能包括销售收入不达预期、成本控制不当和利润下滑。陶瓷餐具项目团队需要建立财务监控体系，进行财务预测和控制成本，以确保陶瓷餐具项目的财务效益。</w:t>
      </w:r>
    </w:p>
    <w:p w:rsidR="00EC2B1B" w:rsidRPr="00EC2B1B" w:rsidP="00EC2B1B" w14:paraId="7145E900" w14:textId="77777777">
      <w:pPr>
        <w:ind w:firstLine="560" w:firstLineChars="200"/>
        <w:rPr>
          <w:rFonts w:ascii="仿宋" w:eastAsia="仿宋" w:hAnsi="仿宋"/>
          <w:sz w:val="28"/>
        </w:rPr>
      </w:pPr>
      <w:r w:rsidRPr="00EC2B1B">
        <w:rPr>
          <w:rFonts w:ascii="仿宋" w:eastAsia="仿宋" w:hAnsi="仿宋"/>
          <w:sz w:val="28"/>
        </w:rPr>
        <w:t>(八) 生态环境风险:</w:t>
      </w:r>
    </w:p>
    <w:p w:rsidR="00EC2B1B" w:rsidRPr="00EC2B1B" w:rsidP="00EC2B1B" w14:paraId="602CB1AE" w14:textId="77777777">
      <w:pPr>
        <w:ind w:firstLine="560" w:firstLineChars="200"/>
        <w:rPr>
          <w:rFonts w:ascii="仿宋" w:eastAsia="仿宋" w:hAnsi="仿宋"/>
          <w:sz w:val="28"/>
        </w:rPr>
      </w:pPr>
      <w:r w:rsidRPr="00EC2B1B">
        <w:rPr>
          <w:rFonts w:ascii="仿宋" w:eastAsia="仿宋" w:hAnsi="仿宋" w:hint="eastAsia"/>
          <w:sz w:val="28"/>
        </w:rPr>
        <w:t>生态环境风险包括环境污染、资源枯竭等问题。陶瓷餐具项目团队需要遵守环保法规、采取清洁生产措施，降低生态环境风险。</w:t>
      </w:r>
    </w:p>
    <w:p w:rsidR="00EC2B1B" w:rsidRPr="00EC2B1B" w:rsidP="00EC2B1B" w14:paraId="5260DCA8" w14:textId="77777777">
      <w:pPr>
        <w:ind w:firstLine="560" w:firstLineChars="200"/>
        <w:rPr>
          <w:rFonts w:ascii="仿宋" w:eastAsia="仿宋" w:hAnsi="仿宋"/>
          <w:sz w:val="28"/>
        </w:rPr>
      </w:pPr>
      <w:r w:rsidRPr="00EC2B1B">
        <w:rPr>
          <w:rFonts w:ascii="仿宋" w:eastAsia="仿宋" w:hAnsi="仿宋"/>
          <w:sz w:val="28"/>
        </w:rPr>
        <w:t>(九) 社会影响风险:</w:t>
      </w:r>
    </w:p>
    <w:p w:rsidR="00EC2B1B" w:rsidRPr="00EC2B1B" w:rsidP="00EC2B1B" w14:paraId="24FF58B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C2B1B">
        <w:rPr>
          <w:rFonts w:ascii="仿宋" w:eastAsia="仿宋" w:hAnsi="仿宋" w:hint="eastAsia"/>
          <w:sz w:val="28"/>
        </w:rPr>
        <w:t>社会影响风险包括社会抗议、法律诉讼和声誉问题。陶瓷餐具项</w:t>
      </w:r>
    </w:p>
    <w:p w:rsidR="00EC2B1B" w:rsidRPr="00EC2B1B" w:rsidP="00EC2B1B" w14:textId="77777777">
      <w:pPr>
        <w:ind w:firstLine="560" w:firstLineChars="200"/>
        <w:rPr>
          <w:rFonts w:ascii="仿宋" w:eastAsia="仿宋" w:hAnsi="仿宋"/>
          <w:sz w:val="28"/>
        </w:rPr>
      </w:pPr>
      <w:r w:rsidRPr="00EC2B1B">
        <w:rPr>
          <w:rFonts w:ascii="仿宋" w:eastAsia="仿宋" w:hAnsi="仿宋" w:hint="eastAsia"/>
          <w:sz w:val="28"/>
        </w:rPr>
        <w:t>目团队需要建立社会责任计划，与当地社区保持沟通，降低社会影响风险。</w:t>
      </w:r>
    </w:p>
    <w:p w:rsidR="00EC2B1B" w:rsidRPr="00EC2B1B" w:rsidP="00EC2B1B" w14:paraId="526C61FE" w14:textId="77777777">
      <w:pPr>
        <w:ind w:firstLine="560" w:firstLineChars="200"/>
        <w:rPr>
          <w:rFonts w:ascii="仿宋" w:eastAsia="仿宋" w:hAnsi="仿宋"/>
          <w:sz w:val="28"/>
        </w:rPr>
      </w:pPr>
      <w:r w:rsidRPr="00EC2B1B">
        <w:rPr>
          <w:rFonts w:ascii="仿宋" w:eastAsia="仿宋" w:hAnsi="仿宋"/>
          <w:sz w:val="28"/>
        </w:rPr>
        <w:t>(十) 网络与数据安全风险:</w:t>
      </w:r>
    </w:p>
    <w:p w:rsidR="00EC2B1B" w:rsidRPr="00EC2B1B" w:rsidP="00EC2B1B" w14:paraId="2B30DA27" w14:textId="77777777">
      <w:pPr>
        <w:ind w:firstLine="560" w:firstLineChars="200"/>
        <w:rPr>
          <w:rFonts w:ascii="仿宋" w:eastAsia="仿宋" w:hAnsi="仿宋"/>
          <w:sz w:val="28"/>
        </w:rPr>
      </w:pPr>
      <w:r w:rsidRPr="00EC2B1B">
        <w:rPr>
          <w:rFonts w:ascii="仿宋" w:eastAsia="仿宋" w:hAnsi="仿宋" w:hint="eastAsia"/>
          <w:sz w:val="28"/>
        </w:rPr>
        <w:t>网络与数据安全风险包括数据泄露、网络攻击等问题。陶瓷餐具项目团队需要建立网络安全措施、数据备份和紧急响应计划，降低网络与数据安全风险。</w:t>
      </w:r>
    </w:p>
    <w:p w:rsidR="00EC2B1B" w:rsidRPr="00EC2B1B" w:rsidP="00EC2B1B" w14:paraId="534F8369" w14:textId="77777777">
      <w:pPr>
        <w:ind w:firstLine="560" w:firstLineChars="200"/>
        <w:rPr>
          <w:rFonts w:ascii="仿宋" w:eastAsia="仿宋" w:hAnsi="仿宋"/>
          <w:sz w:val="28"/>
        </w:rPr>
      </w:pPr>
      <w:r w:rsidRPr="00EC2B1B">
        <w:rPr>
          <w:rFonts w:ascii="仿宋" w:eastAsia="仿宋" w:hAnsi="仿宋"/>
          <w:sz w:val="28"/>
        </w:rPr>
        <w:t>(十一) 法律法规风险:</w:t>
      </w:r>
    </w:p>
    <w:p w:rsidR="00EC2B1B" w:rsidRPr="00EC2B1B" w:rsidP="00EC2B1B" w14:paraId="23407551" w14:textId="77777777">
      <w:pPr>
        <w:ind w:firstLine="560" w:firstLineChars="200"/>
        <w:rPr>
          <w:rFonts w:ascii="仿宋" w:eastAsia="仿宋" w:hAnsi="仿宋"/>
          <w:sz w:val="28"/>
        </w:rPr>
      </w:pPr>
      <w:r w:rsidRPr="00EC2B1B">
        <w:rPr>
          <w:rFonts w:ascii="仿宋" w:eastAsia="仿宋" w:hAnsi="仿宋" w:hint="eastAsia"/>
          <w:sz w:val="28"/>
        </w:rPr>
        <w:t>法律法规风险是指陶瓷餐具项目可能受到法律、法规、政策或监管体制变化的不利影响。这种风险可能导致陶瓷餐具项目需承担额外成本、适应新的法规要求，甚至陶瓷餐具项目中止。为降低法律法规风险，陶瓷餐具项目团队需要保持对当地、国家和国际法律法规的敏感性，及时更新和调整陶瓷餐具项目的运营方式，确保陶瓷餐具项目的合法性和合规性。</w:t>
      </w:r>
    </w:p>
    <w:p w:rsidR="00EC2B1B" w:rsidRPr="00EC2B1B" w:rsidP="00EC2B1B" w14:paraId="35DB7DB7" w14:textId="77777777">
      <w:pPr>
        <w:ind w:firstLine="560" w:firstLineChars="200"/>
        <w:rPr>
          <w:rFonts w:ascii="仿宋" w:eastAsia="仿宋" w:hAnsi="仿宋"/>
          <w:sz w:val="28"/>
        </w:rPr>
      </w:pPr>
      <w:r w:rsidRPr="00EC2B1B">
        <w:rPr>
          <w:rFonts w:ascii="仿宋" w:eastAsia="仿宋" w:hAnsi="仿宋"/>
          <w:sz w:val="28"/>
        </w:rPr>
        <w:t>(十二) 供应商和合作伙伴风险:</w:t>
      </w:r>
    </w:p>
    <w:p w:rsidR="00EC2B1B" w:rsidRPr="00EC2B1B" w:rsidP="00EC2B1B" w14:paraId="1F555A39" w14:textId="77777777">
      <w:pPr>
        <w:ind w:firstLine="560" w:firstLineChars="200"/>
        <w:rPr>
          <w:rFonts w:ascii="仿宋" w:eastAsia="仿宋" w:hAnsi="仿宋"/>
          <w:sz w:val="28"/>
        </w:rPr>
      </w:pPr>
      <w:r w:rsidRPr="00EC2B1B">
        <w:rPr>
          <w:rFonts w:ascii="仿宋" w:eastAsia="仿宋" w:hAnsi="仿宋" w:hint="eastAsia"/>
          <w:sz w:val="28"/>
        </w:rPr>
        <w:t>供应商和合作伙伴风险包括合作伙伴的不稳定性、质量问题、交货延误和供应链中断等问题。这可能对陶瓷餐具项目的生产和运营造成重大影响。为降低这种风险，陶瓷餐具项目团队需要建立供应商和合作伙伴的严格审查和选择机制，制定合同保障条款，建立供应链备份计划，以确保供应链的可靠性和稳定性。</w:t>
      </w:r>
    </w:p>
    <w:p w:rsidR="00EC2B1B" w:rsidP="00EC2B1B" w14:paraId="0C37A687" w14:textId="5E049AC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C2B1B">
        <w:rPr>
          <w:rFonts w:ascii="仿宋" w:eastAsia="仿宋" w:hAnsi="仿宋" w:hint="eastAsia"/>
          <w:sz w:val="28"/>
        </w:rPr>
        <w:t>综合处理这些风险是陶瓷餐具项目成功的关键。陶瓷餐具项目团队需要根据陶瓷餐具项目特点和所处行业的具体情况，开展深入的风险评估和管理措施，以最大程度地减少不利因素对陶瓷餐具项目的影</w:t>
      </w:r>
    </w:p>
    <w:p w:rsidR="00EC2B1B" w:rsidP="00EC2B1B" w14:textId="5E049AC5">
      <w:pPr>
        <w:ind w:firstLine="560" w:firstLineChars="200"/>
        <w:rPr>
          <w:rFonts w:ascii="仿宋" w:eastAsia="仿宋" w:hAnsi="仿宋" w:hint="eastAsia"/>
          <w:sz w:val="28"/>
        </w:rPr>
      </w:pPr>
      <w:r w:rsidRPr="00EC2B1B">
        <w:rPr>
          <w:rFonts w:ascii="仿宋" w:eastAsia="仿宋" w:hAnsi="仿宋" w:hint="eastAsia"/>
          <w:sz w:val="28"/>
        </w:rPr>
        <w:t>响。</w:t>
      </w:r>
    </w:p>
    <w:p w:rsidR="00EC2B1B" w:rsidP="00EC2B1B" w14:paraId="613D30B3" w14:textId="03823E70">
      <w:pPr>
        <w:pStyle w:val="Heading2"/>
        <w:spacing w:before="312" w:after="312"/>
      </w:pPr>
      <w:bookmarkStart w:id="6" w:name="_Toc152097607"/>
      <w:r w:rsidRPr="00EC2B1B">
        <w:t>(</w:t>
      </w:r>
      <w:r w:rsidRPr="00EC2B1B">
        <w:t>二</w:t>
      </w:r>
      <w:r w:rsidRPr="00EC2B1B">
        <w:t>)</w:t>
      </w:r>
      <w:r w:rsidRPr="00EC2B1B">
        <w:t>、陶瓷餐具项目风险应急预案</w:t>
      </w:r>
      <w:bookmarkEnd w:id="6"/>
    </w:p>
    <w:p w:rsidR="00EC2B1B" w:rsidRPr="00EC2B1B" w:rsidP="00EC2B1B" w14:paraId="4B641740" w14:textId="77777777">
      <w:pPr>
        <w:ind w:firstLine="560" w:firstLineChars="200"/>
        <w:rPr>
          <w:rFonts w:ascii="仿宋" w:eastAsia="仿宋" w:hAnsi="仿宋"/>
          <w:sz w:val="28"/>
        </w:rPr>
      </w:pPr>
      <w:r w:rsidRPr="00EC2B1B">
        <w:rPr>
          <w:rFonts w:ascii="仿宋" w:eastAsia="仿宋" w:hAnsi="仿宋"/>
          <w:sz w:val="28"/>
        </w:rPr>
        <w:t>(一) 市场需求风险:</w:t>
      </w:r>
    </w:p>
    <w:p w:rsidR="00EC2B1B" w:rsidRPr="00EC2B1B" w:rsidP="00EC2B1B" w14:paraId="085BBB3D" w14:textId="77777777">
      <w:pPr>
        <w:ind w:firstLine="560" w:firstLineChars="200"/>
        <w:rPr>
          <w:rFonts w:ascii="仿宋" w:eastAsia="仿宋" w:hAnsi="仿宋"/>
          <w:sz w:val="28"/>
        </w:rPr>
      </w:pPr>
      <w:r w:rsidRPr="00EC2B1B">
        <w:rPr>
          <w:rFonts w:ascii="仿宋" w:eastAsia="仿宋" w:hAnsi="仿宋"/>
          <w:sz w:val="28"/>
        </w:rPr>
        <w:t xml:space="preserve"> 应急预案：建立市场多元化，寻找其他潜在市场。加强市场调研和预测，定期调整产品种类和规格。</w:t>
      </w:r>
    </w:p>
    <w:p w:rsidR="00EC2B1B" w:rsidRPr="00EC2B1B" w:rsidP="00EC2B1B" w14:paraId="7C1943A5" w14:textId="77777777">
      <w:pPr>
        <w:ind w:firstLine="560" w:firstLineChars="200"/>
        <w:rPr>
          <w:rFonts w:ascii="仿宋" w:eastAsia="仿宋" w:hAnsi="仿宋"/>
          <w:sz w:val="28"/>
        </w:rPr>
      </w:pPr>
      <w:r w:rsidRPr="00EC2B1B">
        <w:rPr>
          <w:rFonts w:ascii="仿宋" w:eastAsia="仿宋" w:hAnsi="仿宋"/>
          <w:sz w:val="28"/>
        </w:rPr>
        <w:t>(二) 供应链风险:</w:t>
      </w:r>
    </w:p>
    <w:p w:rsidR="00EC2B1B" w:rsidRPr="00EC2B1B" w:rsidP="00EC2B1B" w14:paraId="2414512C" w14:textId="77777777">
      <w:pPr>
        <w:ind w:firstLine="560" w:firstLineChars="200"/>
        <w:rPr>
          <w:rFonts w:ascii="仿宋" w:eastAsia="仿宋" w:hAnsi="仿宋"/>
          <w:sz w:val="28"/>
        </w:rPr>
      </w:pPr>
      <w:r w:rsidRPr="00EC2B1B">
        <w:rPr>
          <w:rFonts w:ascii="仿宋" w:eastAsia="仿宋" w:hAnsi="仿宋"/>
          <w:sz w:val="28"/>
        </w:rPr>
        <w:t xml:space="preserve"> 应急预案：建立备份供应商，确保原材料和零部件的持续供应。建立紧急库存以应对供应链中断。</w:t>
      </w:r>
    </w:p>
    <w:p w:rsidR="00EC2B1B" w:rsidRPr="00EC2B1B" w:rsidP="00EC2B1B" w14:paraId="169AD823" w14:textId="77777777">
      <w:pPr>
        <w:ind w:firstLine="560" w:firstLineChars="200"/>
        <w:rPr>
          <w:rFonts w:ascii="仿宋" w:eastAsia="仿宋" w:hAnsi="仿宋"/>
          <w:sz w:val="28"/>
        </w:rPr>
      </w:pPr>
      <w:r w:rsidRPr="00EC2B1B">
        <w:rPr>
          <w:rFonts w:ascii="仿宋" w:eastAsia="仿宋" w:hAnsi="仿宋"/>
          <w:sz w:val="28"/>
        </w:rPr>
        <w:t>(三) 技术风险:</w:t>
      </w:r>
    </w:p>
    <w:p w:rsidR="00EC2B1B" w:rsidRPr="00EC2B1B" w:rsidP="00EC2B1B" w14:paraId="56650AE2" w14:textId="77777777">
      <w:pPr>
        <w:ind w:firstLine="560" w:firstLineChars="200"/>
        <w:rPr>
          <w:rFonts w:ascii="仿宋" w:eastAsia="仿宋" w:hAnsi="仿宋"/>
          <w:sz w:val="28"/>
        </w:rPr>
      </w:pPr>
      <w:r w:rsidRPr="00EC2B1B">
        <w:rPr>
          <w:rFonts w:ascii="仿宋" w:eastAsia="仿宋" w:hAnsi="仿宋"/>
          <w:sz w:val="28"/>
        </w:rPr>
        <w:t xml:space="preserve"> 应急预案：培训员工以提高技术能力。建立技术支持团队，随时解决技术问题。</w:t>
      </w:r>
    </w:p>
    <w:p w:rsidR="00EC2B1B" w:rsidRPr="00EC2B1B" w:rsidP="00EC2B1B" w14:paraId="4D9189A7" w14:textId="77777777">
      <w:pPr>
        <w:ind w:firstLine="560" w:firstLineChars="200"/>
        <w:rPr>
          <w:rFonts w:ascii="仿宋" w:eastAsia="仿宋" w:hAnsi="仿宋"/>
          <w:sz w:val="28"/>
        </w:rPr>
      </w:pPr>
      <w:r w:rsidRPr="00EC2B1B">
        <w:rPr>
          <w:rFonts w:ascii="仿宋" w:eastAsia="仿宋" w:hAnsi="仿宋"/>
          <w:sz w:val="28"/>
        </w:rPr>
        <w:t>(四) 工程建设风险:</w:t>
      </w:r>
    </w:p>
    <w:p w:rsidR="00EC2B1B" w:rsidRPr="00EC2B1B" w:rsidP="00EC2B1B" w14:paraId="2A6C1CCB" w14:textId="77777777">
      <w:pPr>
        <w:ind w:firstLine="560" w:firstLineChars="200"/>
        <w:rPr>
          <w:rFonts w:ascii="仿宋" w:eastAsia="仿宋" w:hAnsi="仿宋"/>
          <w:sz w:val="28"/>
        </w:rPr>
      </w:pPr>
      <w:r w:rsidRPr="00EC2B1B">
        <w:rPr>
          <w:rFonts w:ascii="仿宋" w:eastAsia="仿宋" w:hAnsi="仿宋"/>
          <w:sz w:val="28"/>
        </w:rPr>
        <w:t xml:space="preserve"> 应急预案：建立合同保障和监督机制，确保工程按计划进行。准备应急资金以应对工程延误或成本增加。</w:t>
      </w:r>
    </w:p>
    <w:p w:rsidR="00EC2B1B" w:rsidRPr="00EC2B1B" w:rsidP="00EC2B1B" w14:paraId="66B63B0C" w14:textId="77777777">
      <w:pPr>
        <w:ind w:firstLine="560" w:firstLineChars="200"/>
        <w:rPr>
          <w:rFonts w:ascii="仿宋" w:eastAsia="仿宋" w:hAnsi="仿宋"/>
          <w:sz w:val="28"/>
        </w:rPr>
      </w:pPr>
      <w:r w:rsidRPr="00EC2B1B">
        <w:rPr>
          <w:rFonts w:ascii="仿宋" w:eastAsia="仿宋" w:hAnsi="仿宋"/>
          <w:sz w:val="28"/>
        </w:rPr>
        <w:t>(五) 运营管理风险:</w:t>
      </w:r>
    </w:p>
    <w:p w:rsidR="00EC2B1B" w:rsidRPr="00EC2B1B" w:rsidP="00EC2B1B" w14:paraId="1C258B21" w14:textId="77777777">
      <w:pPr>
        <w:ind w:firstLine="560" w:firstLineChars="200"/>
        <w:rPr>
          <w:rFonts w:ascii="仿宋" w:eastAsia="仿宋" w:hAnsi="仿宋"/>
          <w:sz w:val="28"/>
        </w:rPr>
      </w:pPr>
      <w:r w:rsidRPr="00EC2B1B">
        <w:rPr>
          <w:rFonts w:ascii="仿宋" w:eastAsia="仿宋" w:hAnsi="仿宋"/>
          <w:sz w:val="28"/>
        </w:rPr>
        <w:t xml:space="preserve"> 应急预案：建立灵活的生产计划，确保运营的持</w:t>
      </w:r>
      <w:r w:rsidRPr="00EC2B1B">
        <w:rPr>
          <w:rFonts w:ascii="仿宋" w:eastAsia="仿宋" w:hAnsi="仿宋" w:hint="eastAsia"/>
          <w:sz w:val="28"/>
        </w:rPr>
        <w:t>续性。培训管理团队，提高危机管理技能。</w:t>
      </w:r>
    </w:p>
    <w:p w:rsidR="00EC2B1B" w:rsidRPr="00EC2B1B" w:rsidP="00EC2B1B" w14:paraId="16216F44" w14:textId="77777777">
      <w:pPr>
        <w:ind w:firstLine="560" w:firstLineChars="200"/>
        <w:rPr>
          <w:rFonts w:ascii="仿宋" w:eastAsia="仿宋" w:hAnsi="仿宋"/>
          <w:sz w:val="28"/>
        </w:rPr>
      </w:pPr>
      <w:r w:rsidRPr="00EC2B1B">
        <w:rPr>
          <w:rFonts w:ascii="仿宋" w:eastAsia="仿宋" w:hAnsi="仿宋"/>
          <w:sz w:val="28"/>
        </w:rPr>
        <w:t>(六) 投融资风险:</w:t>
      </w:r>
    </w:p>
    <w:p w:rsidR="00EC2B1B" w:rsidRPr="00EC2B1B" w:rsidP="00EC2B1B" w14:paraId="3A471C2D" w14:textId="77777777">
      <w:pPr>
        <w:ind w:firstLine="560" w:firstLineChars="200"/>
        <w:rPr>
          <w:rFonts w:ascii="仿宋" w:eastAsia="仿宋" w:hAnsi="仿宋"/>
          <w:sz w:val="28"/>
        </w:rPr>
      </w:pPr>
      <w:r w:rsidRPr="00EC2B1B">
        <w:rPr>
          <w:rFonts w:ascii="仿宋" w:eastAsia="仿宋" w:hAnsi="仿宋"/>
          <w:sz w:val="28"/>
        </w:rPr>
        <w:t xml:space="preserve"> 应急预案：多元化资金来源，减少依赖性。建立紧急融资计划以应对资金短缺。</w:t>
      </w:r>
    </w:p>
    <w:p w:rsidR="00EC2B1B" w:rsidRPr="00EC2B1B" w:rsidP="00EC2B1B" w14:paraId="7BA5A0C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C2B1B">
        <w:rPr>
          <w:rFonts w:ascii="仿宋" w:eastAsia="仿宋" w:hAnsi="仿宋"/>
          <w:sz w:val="28"/>
        </w:rPr>
        <w:t>(七) 财务效益风险:</w:t>
      </w:r>
    </w:p>
    <w:p w:rsidR="00EC2B1B" w:rsidRPr="00EC2B1B" w:rsidP="00EC2B1B" w14:paraId="6659AF52" w14:textId="77777777">
      <w:pPr>
        <w:ind w:firstLine="560" w:firstLineChars="200"/>
        <w:rPr>
          <w:rFonts w:ascii="仿宋" w:eastAsia="仿宋" w:hAnsi="仿宋"/>
          <w:sz w:val="28"/>
        </w:rPr>
      </w:pPr>
      <w:r w:rsidRPr="00EC2B1B">
        <w:rPr>
          <w:rFonts w:ascii="仿宋" w:eastAsia="仿宋" w:hAnsi="仿宋"/>
          <w:sz w:val="28"/>
        </w:rPr>
        <w:t xml:space="preserve"> 应急预案：制定成本控制策略，提高效益。建立财务风险管理团队，监测财务健康状况。</w:t>
      </w:r>
    </w:p>
    <w:p w:rsidR="00EC2B1B" w:rsidRPr="00EC2B1B" w:rsidP="00EC2B1B" w14:paraId="543B1775" w14:textId="77777777">
      <w:pPr>
        <w:ind w:firstLine="560" w:firstLineChars="200"/>
        <w:rPr>
          <w:rFonts w:ascii="仿宋" w:eastAsia="仿宋" w:hAnsi="仿宋"/>
          <w:sz w:val="28"/>
        </w:rPr>
      </w:pPr>
      <w:r w:rsidRPr="00EC2B1B">
        <w:rPr>
          <w:rFonts w:ascii="仿宋" w:eastAsia="仿宋" w:hAnsi="仿宋"/>
          <w:sz w:val="28"/>
        </w:rPr>
        <w:t>(八) 生态环境风险:</w:t>
      </w:r>
    </w:p>
    <w:p w:rsidR="00EC2B1B" w:rsidRPr="00EC2B1B" w:rsidP="00EC2B1B" w14:paraId="65C46B79" w14:textId="77777777">
      <w:pPr>
        <w:ind w:firstLine="560" w:firstLineChars="200"/>
        <w:rPr>
          <w:rFonts w:ascii="仿宋" w:eastAsia="仿宋" w:hAnsi="仿宋"/>
          <w:sz w:val="28"/>
        </w:rPr>
      </w:pPr>
      <w:r w:rsidRPr="00EC2B1B">
        <w:rPr>
          <w:rFonts w:ascii="仿宋" w:eastAsia="仿宋" w:hAnsi="仿宋"/>
          <w:sz w:val="28"/>
        </w:rPr>
        <w:t xml:space="preserve"> 应急预案：遵守环保法规，建立环保控制系统。建立应急响应计划以应对突发环境问题。</w:t>
      </w:r>
    </w:p>
    <w:p w:rsidR="00EC2B1B" w:rsidRPr="00EC2B1B" w:rsidP="00EC2B1B" w14:paraId="4E7B0F0E" w14:textId="77777777">
      <w:pPr>
        <w:ind w:firstLine="560" w:firstLineChars="200"/>
        <w:rPr>
          <w:rFonts w:ascii="仿宋" w:eastAsia="仿宋" w:hAnsi="仿宋"/>
          <w:sz w:val="28"/>
        </w:rPr>
      </w:pPr>
      <w:r w:rsidRPr="00EC2B1B">
        <w:rPr>
          <w:rFonts w:ascii="仿宋" w:eastAsia="仿宋" w:hAnsi="仿宋"/>
          <w:sz w:val="28"/>
        </w:rPr>
        <w:t>(九) 社会影响风险:</w:t>
      </w:r>
    </w:p>
    <w:p w:rsidR="00EC2B1B" w:rsidRPr="00EC2B1B" w:rsidP="00EC2B1B" w14:paraId="538C2C21" w14:textId="77777777">
      <w:pPr>
        <w:ind w:firstLine="560" w:firstLineChars="200"/>
        <w:rPr>
          <w:rFonts w:ascii="仿宋" w:eastAsia="仿宋" w:hAnsi="仿宋"/>
          <w:sz w:val="28"/>
        </w:rPr>
      </w:pPr>
      <w:r w:rsidRPr="00EC2B1B">
        <w:rPr>
          <w:rFonts w:ascii="仿宋" w:eastAsia="仿宋" w:hAnsi="仿宋"/>
          <w:sz w:val="28"/>
        </w:rPr>
        <w:t xml:space="preserve"> 应急预案：建立危机公关团队，处理负面事件。与当地社区保持积极的互动，建立社会责任陶瓷餐具项目。</w:t>
      </w:r>
    </w:p>
    <w:p w:rsidR="00EC2B1B" w:rsidRPr="00EC2B1B" w:rsidP="00EC2B1B" w14:paraId="7D80EAFF" w14:textId="77777777">
      <w:pPr>
        <w:ind w:firstLine="560" w:firstLineChars="200"/>
        <w:rPr>
          <w:rFonts w:ascii="仿宋" w:eastAsia="仿宋" w:hAnsi="仿宋"/>
          <w:sz w:val="28"/>
        </w:rPr>
      </w:pPr>
      <w:r w:rsidRPr="00EC2B1B">
        <w:rPr>
          <w:rFonts w:ascii="仿宋" w:eastAsia="仿宋" w:hAnsi="仿宋"/>
          <w:sz w:val="28"/>
        </w:rPr>
        <w:t>(十) 网络与数据安全风险:</w:t>
      </w:r>
    </w:p>
    <w:p w:rsidR="00EC2B1B" w:rsidRPr="00EC2B1B" w:rsidP="00EC2B1B" w14:paraId="56913CE5" w14:textId="77777777">
      <w:pPr>
        <w:ind w:firstLine="560" w:firstLineChars="200"/>
        <w:rPr>
          <w:rFonts w:ascii="仿宋" w:eastAsia="仿宋" w:hAnsi="仿宋"/>
          <w:sz w:val="28"/>
        </w:rPr>
      </w:pPr>
      <w:r w:rsidRPr="00EC2B1B">
        <w:rPr>
          <w:rFonts w:ascii="仿宋" w:eastAsia="仿宋" w:hAnsi="仿宋"/>
          <w:sz w:val="28"/>
        </w:rPr>
        <w:t xml:space="preserve"> 应急预案</w:t>
      </w:r>
      <w:r w:rsidRPr="00EC2B1B">
        <w:rPr>
          <w:rFonts w:ascii="仿宋" w:eastAsia="仿宋" w:hAnsi="仿宋" w:hint="eastAsia"/>
          <w:sz w:val="28"/>
        </w:rPr>
        <w:t>：建立网络安全团队，监测网络威胁。备份关键数据以防止数据丢失。</w:t>
      </w:r>
    </w:p>
    <w:p w:rsidR="00EC2B1B" w:rsidRPr="00EC2B1B" w:rsidP="00EC2B1B" w14:paraId="74CF1292" w14:textId="77777777">
      <w:pPr>
        <w:ind w:firstLine="560" w:firstLineChars="200"/>
        <w:rPr>
          <w:rFonts w:ascii="仿宋" w:eastAsia="仿宋" w:hAnsi="仿宋"/>
          <w:sz w:val="28"/>
        </w:rPr>
      </w:pPr>
      <w:r w:rsidRPr="00EC2B1B">
        <w:rPr>
          <w:rFonts w:ascii="仿宋" w:eastAsia="仿宋" w:hAnsi="仿宋"/>
          <w:sz w:val="28"/>
        </w:rPr>
        <w:t>(十一) 法律合规风险:</w:t>
      </w:r>
    </w:p>
    <w:p w:rsidR="00EC2B1B" w:rsidRPr="00EC2B1B" w:rsidP="00EC2B1B" w14:paraId="26C25565" w14:textId="77777777">
      <w:pPr>
        <w:ind w:firstLine="560" w:firstLineChars="200"/>
        <w:rPr>
          <w:rFonts w:ascii="仿宋" w:eastAsia="仿宋" w:hAnsi="仿宋"/>
          <w:sz w:val="28"/>
        </w:rPr>
      </w:pPr>
      <w:r w:rsidRPr="00EC2B1B">
        <w:rPr>
          <w:rFonts w:ascii="仿宋" w:eastAsia="仿宋" w:hAnsi="仿宋"/>
          <w:sz w:val="28"/>
        </w:rPr>
        <w:t xml:space="preserve"> 应急预案：建立法务团队，定期审查和更新法规遵守政策。建立紧急法律咨询渠道以应对法律问题。</w:t>
      </w:r>
    </w:p>
    <w:p w:rsidR="00EC2B1B" w:rsidRPr="00EC2B1B" w:rsidP="00EC2B1B" w14:paraId="6D48E4BE" w14:textId="77777777">
      <w:pPr>
        <w:ind w:firstLine="560" w:firstLineChars="200"/>
        <w:rPr>
          <w:rFonts w:ascii="仿宋" w:eastAsia="仿宋" w:hAnsi="仿宋"/>
          <w:sz w:val="28"/>
        </w:rPr>
      </w:pPr>
      <w:r w:rsidRPr="00EC2B1B">
        <w:rPr>
          <w:rFonts w:ascii="仿宋" w:eastAsia="仿宋" w:hAnsi="仿宋"/>
          <w:sz w:val="28"/>
        </w:rPr>
        <w:t>(十二) 自然灾害风险:</w:t>
      </w:r>
    </w:p>
    <w:p w:rsidR="00EC2B1B" w:rsidRPr="00EC2B1B" w:rsidP="00EC2B1B" w14:paraId="56FCD1D2" w14:textId="77777777">
      <w:pPr>
        <w:ind w:firstLine="560" w:firstLineChars="200"/>
        <w:rPr>
          <w:rFonts w:ascii="仿宋" w:eastAsia="仿宋" w:hAnsi="仿宋"/>
          <w:sz w:val="28"/>
        </w:rPr>
      </w:pPr>
      <w:r w:rsidRPr="00EC2B1B">
        <w:rPr>
          <w:rFonts w:ascii="仿宋" w:eastAsia="仿宋" w:hAnsi="仿宋"/>
          <w:sz w:val="28"/>
        </w:rPr>
        <w:t xml:space="preserve"> 应急预案：建立灾害应对计划，包括疏散程序和紧急救援。备有紧急通讯系统，随时与员工和相关部门保持联系。</w:t>
      </w:r>
    </w:p>
    <w:p w:rsidR="00EC2B1B" w:rsidRPr="00EC2B1B" w:rsidP="00EC2B1B" w14:paraId="70FC3CF5" w14:textId="77777777">
      <w:pPr>
        <w:ind w:firstLine="560" w:firstLineChars="200"/>
        <w:rPr>
          <w:rFonts w:ascii="仿宋" w:eastAsia="仿宋" w:hAnsi="仿宋"/>
          <w:sz w:val="28"/>
        </w:rPr>
      </w:pPr>
      <w:r w:rsidRPr="00EC2B1B">
        <w:rPr>
          <w:rFonts w:ascii="仿宋" w:eastAsia="仿宋" w:hAnsi="仿宋"/>
          <w:sz w:val="28"/>
        </w:rPr>
        <w:t>(十三) 供电和能源风险:</w:t>
      </w:r>
    </w:p>
    <w:p w:rsidR="00EC2B1B" w:rsidRPr="00EC2B1B" w:rsidP="00EC2B1B" w14:paraId="0F40BE75" w14:textId="77777777">
      <w:pPr>
        <w:ind w:firstLine="560" w:firstLineChars="200"/>
        <w:rPr>
          <w:rFonts w:ascii="仿宋" w:eastAsia="仿宋" w:hAnsi="仿宋"/>
          <w:sz w:val="28"/>
        </w:rPr>
      </w:pPr>
      <w:r w:rsidRPr="00EC2B1B">
        <w:rPr>
          <w:rFonts w:ascii="仿宋" w:eastAsia="仿宋" w:hAnsi="仿宋"/>
          <w:sz w:val="28"/>
        </w:rPr>
        <w:t xml:space="preserve"> 应急预案：备用发电设备和电源供应系统，以确保连续供电。优化能源使用，提高能源效率。</w:t>
      </w:r>
    </w:p>
    <w:p w:rsidR="00EC2B1B" w:rsidRPr="00EC2B1B" w:rsidP="00EC2B1B" w14:paraId="78983C89" w14:textId="77777777">
      <w:pPr>
        <w:ind w:firstLine="560" w:firstLineChars="200"/>
        <w:rPr>
          <w:rFonts w:ascii="仿宋" w:eastAsia="仿宋" w:hAnsi="仿宋"/>
          <w:sz w:val="28"/>
        </w:rPr>
      </w:pPr>
      <w:r w:rsidRPr="00EC2B1B">
        <w:rPr>
          <w:rFonts w:ascii="仿宋" w:eastAsia="仿宋" w:hAnsi="仿宋"/>
          <w:sz w:val="28"/>
        </w:rPr>
        <w:t>(十四) 市场竞争风险:</w:t>
      </w:r>
    </w:p>
    <w:p w:rsidR="00EC2B1B" w:rsidRPr="00EC2B1B" w:rsidP="00EC2B1B" w14:paraId="7E2AA77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C2B1B">
        <w:rPr>
          <w:rFonts w:ascii="仿宋" w:eastAsia="仿宋" w:hAnsi="仿宋"/>
          <w:sz w:val="28"/>
        </w:rPr>
        <w:t xml:space="preserve"> 应急预案：定期分析市场竞争情况，调整定价策略和市场推广</w:t>
      </w:r>
    </w:p>
    <w:p w:rsidR="00EC2B1B" w:rsidRPr="00EC2B1B" w:rsidP="00EC2B1B" w14:textId="77777777">
      <w:pPr>
        <w:ind w:firstLine="560" w:firstLineChars="200"/>
        <w:rPr>
          <w:rFonts w:ascii="仿宋" w:eastAsia="仿宋" w:hAnsi="仿宋"/>
          <w:sz w:val="28"/>
        </w:rPr>
      </w:pPr>
      <w:r w:rsidRPr="00EC2B1B">
        <w:rPr>
          <w:rFonts w:ascii="仿宋" w:eastAsia="仿宋" w:hAnsi="仿宋"/>
          <w:sz w:val="28"/>
        </w:rPr>
        <w:t>计</w:t>
      </w:r>
      <w:r w:rsidRPr="00EC2B1B">
        <w:rPr>
          <w:rFonts w:ascii="仿宋" w:eastAsia="仿宋" w:hAnsi="仿宋" w:hint="eastAsia"/>
          <w:sz w:val="28"/>
        </w:rPr>
        <w:t>划。不断提升产品和服务质量以保持竞争力。</w:t>
      </w:r>
    </w:p>
    <w:p w:rsidR="00EC2B1B" w:rsidRPr="00EC2B1B" w:rsidP="00EC2B1B" w14:paraId="0B8EE8EB" w14:textId="77777777">
      <w:pPr>
        <w:ind w:firstLine="560" w:firstLineChars="200"/>
        <w:rPr>
          <w:rFonts w:ascii="仿宋" w:eastAsia="仿宋" w:hAnsi="仿宋"/>
          <w:sz w:val="28"/>
        </w:rPr>
      </w:pPr>
      <w:r w:rsidRPr="00EC2B1B">
        <w:rPr>
          <w:rFonts w:ascii="仿宋" w:eastAsia="仿宋" w:hAnsi="仿宋"/>
          <w:sz w:val="28"/>
        </w:rPr>
        <w:t>(十五) 质量控制风险:</w:t>
      </w:r>
    </w:p>
    <w:p w:rsidR="00EC2B1B" w:rsidRPr="00EC2B1B" w:rsidP="00EC2B1B" w14:paraId="46AD8AE8" w14:textId="77777777">
      <w:pPr>
        <w:ind w:firstLine="560" w:firstLineChars="200"/>
        <w:rPr>
          <w:rFonts w:ascii="仿宋" w:eastAsia="仿宋" w:hAnsi="仿宋"/>
          <w:sz w:val="28"/>
        </w:rPr>
      </w:pPr>
      <w:r w:rsidRPr="00EC2B1B">
        <w:rPr>
          <w:rFonts w:ascii="仿宋" w:eastAsia="仿宋" w:hAnsi="仿宋"/>
          <w:sz w:val="28"/>
        </w:rPr>
        <w:t xml:space="preserve"> 应急预案：建立质量管理体系，监测产品和服务质量。设立质量问题反馈机制，快速响应和解决质量问题。</w:t>
      </w:r>
    </w:p>
    <w:p w:rsidR="00EC2B1B" w:rsidRPr="00EC2B1B" w:rsidP="00EC2B1B" w14:paraId="203D13B4" w14:textId="77777777">
      <w:pPr>
        <w:ind w:firstLine="560" w:firstLineChars="200"/>
        <w:rPr>
          <w:rFonts w:ascii="仿宋" w:eastAsia="仿宋" w:hAnsi="仿宋"/>
          <w:sz w:val="28"/>
        </w:rPr>
      </w:pPr>
      <w:r w:rsidRPr="00EC2B1B">
        <w:rPr>
          <w:rFonts w:ascii="仿宋" w:eastAsia="仿宋" w:hAnsi="仿宋"/>
          <w:sz w:val="28"/>
        </w:rPr>
        <w:t>(十六) 外部经济环境风险:</w:t>
      </w:r>
    </w:p>
    <w:p w:rsidR="00EC2B1B" w:rsidRPr="00EC2B1B" w:rsidP="00EC2B1B" w14:paraId="71D80946" w14:textId="77777777">
      <w:pPr>
        <w:ind w:firstLine="560" w:firstLineChars="200"/>
        <w:rPr>
          <w:rFonts w:ascii="仿宋" w:eastAsia="仿宋" w:hAnsi="仿宋"/>
          <w:sz w:val="28"/>
        </w:rPr>
      </w:pPr>
      <w:r w:rsidRPr="00EC2B1B">
        <w:rPr>
          <w:rFonts w:ascii="仿宋" w:eastAsia="仿宋" w:hAnsi="仿宋"/>
          <w:sz w:val="28"/>
        </w:rPr>
        <w:t xml:space="preserve"> 应急预案：定期监测宏观经济环境，调整战略以适应经济波动。建立危机应对策略以减少外部经济波动的冲击。</w:t>
      </w:r>
    </w:p>
    <w:p w:rsidR="00EC2B1B" w:rsidP="00EC2B1B" w14:paraId="01286C33" w14:textId="03B11E5E">
      <w:pPr>
        <w:ind w:firstLine="560" w:firstLineChars="200"/>
        <w:rPr>
          <w:rFonts w:ascii="仿宋" w:eastAsia="仿宋" w:hAnsi="仿宋" w:hint="eastAsia"/>
          <w:sz w:val="28"/>
        </w:rPr>
      </w:pPr>
      <w:r w:rsidRPr="00EC2B1B">
        <w:rPr>
          <w:rFonts w:ascii="仿宋" w:eastAsia="仿宋" w:hAnsi="仿宋" w:hint="eastAsia"/>
          <w:sz w:val="28"/>
        </w:rPr>
        <w:t>这些应急预案是为了确保陶瓷餐具项目在面对各种风险时能够迅速做出反应，减少潜在的损失。每个应急预案应该明确详细的步骤和责任人员，同时需要在实际陶瓷餐具项目中进行演练和调整，以确保其实用性和有效性。陶瓷餐具项目的成功与否往往与其风险管理水平直接相关，因此应急预案是陶瓷餐具项目管理的不可或缺的一部分。</w:t>
      </w:r>
    </w:p>
    <w:p w:rsidR="00EC2B1B" w:rsidP="00EC2B1B" w14:paraId="7B3F6406" w14:textId="49ED30DE">
      <w:pPr>
        <w:pStyle w:val="Heading2"/>
        <w:spacing w:before="312" w:after="312"/>
      </w:pPr>
      <w:bookmarkStart w:id="7" w:name="_Toc152097608"/>
      <w:r w:rsidRPr="00EC2B1B">
        <w:t>(</w:t>
      </w:r>
      <w:r w:rsidRPr="00EC2B1B">
        <w:t>三</w:t>
      </w:r>
      <w:r w:rsidRPr="00EC2B1B">
        <w:t>)</w:t>
      </w:r>
      <w:r w:rsidRPr="00EC2B1B">
        <w:t>、陶瓷餐具项目风险管理</w:t>
      </w:r>
      <w:bookmarkEnd w:id="7"/>
    </w:p>
    <w:p w:rsidR="00EC2B1B" w:rsidRPr="00EC2B1B" w:rsidP="00EC2B1B" w14:paraId="50F38ED8" w14:textId="77777777">
      <w:pPr>
        <w:ind w:firstLine="560" w:firstLineChars="200"/>
        <w:rPr>
          <w:rFonts w:ascii="仿宋" w:eastAsia="仿宋" w:hAnsi="仿宋"/>
          <w:sz w:val="28"/>
        </w:rPr>
      </w:pPr>
      <w:r w:rsidRPr="00EC2B1B">
        <w:rPr>
          <w:rFonts w:ascii="仿宋" w:eastAsia="仿宋" w:hAnsi="仿宋"/>
          <w:sz w:val="28"/>
        </w:rPr>
        <w:t>(一) 风险管理概述:</w:t>
      </w:r>
    </w:p>
    <w:p w:rsidR="00EC2B1B" w:rsidRPr="00EC2B1B" w:rsidP="00EC2B1B" w14:paraId="45A36C36" w14:textId="77777777">
      <w:pPr>
        <w:ind w:firstLine="560" w:firstLineChars="200"/>
        <w:rPr>
          <w:rFonts w:ascii="仿宋" w:eastAsia="仿宋" w:hAnsi="仿宋"/>
          <w:sz w:val="28"/>
        </w:rPr>
      </w:pPr>
      <w:r w:rsidRPr="00EC2B1B">
        <w:rPr>
          <w:rFonts w:ascii="仿宋" w:eastAsia="仿宋" w:hAnsi="仿宋" w:hint="eastAsia"/>
          <w:sz w:val="28"/>
        </w:rPr>
        <w:t>风险管理在陶瓷餐具项目实施中扮演着至关重要的角色。它的目标是确保陶瓷餐具项目按时、按预算和按质量完成，同时减小不确定性对陶瓷餐具项目的潜在影响。风险管理的原则包括：</w:t>
      </w:r>
    </w:p>
    <w:p w:rsidR="00EC2B1B" w:rsidRPr="00EC2B1B" w:rsidP="00EC2B1B" w14:paraId="7549A19D" w14:textId="77777777">
      <w:pPr>
        <w:ind w:firstLine="560" w:firstLineChars="200"/>
        <w:rPr>
          <w:rFonts w:ascii="仿宋" w:eastAsia="仿宋" w:hAnsi="仿宋"/>
          <w:sz w:val="28"/>
        </w:rPr>
      </w:pPr>
      <w:r w:rsidRPr="00EC2B1B">
        <w:rPr>
          <w:rFonts w:ascii="仿宋" w:eastAsia="仿宋" w:hAnsi="仿宋"/>
          <w:sz w:val="28"/>
        </w:rPr>
        <w:t xml:space="preserve"> 全员参与： 风险管理需要陶瓷餐具项目团队中每个成员的积极参与，以确保全面的风险覆盖和集体智慧的运用。</w:t>
      </w:r>
    </w:p>
    <w:p w:rsidR="00EC2B1B" w:rsidRPr="00EC2B1B" w:rsidP="00EC2B1B" w14:paraId="70C19B9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C2B1B">
        <w:rPr>
          <w:rFonts w:ascii="仿宋" w:eastAsia="仿宋" w:hAnsi="仿宋"/>
          <w:sz w:val="28"/>
        </w:rPr>
        <w:t xml:space="preserve"> 透明度： 所有风险管理活动都应该是透明的，团队成员之间要充分共享信息，包括已识别的风险、风险评估、控制措施和监测结果。</w:t>
      </w:r>
    </w:p>
    <w:p w:rsidR="00EC2B1B" w:rsidRPr="00EC2B1B" w:rsidP="00EC2B1B" w14:paraId="6FBDFC8D" w14:textId="77777777">
      <w:pPr>
        <w:ind w:firstLine="560" w:firstLineChars="200"/>
        <w:rPr>
          <w:rFonts w:ascii="仿宋" w:eastAsia="仿宋" w:hAnsi="仿宋"/>
          <w:sz w:val="28"/>
        </w:rPr>
      </w:pPr>
      <w:r w:rsidRPr="00EC2B1B">
        <w:rPr>
          <w:rFonts w:ascii="仿宋" w:eastAsia="仿宋" w:hAnsi="仿宋"/>
          <w:sz w:val="28"/>
        </w:rPr>
        <w:t xml:space="preserve"> 连续性： 风险管理是一个连续的过程，需要在陶瓷餐具项目的各个阶段持续进行，而不仅仅是在陶瓷餐</w:t>
      </w:r>
      <w:r w:rsidRPr="00EC2B1B">
        <w:rPr>
          <w:rFonts w:ascii="仿宋" w:eastAsia="仿宋" w:hAnsi="仿宋" w:hint="eastAsia"/>
          <w:sz w:val="28"/>
        </w:rPr>
        <w:t>具项目开始时。</w:t>
      </w:r>
    </w:p>
    <w:p w:rsidR="00EC2B1B" w:rsidRPr="00EC2B1B" w:rsidP="00EC2B1B" w14:paraId="0A2465D6" w14:textId="77777777">
      <w:pPr>
        <w:ind w:firstLine="560" w:firstLineChars="200"/>
        <w:rPr>
          <w:rFonts w:ascii="仿宋" w:eastAsia="仿宋" w:hAnsi="仿宋"/>
          <w:sz w:val="28"/>
        </w:rPr>
      </w:pPr>
      <w:r w:rsidRPr="00EC2B1B">
        <w:rPr>
          <w:rFonts w:ascii="仿宋" w:eastAsia="仿宋" w:hAnsi="仿宋"/>
          <w:sz w:val="28"/>
        </w:rPr>
        <w:t xml:space="preserve"> 灵活性： 风险管理策略和措施需要具有一定的灵活性，以适应外部环境和陶瓷餐具项目内部变化。</w:t>
      </w:r>
    </w:p>
    <w:p w:rsidR="00EC2B1B" w:rsidRPr="00EC2B1B" w:rsidP="00EC2B1B" w14:paraId="4D794E02" w14:textId="77777777">
      <w:pPr>
        <w:ind w:firstLine="560" w:firstLineChars="200"/>
        <w:rPr>
          <w:rFonts w:ascii="仿宋" w:eastAsia="仿宋" w:hAnsi="仿宋"/>
          <w:sz w:val="28"/>
        </w:rPr>
      </w:pPr>
      <w:r w:rsidRPr="00EC2B1B">
        <w:rPr>
          <w:rFonts w:ascii="仿宋" w:eastAsia="仿宋" w:hAnsi="仿宋"/>
          <w:sz w:val="28"/>
        </w:rPr>
        <w:t>(二) 风险识别和评估:</w:t>
      </w:r>
    </w:p>
    <w:p w:rsidR="00EC2B1B" w:rsidRPr="00EC2B1B" w:rsidP="00EC2B1B" w14:paraId="65CF413F" w14:textId="77777777">
      <w:pPr>
        <w:ind w:firstLine="560" w:firstLineChars="200"/>
        <w:rPr>
          <w:rFonts w:ascii="仿宋" w:eastAsia="仿宋" w:hAnsi="仿宋"/>
          <w:sz w:val="28"/>
        </w:rPr>
      </w:pPr>
      <w:r w:rsidRPr="00EC2B1B">
        <w:rPr>
          <w:rFonts w:ascii="仿宋" w:eastAsia="仿宋" w:hAnsi="仿宋" w:hint="eastAsia"/>
          <w:sz w:val="28"/>
        </w:rPr>
        <w:t>在陶瓷餐具项目启动阶段，我们需要识别和评估各种风险因素。这些风险可能包括市场需求波动、供应链问题、技术难题等。对于每个潜在风险，团队需要：</w:t>
      </w:r>
    </w:p>
    <w:p w:rsidR="00EC2B1B" w:rsidRPr="00EC2B1B" w:rsidP="00EC2B1B" w14:paraId="3669F469" w14:textId="77777777">
      <w:pPr>
        <w:ind w:firstLine="560" w:firstLineChars="200"/>
        <w:rPr>
          <w:rFonts w:ascii="仿宋" w:eastAsia="仿宋" w:hAnsi="仿宋"/>
          <w:sz w:val="28"/>
        </w:rPr>
      </w:pPr>
      <w:r w:rsidRPr="00EC2B1B">
        <w:rPr>
          <w:rFonts w:ascii="仿宋" w:eastAsia="仿宋" w:hAnsi="仿宋"/>
          <w:sz w:val="28"/>
        </w:rPr>
        <w:t xml:space="preserve"> 明确风险描述： 对风险进行详细描述，包括风险的性质、来源、可能性、影响等。</w:t>
      </w:r>
    </w:p>
    <w:p w:rsidR="00EC2B1B" w:rsidRPr="00EC2B1B" w:rsidP="00EC2B1B" w14:paraId="307790B0" w14:textId="77777777">
      <w:pPr>
        <w:ind w:firstLine="560" w:firstLineChars="200"/>
        <w:rPr>
          <w:rFonts w:ascii="仿宋" w:eastAsia="仿宋" w:hAnsi="仿宋"/>
          <w:sz w:val="28"/>
        </w:rPr>
      </w:pPr>
      <w:r w:rsidRPr="00EC2B1B">
        <w:rPr>
          <w:rFonts w:ascii="仿宋" w:eastAsia="仿宋" w:hAnsi="仿宋"/>
          <w:sz w:val="28"/>
        </w:rPr>
        <w:t xml:space="preserve"> 评估风险等级： 为每个风险分配一个等级，以确定哪些风险需要首要处理。</w:t>
      </w:r>
    </w:p>
    <w:p w:rsidR="00EC2B1B" w:rsidRPr="00EC2B1B" w:rsidP="00EC2B1B" w14:paraId="0A619363" w14:textId="77777777">
      <w:pPr>
        <w:ind w:firstLine="560" w:firstLineChars="200"/>
        <w:rPr>
          <w:rFonts w:ascii="仿宋" w:eastAsia="仿宋" w:hAnsi="仿宋"/>
          <w:sz w:val="28"/>
        </w:rPr>
      </w:pPr>
      <w:r w:rsidRPr="00EC2B1B">
        <w:rPr>
          <w:rFonts w:ascii="仿宋" w:eastAsia="仿宋" w:hAnsi="仿宋"/>
          <w:sz w:val="28"/>
        </w:rPr>
        <w:t xml:space="preserve"> 确定风险的优先级： 根据风险的可能性和影响来确定其优先级，以便确定应对的紧急程度。</w:t>
      </w:r>
    </w:p>
    <w:p w:rsidR="00EC2B1B" w:rsidRPr="00EC2B1B" w:rsidP="00EC2B1B" w14:paraId="68E561B8" w14:textId="77777777">
      <w:pPr>
        <w:ind w:firstLine="560" w:firstLineChars="200"/>
        <w:rPr>
          <w:rFonts w:ascii="仿宋" w:eastAsia="仿宋" w:hAnsi="仿宋"/>
          <w:sz w:val="28"/>
        </w:rPr>
      </w:pPr>
      <w:r w:rsidRPr="00EC2B1B">
        <w:rPr>
          <w:rFonts w:ascii="仿宋" w:eastAsia="仿宋" w:hAnsi="仿宋"/>
          <w:sz w:val="28"/>
        </w:rPr>
        <w:t>(三) 风险防范策略:</w:t>
      </w:r>
    </w:p>
    <w:p w:rsidR="00EC2B1B" w:rsidRPr="00EC2B1B" w:rsidP="00EC2B1B" w14:paraId="03E6A8C2" w14:textId="77777777">
      <w:pPr>
        <w:ind w:firstLine="560" w:firstLineChars="200"/>
        <w:rPr>
          <w:rFonts w:ascii="仿宋" w:eastAsia="仿宋" w:hAnsi="仿宋"/>
          <w:sz w:val="28"/>
        </w:rPr>
      </w:pPr>
      <w:r w:rsidRPr="00EC2B1B">
        <w:rPr>
          <w:rFonts w:ascii="仿宋" w:eastAsia="仿宋" w:hAnsi="仿宋" w:hint="eastAsia"/>
          <w:sz w:val="28"/>
        </w:rPr>
        <w:t>根据风险的评估结果，陶瓷餐具项目团队需要制定相应的风险防范策略。这些策略可能包括：</w:t>
      </w:r>
    </w:p>
    <w:p w:rsidR="00EC2B1B" w:rsidRPr="00EC2B1B" w:rsidP="00EC2B1B" w14:paraId="60A96532" w14:textId="77777777">
      <w:pPr>
        <w:ind w:firstLine="560" w:firstLineChars="200"/>
        <w:rPr>
          <w:rFonts w:ascii="仿宋" w:eastAsia="仿宋" w:hAnsi="仿宋"/>
          <w:sz w:val="28"/>
        </w:rPr>
      </w:pPr>
      <w:r w:rsidRPr="00EC2B1B">
        <w:rPr>
          <w:rFonts w:ascii="仿宋" w:eastAsia="仿宋" w:hAnsi="仿宋"/>
          <w:sz w:val="28"/>
        </w:rPr>
        <w:t xml:space="preserve"> 规避策略： 对于高风险、高优先级的风险，可以考虑规避，即采取措施以避免风险的发生，如调整陶瓷餐具项目范围、时间表或资源。</w:t>
      </w:r>
    </w:p>
    <w:p w:rsidR="00EC2B1B" w:rsidRPr="00EC2B1B" w:rsidP="00EC2B1B" w14:paraId="49A1740A" w14:textId="77777777">
      <w:pPr>
        <w:ind w:firstLine="560" w:firstLineChars="200"/>
        <w:rPr>
          <w:rFonts w:ascii="仿宋" w:eastAsia="仿宋" w:hAnsi="仿宋"/>
          <w:sz w:val="28"/>
        </w:rPr>
      </w:pPr>
      <w:r w:rsidRPr="00EC2B1B">
        <w:rPr>
          <w:rFonts w:ascii="仿宋" w:eastAsia="仿宋" w:hAnsi="仿宋"/>
          <w:sz w:val="28"/>
        </w:rPr>
        <w:t xml:space="preserve"> 减轻策略： 对于一些风险，可以采取减轻措施，降低其影响程度，如制定备用计划或采购保险。</w:t>
      </w:r>
      <w:r w:rsidRPr="00EC2B1B">
        <w:rPr>
          <w:rFonts w:ascii="仿宋" w:eastAsia="仿宋" w:hAnsi="仿宋"/>
          <w:sz w:val="28"/>
        </w:rPr>
        <w:br/>
      </w:r>
      <w:r w:rsidRPr="00EC2B1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https://d.book118.com/568044136141006036</w:t>
        </w:r>
      </w:hyperlink>
    </w:p>
    <w:p w:rsidR="00EC2B1B" w:rsidRPr="00EC2B1B" w:rsidP="00EC2B1B">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PingFang-SC-Regular">
    <w:altName w:val="Cambria"/>
    <w:charset w:val="00"/>
    <w:family w:val="auto"/>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PingFangSC-Semibold">
    <w:altName w:val="Cambria"/>
    <w:panose1 w:val="00000000000000000000"/>
    <w:charset w:val="00"/>
    <w:family w:val="roman"/>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paraId="21D068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paraId="0AD665D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paraId="53517F2D"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C2B1B" w14:paraId="3F4D3B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paraId="1099856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C2B1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C2B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C2B1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C2B1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C2B1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C2B1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C2B1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C2B1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C2B1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C2B1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C2B1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C2B1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C2B1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C2B1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P="00C861C5" w14:textId="316507E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C2B1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paraId="53E4D07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paraId="03C494E8" w14:textId="6C9F7E9B">
    <w:pPr>
      <w:pStyle w:val="Header"/>
      <w:rPr>
        <w:rFonts w:ascii="仿宋" w:eastAsia="仿宋" w:hAnsi="仿宋"/>
      </w:rPr>
    </w:pPr>
    <w:r w:rsidRPr="00EC2B1B">
      <w:rPr>
        <w:rFonts w:ascii="仿宋" w:eastAsia="仿宋" w:hAnsi="仿宋" w:hint="eastAsia"/>
      </w:rPr>
      <w:t>陶瓷餐具项目申请报告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paraId="27B3AAF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rsidRPr="00EC2B1B" w:rsidP="00EC2B1B" w14:textId="6C9F7E9B">
    <w:pPr>
      <w:pStyle w:val="Header"/>
      <w:rPr>
        <w:rFonts w:ascii="仿宋" w:eastAsia="仿宋" w:hAnsi="仿宋"/>
      </w:rPr>
    </w:pPr>
    <w:r w:rsidRPr="00EC2B1B">
      <w:rPr>
        <w:rFonts w:ascii="仿宋" w:eastAsia="仿宋" w:hAnsi="仿宋" w:hint="eastAsia"/>
      </w:rPr>
      <w:t>陶瓷餐具项目申请报告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2B1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B1B"/>
    <w:rsid w:val="002C59F5"/>
    <w:rsid w:val="004728F6"/>
    <w:rsid w:val="008D4C21"/>
    <w:rsid w:val="00B43E42"/>
    <w:rsid w:val="00C861C5"/>
    <w:rsid w:val="00EC2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7FDD45"/>
  <w15:chartTrackingRefBased/>
  <w15:docId w15:val="{441016CF-37C9-474E-BF22-86AA80783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1"/>
    <w:qFormat/>
    <w:rsid w:val="00B43E42"/>
    <w:pPr>
      <w:keepNext/>
      <w:keepLines/>
      <w:spacing w:before="100" w:beforeLines="100" w:after="100" w:afterLines="100" w:line="600" w:lineRule="exact"/>
      <w:outlineLvl w:val="0"/>
    </w:pPr>
    <w:rPr>
      <w:rFonts w:eastAsia="黑体"/>
      <w:b/>
      <w:bCs/>
      <w:kern w:val="44"/>
      <w:sz w:val="44"/>
      <w:szCs w:val="44"/>
    </w:rPr>
  </w:style>
  <w:style w:type="paragraph" w:styleId="Heading2">
    <w:name w:val="heading 2"/>
    <w:basedOn w:val="Normal"/>
    <w:next w:val="Normal"/>
    <w:link w:val="21"/>
    <w:unhideWhenUsed/>
    <w:qFormat/>
    <w:rsid w:val="00B43E42"/>
    <w:pPr>
      <w:keepNext/>
      <w:keepLines/>
      <w:spacing w:before="100" w:beforeLines="100" w:after="100" w:afterLines="100" w:line="600" w:lineRule="exact"/>
      <w:outlineLvl w:val="1"/>
    </w:pPr>
    <w:rPr>
      <w:rFonts w:eastAsia="楷体_GB2312" w:asciiTheme="majorHAnsi"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样式1"/>
    <w:basedOn w:val="NormalWeb"/>
    <w:link w:val="10"/>
    <w:qFormat/>
    <w:rsid w:val="004728F6"/>
    <w:pPr>
      <w:widowControl/>
      <w:shd w:val="clear" w:color="auto" w:fill="FDFDFE"/>
      <w:ind w:firstLine="200" w:firstLineChars="200"/>
    </w:pPr>
    <w:rPr>
      <w:rFonts w:ascii="PingFang-SC-Regular" w:eastAsia="仿宋_GB2312" w:hAnsi="PingFang-SC-Regular" w:cs="宋体"/>
      <w:kern w:val="0"/>
      <w:sz w:val="32"/>
      <w:szCs w:val="23"/>
    </w:rPr>
  </w:style>
  <w:style w:type="character" w:customStyle="1" w:styleId="10">
    <w:name w:val="样式1 字符"/>
    <w:basedOn w:val="DefaultParagraphFont"/>
    <w:link w:val="1"/>
    <w:rsid w:val="004728F6"/>
    <w:rPr>
      <w:rFonts w:ascii="PingFang-SC-Regular" w:eastAsia="仿宋_GB2312" w:hAnsi="PingFang-SC-Regular" w:cs="宋体"/>
      <w:kern w:val="0"/>
      <w:sz w:val="32"/>
      <w:szCs w:val="23"/>
      <w:shd w:val="clear" w:color="auto" w:fill="FDFDFE"/>
    </w:rPr>
  </w:style>
  <w:style w:type="paragraph" w:styleId="NormalWeb">
    <w:name w:val="Normal (Web)"/>
    <w:basedOn w:val="Normal"/>
    <w:uiPriority w:val="99"/>
    <w:semiHidden/>
    <w:unhideWhenUsed/>
    <w:rsid w:val="004728F6"/>
    <w:rPr>
      <w:rFonts w:ascii="Times New Roman" w:hAnsi="Times New Roman" w:cs="Times New Roman"/>
      <w:sz w:val="24"/>
      <w:szCs w:val="24"/>
    </w:rPr>
  </w:style>
  <w:style w:type="paragraph" w:customStyle="1" w:styleId="2">
    <w:name w:val="样式2"/>
    <w:basedOn w:val="Normal"/>
    <w:link w:val="20"/>
    <w:qFormat/>
    <w:rsid w:val="008D4C21"/>
    <w:pPr>
      <w:widowControl/>
      <w:shd w:val="clear" w:color="auto" w:fill="FDFDFE"/>
      <w:ind w:firstLine="200" w:firstLineChars="200"/>
    </w:pPr>
    <w:rPr>
      <w:rFonts w:ascii="PingFangSC-Semibold" w:eastAsia="仿宋_GB2312" w:hAnsi="PingFangSC-Semibold" w:cs="宋体"/>
      <w:b/>
      <w:bCs/>
      <w:kern w:val="36"/>
      <w:sz w:val="32"/>
      <w:szCs w:val="54"/>
    </w:rPr>
  </w:style>
  <w:style w:type="character" w:customStyle="1" w:styleId="20">
    <w:name w:val="样式2 字符"/>
    <w:basedOn w:val="DefaultParagraphFont"/>
    <w:link w:val="2"/>
    <w:rsid w:val="008D4C21"/>
    <w:rPr>
      <w:rFonts w:ascii="PingFangSC-Semibold" w:eastAsia="仿宋_GB2312" w:hAnsi="PingFangSC-Semibold" w:cs="宋体"/>
      <w:b/>
      <w:bCs/>
      <w:kern w:val="36"/>
      <w:sz w:val="32"/>
      <w:szCs w:val="54"/>
      <w:shd w:val="clear" w:color="auto" w:fill="FDFDFE"/>
    </w:rPr>
  </w:style>
  <w:style w:type="character" w:customStyle="1" w:styleId="11">
    <w:name w:val="标题 1 字符"/>
    <w:basedOn w:val="DefaultParagraphFont"/>
    <w:link w:val="Heading1"/>
    <w:rsid w:val="00B43E42"/>
    <w:rPr>
      <w:rFonts w:eastAsia="黑体"/>
      <w:b/>
      <w:bCs/>
      <w:kern w:val="44"/>
      <w:sz w:val="44"/>
      <w:szCs w:val="44"/>
    </w:rPr>
  </w:style>
  <w:style w:type="character" w:customStyle="1" w:styleId="21">
    <w:name w:val="标题 2 字符"/>
    <w:basedOn w:val="DefaultParagraphFont"/>
    <w:link w:val="Heading2"/>
    <w:rsid w:val="00B43E42"/>
    <w:rPr>
      <w:rFonts w:eastAsia="楷体_GB2312" w:asciiTheme="majorHAnsi" w:hAnsiTheme="majorHAnsi" w:cstheme="majorBidi"/>
      <w:b/>
      <w:bCs/>
      <w:sz w:val="32"/>
      <w:szCs w:val="32"/>
    </w:rPr>
  </w:style>
  <w:style w:type="paragraph" w:styleId="Header">
    <w:name w:val="header"/>
    <w:basedOn w:val="Normal"/>
    <w:link w:val="a"/>
    <w:uiPriority w:val="99"/>
    <w:unhideWhenUsed/>
    <w:rsid w:val="00EC2B1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C2B1B"/>
    <w:rPr>
      <w:sz w:val="18"/>
      <w:szCs w:val="18"/>
    </w:rPr>
  </w:style>
  <w:style w:type="paragraph" w:styleId="Footer">
    <w:name w:val="footer"/>
    <w:basedOn w:val="Normal"/>
    <w:link w:val="a0"/>
    <w:uiPriority w:val="99"/>
    <w:unhideWhenUsed/>
    <w:rsid w:val="00EC2B1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C2B1B"/>
    <w:rPr>
      <w:sz w:val="18"/>
      <w:szCs w:val="18"/>
    </w:rPr>
  </w:style>
  <w:style w:type="character" w:styleId="PageNumber">
    <w:name w:val="page number"/>
    <w:basedOn w:val="DefaultParagraphFont"/>
    <w:uiPriority w:val="99"/>
    <w:semiHidden/>
    <w:unhideWhenUsed/>
    <w:rsid w:val="00EC2B1B"/>
  </w:style>
  <w:style w:type="paragraph" w:styleId="TOC1">
    <w:name w:val="toc 1"/>
    <w:basedOn w:val="Normal"/>
    <w:next w:val="Normal"/>
    <w:autoRedefine/>
    <w:uiPriority w:val="39"/>
    <w:unhideWhenUsed/>
    <w:rsid w:val="00EC2B1B"/>
  </w:style>
  <w:style w:type="paragraph" w:styleId="TOC2">
    <w:name w:val="toc 2"/>
    <w:basedOn w:val="Normal"/>
    <w:next w:val="Normal"/>
    <w:autoRedefine/>
    <w:uiPriority w:val="39"/>
    <w:unhideWhenUsed/>
    <w:rsid w:val="00EC2B1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56804413614100603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5021</Words>
  <Characters>28625</Characters>
  <Application>Microsoft Office Word</Application>
  <DocSecurity>0</DocSecurity>
  <Lines>238</Lines>
  <Paragraphs>67</Paragraphs>
  <ScaleCrop>false</ScaleCrop>
  <Company/>
  <LinksUpToDate>false</LinksUpToDate>
  <CharactersWithSpaces>33579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2023-11-28T12:59:00Z</dcterms:created>
  <dcterms:modified xsi:type="dcterms:W3CDTF">2023-11-28T12:59:00Z</dcterms:modified>
</cp:coreProperties>
</file>