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22"/>
        <w:ind w:right="471"/>
        <w:jc w:val="center"/>
        <w:rPr>
          <w:rFonts w:ascii="幼圆" w:eastAsia="幼圆" w:hint="eastAsia"/>
        </w:rPr>
      </w:pPr>
      <w:r>
        <w:rPr>
          <w:rFonts w:ascii="幼圆" w:eastAsia="幼圆" w:hint="eastAsia"/>
        </w:rPr>
        <w:t>实用标准文案</w:t>
      </w: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spacing w:before="8"/>
        <w:rPr>
          <w:rFonts w:ascii="幼圆"/>
          <w:sz w:val="18"/>
        </w:rPr>
      </w:pPr>
    </w:p>
    <w:p>
      <w:pPr>
        <w:spacing w:after="0"/>
        <w:rPr>
          <w:rFonts w:ascii="幼圆"/>
          <w:sz w:val="18"/>
        </w:rPr>
        <w:sectPr>
          <w:type w:val="continuous"/>
          <w:pgSz w:w="17860" w:h="25260"/>
          <w:pgMar w:top="1480" w:right="1040" w:bottom="280" w:left="1520" w:header="708" w:footer="708"/>
          <w:cols w:space="708"/>
        </w:sectPr>
      </w:pPr>
    </w:p>
    <w:p>
      <w:pPr>
        <w:pStyle w:val="BodyText"/>
        <w:rPr>
          <w:rFonts w:ascii="幼圆"/>
          <w:sz w:val="78"/>
        </w:rPr>
      </w:pPr>
    </w:p>
    <w:p>
      <w:pPr>
        <w:pStyle w:val="BodyText"/>
        <w:spacing w:before="1"/>
        <w:rPr>
          <w:rFonts w:ascii="幼圆"/>
          <w:sz w:val="70"/>
        </w:rPr>
      </w:pPr>
    </w:p>
    <w:p>
      <w:pPr>
        <w:pStyle w:val="Heading1"/>
      </w:pPr>
      <w:r>
        <w:t>PSL 641U</w:t>
      </w:r>
    </w:p>
    <w:p>
      <w:pPr>
        <w:spacing w:before="13"/>
        <w:ind w:left="961" w:right="0" w:firstLine="0"/>
        <w:jc w:val="left"/>
        <w:rPr>
          <w:sz w:val="78"/>
        </w:rPr>
      </w:pPr>
      <w:r>
        <w:rPr>
          <w:sz w:val="78"/>
        </w:rPr>
        <w:t>线路保护测控装置</w:t>
      </w:r>
    </w:p>
    <w:p>
      <w:pPr>
        <w:pStyle w:val="BodyText"/>
        <w:spacing w:before="63" w:line="244" w:lineRule="auto"/>
        <w:ind w:left="1335" w:right="99" w:firstLine="403"/>
      </w:pPr>
      <w:r>
        <w:br w:type="column"/>
      </w:r>
      <w:r>
        <w:t>国 电 南 自Q/GDNZ.JB051-2007</w:t>
      </w:r>
    </w:p>
    <w:p>
      <w:pPr>
        <w:pStyle w:val="BodyText"/>
        <w:spacing w:before="6"/>
        <w:ind w:left="961"/>
      </w:pPr>
      <w:r>
        <w:rPr>
          <w:spacing w:val="-16"/>
          <w:w w:val="102"/>
        </w:rPr>
        <w:t>标准备案号</w:t>
      </w:r>
      <w:r>
        <w:rPr>
          <w:spacing w:val="-83"/>
          <w:w w:val="102"/>
        </w:rPr>
        <w:t>7</w:t>
      </w:r>
      <w:r>
        <w:rPr>
          <w:spacing w:val="-234"/>
          <w:w w:val="102"/>
        </w:rPr>
        <w:t>：</w:t>
      </w:r>
      <w:r>
        <w:rPr>
          <w:w w:val="102"/>
        </w:rPr>
        <w:t>08-2007</w:t>
      </w:r>
    </w:p>
    <w:p>
      <w:pPr>
        <w:spacing w:after="0"/>
        <w:sectPr>
          <w:type w:val="continuous"/>
          <w:pgSz w:w="17860" w:h="25260"/>
          <w:pgMar w:top="1480" w:right="1040" w:bottom="280" w:left="1520" w:header="708" w:footer="708"/>
          <w:pgNumType w:start="2"/>
          <w:cols w:num="2" w:space="708" w:equalWidth="0">
            <w:col w:w="7251" w:space="3918"/>
            <w:col w:w="4131" w:space="0"/>
          </w:cols>
        </w:sectPr>
      </w:pPr>
    </w:p>
    <w:p>
      <w:pPr>
        <w:pStyle w:val="BodyText"/>
        <w:rPr>
          <w:sz w:val="20"/>
        </w:rPr>
      </w:pPr>
      <w:r>
        <w:pict>
          <v:group id="_x0000_s1025" style="width:893pt;height:1248pt;margin-top:0;margin-left:0;mso-position-horizontal-relative:page;mso-position-vertical-relative:page;position:absolute;z-index:-251658240" coordorigin="0,0" coordsize="17860,24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4780;height:260;left:1540;position:absolute;top:1820" stroked="f">
              <v:imagedata r:id="rId4" o:title=""/>
            </v:shape>
            <v:shape id="_x0000_s1027" type="#_x0000_t75" style="width:17860;height:24960;position:absolute" stroked="f">
              <v:imagedata r:id="rId5" o:title=""/>
            </v:shape>
          </v:group>
        </w:pict>
      </w:r>
    </w:p>
    <w:p>
      <w:pPr>
        <w:pStyle w:val="BodyText"/>
        <w:rPr>
          <w:sz w:val="20"/>
        </w:rPr>
      </w:pPr>
    </w:p>
    <w:p>
      <w:pPr>
        <w:pStyle w:val="BodyText"/>
        <w:rPr>
          <w:sz w:val="20"/>
        </w:rPr>
      </w:pPr>
    </w:p>
    <w:p>
      <w:pPr>
        <w:pStyle w:val="BodyText"/>
        <w:rPr>
          <w:sz w:val="20"/>
        </w:rPr>
      </w:pPr>
    </w:p>
    <w:p>
      <w:pPr>
        <w:pStyle w:val="BodyText"/>
        <w:spacing w:before="7"/>
        <w:rPr>
          <w:sz w:val="20"/>
        </w:rPr>
      </w:pPr>
    </w:p>
    <w:p>
      <w:pPr>
        <w:pStyle w:val="Heading1"/>
        <w:spacing w:line="991" w:lineRule="exact"/>
        <w:ind w:left="9552"/>
      </w:pPr>
      <w:r>
        <w:t>技术说明书</w:t>
      </w:r>
    </w:p>
    <w:p>
      <w:pPr>
        <w:pStyle w:val="BodyText"/>
        <w:rPr>
          <w:sz w:val="78"/>
        </w:rPr>
      </w:pPr>
    </w:p>
    <w:p>
      <w:pPr>
        <w:pStyle w:val="BodyText"/>
        <w:rPr>
          <w:sz w:val="78"/>
        </w:rPr>
      </w:pPr>
    </w:p>
    <w:p>
      <w:pPr>
        <w:pStyle w:val="BodyText"/>
        <w:rPr>
          <w:sz w:val="78"/>
        </w:rPr>
      </w:pPr>
    </w:p>
    <w:p>
      <w:pPr>
        <w:pStyle w:val="BodyText"/>
        <w:rPr>
          <w:sz w:val="78"/>
        </w:rPr>
      </w:pPr>
    </w:p>
    <w:p>
      <w:pPr>
        <w:pStyle w:val="BodyText"/>
        <w:rPr>
          <w:sz w:val="78"/>
        </w:rPr>
      </w:pPr>
    </w:p>
    <w:p>
      <w:pPr>
        <w:pStyle w:val="BodyText"/>
        <w:rPr>
          <w:sz w:val="78"/>
        </w:rPr>
      </w:pPr>
    </w:p>
    <w:p>
      <w:pPr>
        <w:pStyle w:val="BodyText"/>
        <w:rPr>
          <w:sz w:val="78"/>
        </w:rPr>
      </w:pPr>
    </w:p>
    <w:p>
      <w:pPr>
        <w:pStyle w:val="BodyText"/>
        <w:rPr>
          <w:sz w:val="78"/>
        </w:rPr>
      </w:pPr>
    </w:p>
    <w:p>
      <w:pPr>
        <w:pStyle w:val="BodyText"/>
        <w:rPr>
          <w:sz w:val="78"/>
        </w:rPr>
      </w:pPr>
    </w:p>
    <w:p>
      <w:pPr>
        <w:pStyle w:val="BodyText"/>
        <w:rPr>
          <w:sz w:val="78"/>
        </w:rPr>
      </w:pPr>
    </w:p>
    <w:p>
      <w:pPr>
        <w:pStyle w:val="BodyText"/>
        <w:spacing w:before="12"/>
        <w:rPr>
          <w:sz w:val="98"/>
        </w:rPr>
      </w:pPr>
    </w:p>
    <w:p>
      <w:pPr>
        <w:pStyle w:val="Heading2"/>
        <w:ind w:left="3045"/>
        <w:jc w:val="left"/>
      </w:pPr>
      <w:r>
        <w:t>国电南京自动化股份有限公司</w:t>
      </w:r>
    </w:p>
    <w:p>
      <w:pPr>
        <w:tabs>
          <w:tab w:val="left" w:pos="1707"/>
          <w:tab w:val="left" w:pos="3414"/>
          <w:tab w:val="left" w:pos="5690"/>
        </w:tabs>
        <w:spacing w:before="71"/>
        <w:ind w:left="0" w:right="449" w:firstLine="0"/>
        <w:jc w:val="center"/>
        <w:rPr>
          <w:sz w:val="38"/>
        </w:rPr>
      </w:pPr>
      <w:r>
        <w:rPr>
          <w:w w:val="99"/>
          <w:sz w:val="38"/>
        </w:rPr>
        <w:t>GUODIAN</w:t>
      </w:r>
      <w:r>
        <w:rPr>
          <w:sz w:val="38"/>
        </w:rPr>
        <w:tab/>
      </w:r>
      <w:r>
        <w:rPr>
          <w:w w:val="99"/>
          <w:sz w:val="38"/>
        </w:rPr>
        <w:t>NANJING</w:t>
      </w:r>
      <w:r>
        <w:rPr>
          <w:sz w:val="38"/>
        </w:rPr>
        <w:tab/>
      </w:r>
      <w:r>
        <w:rPr>
          <w:w w:val="99"/>
          <w:sz w:val="38"/>
        </w:rPr>
        <w:t>AUTOMATION</w:t>
      </w:r>
      <w:r>
        <w:rPr>
          <w:sz w:val="38"/>
        </w:rPr>
        <w:tab/>
      </w:r>
      <w:r>
        <w:rPr>
          <w:w w:val="99"/>
          <w:sz w:val="38"/>
        </w:rPr>
        <w:t>C</w:t>
      </w:r>
      <w:r>
        <w:rPr>
          <w:spacing w:val="-129"/>
          <w:w w:val="99"/>
          <w:sz w:val="38"/>
        </w:rPr>
        <w:t>O</w:t>
      </w:r>
      <w:r>
        <w:rPr>
          <w:spacing w:val="-251"/>
          <w:w w:val="99"/>
          <w:sz w:val="38"/>
        </w:rPr>
        <w:t>，</w:t>
      </w:r>
      <w:r>
        <w:rPr>
          <w:w w:val="99"/>
          <w:sz w:val="38"/>
        </w:rPr>
        <w:t>.</w:t>
      </w:r>
      <w:r>
        <w:rPr>
          <w:spacing w:val="-149"/>
          <w:sz w:val="38"/>
        </w:rPr>
        <w:t xml:space="preserve"> </w:t>
      </w:r>
      <w:r>
        <w:rPr>
          <w:w w:val="99"/>
          <w:sz w:val="38"/>
        </w:rPr>
        <w:t>LTD</w:t>
      </w:r>
    </w:p>
    <w:p>
      <w:pPr>
        <w:pStyle w:val="BodyText"/>
        <w:rPr>
          <w:sz w:val="20"/>
        </w:rPr>
      </w:pPr>
    </w:p>
    <w:p>
      <w:pPr>
        <w:pStyle w:val="BodyText"/>
        <w:spacing w:before="11"/>
        <w:rPr>
          <w:sz w:val="16"/>
        </w:rPr>
      </w:pPr>
    </w:p>
    <w:p>
      <w:pPr>
        <w:spacing w:before="51"/>
        <w:ind w:left="179" w:right="0" w:firstLine="0"/>
        <w:jc w:val="left"/>
        <w:rPr>
          <w:rFonts w:ascii="幼圆" w:eastAsia="幼圆" w:hint="eastAsia"/>
          <w:sz w:val="27"/>
        </w:rPr>
      </w:pPr>
      <w:r>
        <w:rPr>
          <w:rFonts w:ascii="幼圆" w:eastAsia="幼圆" w:hint="eastAsia"/>
          <w:sz w:val="27"/>
        </w:rPr>
        <w:t>精彩文档</w:t>
      </w:r>
    </w:p>
    <w:p>
      <w:pPr>
        <w:spacing w:after="0"/>
        <w:jc w:val="left"/>
        <w:rPr>
          <w:rFonts w:ascii="幼圆" w:eastAsia="幼圆" w:hint="eastAsia"/>
          <w:sz w:val="27"/>
        </w:rPr>
        <w:sectPr>
          <w:type w:val="continuous"/>
          <w:pgSz w:w="17860" w:h="25260"/>
          <w:pgMar w:top="1480" w:right="1040" w:bottom="280" w:left="1520" w:header="708" w:footer="708"/>
          <w:pgNumType w:start="3"/>
          <w:cols w:space="708"/>
        </w:sectPr>
      </w:pPr>
    </w:p>
    <w:p>
      <w:pPr>
        <w:pStyle w:val="BodyText"/>
        <w:spacing w:before="7"/>
        <w:rPr>
          <w:rFonts w:ascii="幼圆"/>
          <w:sz w:val="15"/>
        </w:rPr>
      </w:pPr>
    </w:p>
    <w:p>
      <w:pPr>
        <w:spacing w:after="0"/>
        <w:rPr>
          <w:rFonts w:ascii="幼圆"/>
          <w:sz w:val="15"/>
        </w:rPr>
        <w:sectPr>
          <w:headerReference w:type="default" r:id="rId6"/>
          <w:footerReference w:type="default" r:id="rId7"/>
          <w:pgSz w:w="17860" w:h="25260"/>
          <w:pgMar w:top="1880" w:right="1040" w:bottom="2100" w:left="1520" w:header="1570" w:footer="1914"/>
          <w:pgNumType w:start="4"/>
          <w:cols w:space="708"/>
        </w:sectPr>
      </w:pPr>
    </w:p>
    <w:p>
      <w:pPr>
        <w:pStyle w:val="BodyText"/>
        <w:spacing w:before="7"/>
        <w:rPr>
          <w:rFonts w:ascii="幼圆"/>
          <w:sz w:val="2"/>
        </w:rPr>
      </w:pPr>
    </w:p>
    <w:p>
      <w:pPr>
        <w:pStyle w:val="BodyText"/>
        <w:spacing w:line="59" w:lineRule="exact"/>
        <w:ind w:left="120"/>
        <w:rPr>
          <w:rFonts w:ascii="幼圆"/>
          <w:sz w:val="5"/>
        </w:rPr>
      </w:pPr>
      <w:r>
        <w:rPr>
          <w:rFonts w:ascii="幼圆"/>
          <w:position w:val="0"/>
          <w:sz w:val="5"/>
        </w:rPr>
        <w:drawing>
          <wp:inline distT="0" distB="0" distL="0" distR="0">
            <wp:extent cx="9247822" cy="38004"/>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xmlns:r="http://schemas.openxmlformats.org/officeDocument/2006/relationships" r:embed="rId8" cstate="print"/>
                    <a:stretch>
                      <a:fillRect/>
                    </a:stretch>
                  </pic:blipFill>
                  <pic:spPr>
                    <a:xfrm>
                      <a:off x="0" y="0"/>
                      <a:ext cx="9247822" cy="38004"/>
                    </a:xfrm>
                    <a:prstGeom prst="rect">
                      <a:avLst/>
                    </a:prstGeom>
                  </pic:spPr>
                </pic:pic>
              </a:graphicData>
            </a:graphic>
          </wp:inline>
        </w:drawing>
      </w:r>
    </w:p>
    <w:p>
      <w:pPr>
        <w:pStyle w:val="BodyText"/>
        <w:rPr>
          <w:rFonts w:ascii="幼圆"/>
          <w:sz w:val="20"/>
        </w:rPr>
      </w:pPr>
    </w:p>
    <w:p>
      <w:pPr>
        <w:pStyle w:val="BodyText"/>
        <w:rPr>
          <w:rFonts w:ascii="幼圆"/>
          <w:sz w:val="20"/>
        </w:rPr>
      </w:pPr>
    </w:p>
    <w:p>
      <w:pPr>
        <w:pStyle w:val="BodyText"/>
        <w:spacing w:before="3"/>
        <w:rPr>
          <w:rFonts w:ascii="幼圆"/>
          <w:sz w:val="17"/>
        </w:rPr>
      </w:pPr>
    </w:p>
    <w:p>
      <w:pPr>
        <w:pStyle w:val="Heading1"/>
        <w:spacing w:line="991" w:lineRule="exact"/>
        <w:ind w:left="4674" w:right="4370"/>
        <w:jc w:val="center"/>
      </w:pPr>
      <w:r>
        <w:t>PSL 641U</w:t>
      </w:r>
    </w:p>
    <w:p>
      <w:pPr>
        <w:spacing w:before="516" w:line="364" w:lineRule="auto"/>
        <w:ind w:left="4677" w:right="4370" w:firstLine="0"/>
        <w:jc w:val="center"/>
        <w:rPr>
          <w:sz w:val="78"/>
        </w:rPr>
      </w:pPr>
      <w:r>
        <w:rPr>
          <w:sz w:val="78"/>
        </w:rPr>
        <w:t>线路保护测控装置技术说明书</w:t>
      </w:r>
    </w:p>
    <w:p>
      <w:pPr>
        <w:pStyle w:val="BodyText"/>
        <w:rPr>
          <w:sz w:val="78"/>
        </w:rPr>
      </w:pPr>
    </w:p>
    <w:p>
      <w:pPr>
        <w:spacing w:before="630" w:line="1750" w:lineRule="atLeast"/>
        <w:ind w:left="4770" w:right="9448" w:firstLine="0"/>
        <w:jc w:val="left"/>
        <w:rPr>
          <w:sz w:val="54"/>
        </w:rPr>
      </w:pPr>
      <w:r>
        <w:drawing>
          <wp:anchor distT="0" distB="0" distL="0" distR="0" simplePos="0" relativeHeight="251659264" behindDoc="0" locked="0" layoutInCell="1" allowOverlap="1">
            <wp:simplePos x="0" y="0"/>
            <wp:positionH relativeFrom="page">
              <wp:posOffset>4851400</wp:posOffset>
            </wp:positionH>
            <wp:positionV relativeFrom="paragraph">
              <wp:posOffset>2668857</wp:posOffset>
            </wp:positionV>
            <wp:extent cx="2926365" cy="38004"/>
            <wp:effectExtent l="0" t="0" r="0" b="0"/>
            <wp:wrapTopAndBottom/>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pic:cNvPicPr/>
                  </pic:nvPicPr>
                  <pic:blipFill>
                    <a:blip xmlns:r="http://schemas.openxmlformats.org/officeDocument/2006/relationships" r:embed="rId9" cstate="print"/>
                    <a:stretch>
                      <a:fillRect/>
                    </a:stretch>
                  </pic:blipFill>
                  <pic:spPr>
                    <a:xfrm>
                      <a:off x="0" y="0"/>
                      <a:ext cx="2926365" cy="38004"/>
                    </a:xfrm>
                    <a:prstGeom prst="rect">
                      <a:avLst/>
                    </a:prstGeom>
                  </pic:spPr>
                </pic:pic>
              </a:graphicData>
            </a:graphic>
          </wp:anchor>
        </w:drawing>
      </w:r>
      <w:r>
        <w:drawing>
          <wp:anchor distT="0" distB="0" distL="0" distR="0" simplePos="0" relativeHeight="251661312" behindDoc="0" locked="0" layoutInCell="1" allowOverlap="1">
            <wp:simplePos x="0" y="0"/>
            <wp:positionH relativeFrom="page">
              <wp:posOffset>4851400</wp:posOffset>
            </wp:positionH>
            <wp:positionV relativeFrom="paragraph">
              <wp:posOffset>1551257</wp:posOffset>
            </wp:positionV>
            <wp:extent cx="2933700" cy="50800"/>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pic:cNvPicPr/>
                  </pic:nvPicPr>
                  <pic:blipFill>
                    <a:blip xmlns:r="http://schemas.openxmlformats.org/officeDocument/2006/relationships" r:embed="rId10" cstate="print"/>
                    <a:stretch>
                      <a:fillRect/>
                    </a:stretch>
                  </pic:blipFill>
                  <pic:spPr>
                    <a:xfrm>
                      <a:off x="0" y="0"/>
                      <a:ext cx="2933700" cy="50800"/>
                    </a:xfrm>
                    <a:prstGeom prst="rect">
                      <a:avLst/>
                    </a:prstGeom>
                  </pic:spPr>
                </pic:pic>
              </a:graphicData>
            </a:graphic>
          </wp:anchor>
        </w:drawing>
      </w:r>
      <w:r>
        <w:rPr>
          <w:spacing w:val="-10"/>
          <w:sz w:val="54"/>
        </w:rPr>
        <w:t>编写审核</w:t>
      </w:r>
    </w:p>
    <w:p>
      <w:pPr>
        <w:pStyle w:val="BodyText"/>
        <w:spacing w:before="2"/>
        <w:rPr>
          <w:sz w:val="70"/>
        </w:rPr>
      </w:pPr>
    </w:p>
    <w:p>
      <w:pPr>
        <w:spacing w:before="1"/>
        <w:ind w:left="4839" w:right="0" w:firstLine="0"/>
        <w:jc w:val="left"/>
        <w:rPr>
          <w:sz w:val="54"/>
        </w:rPr>
      </w:pPr>
      <w:r>
        <w:drawing>
          <wp:anchor distT="0" distB="0" distL="0" distR="0" simplePos="0" relativeHeight="251660288" behindDoc="0" locked="0" layoutInCell="1" allowOverlap="1">
            <wp:simplePos x="0" y="0"/>
            <wp:positionH relativeFrom="page">
              <wp:posOffset>4889500</wp:posOffset>
            </wp:positionH>
            <wp:positionV relativeFrom="paragraph">
              <wp:posOffset>490474</wp:posOffset>
            </wp:positionV>
            <wp:extent cx="2926365" cy="38004"/>
            <wp:effectExtent l="0" t="0" r="0" b="0"/>
            <wp:wrapTopAndBottom/>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png"/>
                    <pic:cNvPicPr/>
                  </pic:nvPicPr>
                  <pic:blipFill>
                    <a:blip xmlns:r="http://schemas.openxmlformats.org/officeDocument/2006/relationships" r:embed="rId11" cstate="print"/>
                    <a:stretch>
                      <a:fillRect/>
                    </a:stretch>
                  </pic:blipFill>
                  <pic:spPr>
                    <a:xfrm>
                      <a:off x="0" y="0"/>
                      <a:ext cx="2926365" cy="38004"/>
                    </a:xfrm>
                    <a:prstGeom prst="rect">
                      <a:avLst/>
                    </a:prstGeom>
                  </pic:spPr>
                </pic:pic>
              </a:graphicData>
            </a:graphic>
          </wp:anchor>
        </w:drawing>
      </w:r>
      <w:r>
        <w:rPr>
          <w:sz w:val="54"/>
        </w:rPr>
        <w:t>批准</w:t>
      </w:r>
    </w:p>
    <w:p>
      <w:pPr>
        <w:pStyle w:val="BodyText"/>
        <w:rPr>
          <w:sz w:val="54"/>
        </w:rPr>
      </w:pPr>
    </w:p>
    <w:p>
      <w:pPr>
        <w:pStyle w:val="BodyText"/>
        <w:rPr>
          <w:sz w:val="54"/>
        </w:rPr>
      </w:pPr>
    </w:p>
    <w:p>
      <w:pPr>
        <w:pStyle w:val="BodyText"/>
        <w:rPr>
          <w:sz w:val="54"/>
        </w:rPr>
      </w:pPr>
    </w:p>
    <w:p>
      <w:pPr>
        <w:pStyle w:val="BodyText"/>
        <w:spacing w:before="2"/>
        <w:rPr>
          <w:sz w:val="43"/>
        </w:rPr>
      </w:pPr>
    </w:p>
    <w:p>
      <w:pPr>
        <w:pStyle w:val="Heading2"/>
        <w:ind w:right="483"/>
      </w:pPr>
      <w:r>
        <w:t>V 1.10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5"/>
        </w:rPr>
      </w:pPr>
    </w:p>
    <w:p>
      <w:pPr>
        <w:spacing w:before="32" w:line="364" w:lineRule="auto"/>
        <w:ind w:left="6019" w:right="4795" w:hanging="1743"/>
        <w:jc w:val="left"/>
        <w:rPr>
          <w:b/>
          <w:sz w:val="48"/>
        </w:rPr>
      </w:pPr>
      <w:r>
        <w:rPr>
          <w:b/>
          <w:spacing w:val="-2"/>
          <w:w w:val="95"/>
          <w:sz w:val="48"/>
        </w:rPr>
        <w:t>国电南京自动化股份有限公司</w:t>
      </w:r>
      <w:r>
        <w:rPr>
          <w:b/>
          <w:sz w:val="48"/>
        </w:rPr>
        <w:t>2009</w:t>
      </w:r>
      <w:r>
        <w:rPr>
          <w:b/>
          <w:spacing w:val="-78"/>
          <w:sz w:val="48"/>
        </w:rPr>
        <w:t xml:space="preserve"> 年 </w:t>
      </w:r>
      <w:r>
        <w:rPr>
          <w:b/>
          <w:sz w:val="48"/>
        </w:rPr>
        <w:t>04</w:t>
      </w:r>
      <w:r>
        <w:rPr>
          <w:b/>
          <w:spacing w:val="-60"/>
          <w:sz w:val="48"/>
        </w:rPr>
        <w:t xml:space="preserve"> 月</w:t>
      </w:r>
    </w:p>
    <w:p>
      <w:pPr>
        <w:spacing w:after="0" w:line="364" w:lineRule="auto"/>
        <w:jc w:val="left"/>
        <w:rPr>
          <w:sz w:val="48"/>
        </w:rPr>
        <w:sectPr>
          <w:headerReference w:type="default" r:id="rId12"/>
          <w:footerReference w:type="default" r:id="rId13"/>
          <w:pgSz w:w="17860" w:h="25260"/>
          <w:pgMar w:top="1880" w:right="1040" w:bottom="2100" w:left="1520" w:header="1570" w:footer="1914"/>
          <w:pgNumType w:start="5"/>
          <w:cols w:space="708"/>
        </w:sectPr>
      </w:pPr>
    </w:p>
    <w:p>
      <w:pPr>
        <w:pStyle w:val="Heading1"/>
        <w:spacing w:line="999" w:lineRule="exact"/>
        <w:ind w:left="0" w:right="478"/>
        <w:jc w:val="center"/>
      </w:pPr>
      <w:r>
        <w:drawing>
          <wp:anchor distT="0" distB="0" distL="0" distR="0" simplePos="0" relativeHeight="251662336" behindDoc="1" locked="0" layoutInCell="1" allowOverlap="1">
            <wp:simplePos x="0" y="0"/>
            <wp:positionH relativeFrom="page">
              <wp:posOffset>1041400</wp:posOffset>
            </wp:positionH>
            <wp:positionV relativeFrom="paragraph">
              <wp:posOffset>20875</wp:posOffset>
            </wp:positionV>
            <wp:extent cx="9271000" cy="38100"/>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png"/>
                    <pic:cNvPicPr/>
                  </pic:nvPicPr>
                  <pic:blipFill>
                    <a:blip xmlns:r="http://schemas.openxmlformats.org/officeDocument/2006/relationships" r:embed="rId8" cstate="print"/>
                    <a:stretch>
                      <a:fillRect/>
                    </a:stretch>
                  </pic:blipFill>
                  <pic:spPr>
                    <a:xfrm>
                      <a:off x="0" y="0"/>
                      <a:ext cx="9271000" cy="38100"/>
                    </a:xfrm>
                    <a:prstGeom prst="rect">
                      <a:avLst/>
                    </a:prstGeom>
                  </pic:spPr>
                </pic:pic>
              </a:graphicData>
            </a:graphic>
          </wp:anchor>
        </w:drawing>
      </w:r>
      <w:r>
        <w:t>版本声明</w:t>
      </w:r>
    </w:p>
    <w:p>
      <w:pPr>
        <w:pStyle w:val="BodyText"/>
        <w:spacing w:before="5"/>
        <w:rPr>
          <w:sz w:val="72"/>
        </w:rPr>
      </w:pPr>
    </w:p>
    <w:p>
      <w:pPr>
        <w:pStyle w:val="BodyText"/>
        <w:ind w:left="810"/>
      </w:pPr>
      <w:r>
        <w:rPr>
          <w:spacing w:val="9"/>
        </w:rPr>
        <w:t>本说明书适用于</w:t>
      </w:r>
      <w:r>
        <w:t>PSL</w:t>
      </w:r>
      <w:r>
        <w:rPr>
          <w:spacing w:val="89"/>
        </w:rPr>
        <w:t xml:space="preserve"> </w:t>
      </w:r>
      <w:r>
        <w:t>641U</w:t>
      </w:r>
      <w:r>
        <w:rPr>
          <w:spacing w:val="1"/>
        </w:rPr>
        <w:t xml:space="preserve"> 线路保护测控装置</w:t>
      </w:r>
      <w:r>
        <w:t>V1.10</w:t>
      </w:r>
      <w:r>
        <w:rPr>
          <w:spacing w:val="-12"/>
        </w:rPr>
        <w:t xml:space="preserve"> 版本。</w:t>
      </w:r>
    </w:p>
    <w:p>
      <w:pPr>
        <w:pStyle w:val="ListParagraph"/>
        <w:numPr>
          <w:ilvl w:val="0"/>
          <w:numId w:val="27"/>
        </w:numPr>
        <w:tabs>
          <w:tab w:val="left" w:pos="720"/>
        </w:tabs>
        <w:spacing w:before="110" w:after="0" w:line="240" w:lineRule="auto"/>
        <w:ind w:left="720" w:right="0" w:hanging="541"/>
        <w:jc w:val="left"/>
        <w:rPr>
          <w:sz w:val="31"/>
        </w:rPr>
      </w:pPr>
      <w:r>
        <w:rPr>
          <w:sz w:val="31"/>
        </w:rPr>
        <w:t>软件</w:t>
      </w:r>
    </w:p>
    <w:p>
      <w:pPr>
        <w:pStyle w:val="BodyText"/>
        <w:spacing w:before="114"/>
        <w:ind w:left="820"/>
      </w:pPr>
      <w:r>
        <w:t>PSL 641U V1.10</w:t>
      </w:r>
    </w:p>
    <w:p>
      <w:pPr>
        <w:pStyle w:val="ListParagraph"/>
        <w:numPr>
          <w:ilvl w:val="0"/>
          <w:numId w:val="27"/>
        </w:numPr>
        <w:tabs>
          <w:tab w:val="left" w:pos="720"/>
        </w:tabs>
        <w:spacing w:before="114" w:after="0" w:line="240" w:lineRule="auto"/>
        <w:ind w:left="720" w:right="0" w:hanging="541"/>
        <w:jc w:val="left"/>
        <w:rPr>
          <w:sz w:val="31"/>
        </w:rPr>
      </w:pPr>
      <w:r>
        <w:rPr>
          <w:sz w:val="31"/>
        </w:rPr>
        <w:t>硬件</w:t>
      </w:r>
    </w:p>
    <w:p>
      <w:pPr>
        <w:pStyle w:val="BodyText"/>
        <w:spacing w:before="114"/>
        <w:ind w:left="179"/>
      </w:pPr>
      <w:r>
        <w:pict>
          <v:group id="_x0000_s1028" style="width:716pt;height:253pt;margin-top:28.94pt;margin-left:89pt;mso-position-horizontal-relative:page;mso-wrap-distance-left:0;mso-wrap-distance-right:0;position:absolute;z-index:-251652096" coordorigin="1780,579" coordsize="14320,5060">
            <v:shape id="_x0000_s1029" type="#_x0000_t75" style="width:14320;height:5060;left:1780;position:absolute;top:578" stroked="f">
              <v:imagedata r:id="rId14" o:title=""/>
            </v:shape>
            <v:shapetype id="_x0000_t202" coordsize="21600,21600" o:spt="202" path="m,l,21600r21600,l21600,xe">
              <v:stroke joinstyle="miter"/>
              <v:path gradientshapeok="t" o:connecttype="rect"/>
            </v:shapetype>
            <v:shape id="_x0000_s1030" type="#_x0000_t202" style="width:560;height:270;left:2049;position:absolute;top:934" filled="f" stroked="f">
              <v:textbox inset="0,0,0,0">
                <w:txbxContent>
                  <w:p>
                    <w:pPr>
                      <w:spacing w:before="0" w:line="270" w:lineRule="exact"/>
                      <w:ind w:left="0" w:right="0" w:firstLine="0"/>
                      <w:jc w:val="left"/>
                      <w:rPr>
                        <w:b/>
                        <w:sz w:val="27"/>
                      </w:rPr>
                    </w:pPr>
                    <w:r>
                      <w:rPr>
                        <w:b/>
                        <w:sz w:val="27"/>
                      </w:rPr>
                      <w:t>序号</w:t>
                    </w:r>
                  </w:p>
                </w:txbxContent>
              </v:textbox>
            </v:shape>
            <v:shape id="_x0000_s1031" type="#_x0000_t202" style="width:1100;height:270;left:3337;position:absolute;top:934" filled="f" stroked="f">
              <v:textbox inset="0,0,0,0">
                <w:txbxContent>
                  <w:p>
                    <w:pPr>
                      <w:spacing w:before="0" w:line="270" w:lineRule="exact"/>
                      <w:ind w:left="0" w:right="0" w:firstLine="0"/>
                      <w:jc w:val="left"/>
                      <w:rPr>
                        <w:b/>
                        <w:sz w:val="27"/>
                      </w:rPr>
                    </w:pPr>
                    <w:r>
                      <w:rPr>
                        <w:b/>
                        <w:sz w:val="27"/>
                      </w:rPr>
                      <w:t>模件名称</w:t>
                    </w:r>
                  </w:p>
                </w:txbxContent>
              </v:textbox>
            </v:shape>
            <v:shape id="_x0000_s1032" type="#_x0000_t202" style="width:2598;height:270;left:6085;position:absolute;top:934" filled="f" stroked="f">
              <v:textbox inset="0,0,0,0">
                <w:txbxContent>
                  <w:p>
                    <w:pPr>
                      <w:spacing w:before="0" w:line="270" w:lineRule="exact"/>
                      <w:ind w:left="0" w:right="0" w:firstLine="0"/>
                      <w:jc w:val="left"/>
                      <w:rPr>
                        <w:b/>
                        <w:sz w:val="27"/>
                      </w:rPr>
                    </w:pPr>
                    <w:r>
                      <w:rPr>
                        <w:b/>
                        <w:sz w:val="27"/>
                      </w:rPr>
                      <w:t>初始版本（2006-02）</w:t>
                    </w:r>
                  </w:p>
                </w:txbxContent>
              </v:textbox>
            </v:shape>
            <v:shape id="_x0000_s1033" type="#_x0000_t202" style="width:1910;height:630;left:10474;position:absolute;top:754" filled="f" stroked="f">
              <v:textbox inset="0,0,0,0">
                <w:txbxContent>
                  <w:p>
                    <w:pPr>
                      <w:spacing w:before="0" w:line="308" w:lineRule="exact"/>
                      <w:ind w:left="24" w:right="42" w:firstLine="0"/>
                      <w:jc w:val="center"/>
                      <w:rPr>
                        <w:b/>
                        <w:sz w:val="27"/>
                      </w:rPr>
                    </w:pPr>
                    <w:r>
                      <w:rPr>
                        <w:b/>
                        <w:w w:val="95"/>
                        <w:sz w:val="27"/>
                      </w:rPr>
                      <w:t>第一次修改版本</w:t>
                    </w:r>
                  </w:p>
                  <w:p>
                    <w:pPr>
                      <w:spacing w:before="14" w:line="308" w:lineRule="exact"/>
                      <w:ind w:left="24" w:right="34" w:firstLine="0"/>
                      <w:jc w:val="center"/>
                      <w:rPr>
                        <w:b/>
                        <w:sz w:val="27"/>
                      </w:rPr>
                    </w:pPr>
                    <w:r>
                      <w:rPr>
                        <w:b/>
                        <w:sz w:val="27"/>
                      </w:rPr>
                      <w:t>（2008-08）</w:t>
                    </w:r>
                  </w:p>
                </w:txbxContent>
              </v:textbox>
            </v:shape>
            <v:shape id="_x0000_s1034" type="#_x0000_t202" style="width:155;height:270;left:2250;position:absolute;top:1571" filled="f" stroked="f">
              <v:textbox inset="0,0,0,0">
                <w:txbxContent>
                  <w:p>
                    <w:pPr>
                      <w:spacing w:before="0" w:line="270" w:lineRule="exact"/>
                      <w:ind w:left="0" w:right="0" w:firstLine="0"/>
                      <w:jc w:val="left"/>
                      <w:rPr>
                        <w:sz w:val="27"/>
                      </w:rPr>
                    </w:pPr>
                    <w:r>
                      <w:rPr>
                        <w:sz w:val="27"/>
                      </w:rPr>
                      <w:t>1</w:t>
                    </w:r>
                  </w:p>
                </w:txbxContent>
              </v:textbox>
            </v:shape>
            <v:shape id="_x0000_s1035" type="#_x0000_t202" style="width:1100;height:270;left:2985;position:absolute;top:1571" filled="f" stroked="f">
              <v:textbox inset="0,0,0,0">
                <w:txbxContent>
                  <w:p>
                    <w:pPr>
                      <w:spacing w:before="0" w:line="270" w:lineRule="exact"/>
                      <w:ind w:left="0" w:right="0" w:firstLine="0"/>
                      <w:jc w:val="left"/>
                      <w:rPr>
                        <w:sz w:val="27"/>
                      </w:rPr>
                    </w:pPr>
                    <w:r>
                      <w:rPr>
                        <w:sz w:val="27"/>
                      </w:rPr>
                      <w:t>交流模件</w:t>
                    </w:r>
                  </w:p>
                </w:txbxContent>
              </v:textbox>
            </v:shape>
            <v:shape id="_x0000_s1036" type="#_x0000_t202" style="width:2990;height:270;left:5105;position:absolute;top:1571" filled="f" stroked="f">
              <v:textbox inset="0,0,0,0">
                <w:txbxContent>
                  <w:p>
                    <w:pPr>
                      <w:spacing w:before="0" w:line="270" w:lineRule="exact"/>
                      <w:ind w:left="0" w:right="0" w:firstLine="0"/>
                      <w:jc w:val="left"/>
                      <w:rPr>
                        <w:sz w:val="27"/>
                      </w:rPr>
                    </w:pPr>
                    <w:r>
                      <w:rPr>
                        <w:sz w:val="27"/>
                      </w:rPr>
                      <w:t>PSL 640U-AC.A-A-11(12)</w:t>
                    </w:r>
                  </w:p>
                </w:txbxContent>
              </v:textbox>
            </v:shape>
            <v:shape id="_x0000_s1037" type="#_x0000_t202" style="width:2300;height:1088;left:13206;position:absolute;top:754" filled="f" stroked="f">
              <v:textbox inset="0,0,0,0">
                <w:txbxContent>
                  <w:p>
                    <w:pPr>
                      <w:spacing w:before="0" w:line="308" w:lineRule="exact"/>
                      <w:ind w:left="369" w:right="0" w:firstLine="0"/>
                      <w:jc w:val="center"/>
                      <w:rPr>
                        <w:b/>
                        <w:sz w:val="27"/>
                      </w:rPr>
                    </w:pPr>
                    <w:r>
                      <w:rPr>
                        <w:b/>
                        <w:sz w:val="27"/>
                      </w:rPr>
                      <w:t>第二次修改版本</w:t>
                    </w:r>
                  </w:p>
                  <w:p>
                    <w:pPr>
                      <w:spacing w:before="14"/>
                      <w:ind w:left="376" w:right="0" w:firstLine="0"/>
                      <w:jc w:val="center"/>
                      <w:rPr>
                        <w:b/>
                        <w:sz w:val="27"/>
                      </w:rPr>
                    </w:pPr>
                    <w:r>
                      <w:rPr>
                        <w:b/>
                        <w:sz w:val="27"/>
                      </w:rPr>
                      <w:t>（2009-07）</w:t>
                    </w:r>
                  </w:p>
                  <w:p>
                    <w:pPr>
                      <w:spacing w:before="111" w:line="308" w:lineRule="exact"/>
                      <w:ind w:left="0" w:right="0" w:firstLine="0"/>
                      <w:jc w:val="left"/>
                      <w:rPr>
                        <w:sz w:val="27"/>
                      </w:rPr>
                    </w:pPr>
                    <w:r>
                      <w:rPr>
                        <w:sz w:val="27"/>
                      </w:rPr>
                      <w:t>E03-AC.A-A</w:t>
                    </w:r>
                  </w:p>
                </w:txbxContent>
              </v:textbox>
            </v:shape>
            <v:shape id="_x0000_s1038" type="#_x0000_t202" style="width:155;height:270;left:2250;position:absolute;top:2105" filled="f" stroked="f">
              <v:textbox inset="0,0,0,0">
                <w:txbxContent>
                  <w:p>
                    <w:pPr>
                      <w:spacing w:before="0" w:line="270" w:lineRule="exact"/>
                      <w:ind w:left="0" w:right="0" w:firstLine="0"/>
                      <w:jc w:val="left"/>
                      <w:rPr>
                        <w:sz w:val="27"/>
                      </w:rPr>
                    </w:pPr>
                    <w:r>
                      <w:rPr>
                        <w:sz w:val="27"/>
                      </w:rPr>
                      <w:t>2</w:t>
                    </w:r>
                  </w:p>
                </w:txbxContent>
              </v:textbox>
            </v:shape>
            <v:shape id="_x0000_s1039" type="#_x0000_t202" style="width:1032;height:270;left:2985;position:absolute;top:2105" filled="f" stroked="f">
              <v:textbox inset="0,0,0,0">
                <w:txbxContent>
                  <w:p>
                    <w:pPr>
                      <w:spacing w:before="0" w:line="270" w:lineRule="exact"/>
                      <w:ind w:left="0" w:right="0" w:firstLine="0"/>
                      <w:jc w:val="left"/>
                      <w:rPr>
                        <w:sz w:val="27"/>
                      </w:rPr>
                    </w:pPr>
                    <w:r>
                      <w:rPr>
                        <w:sz w:val="27"/>
                      </w:rPr>
                      <w:t>CPU</w:t>
                    </w:r>
                    <w:r>
                      <w:rPr>
                        <w:spacing w:val="-24"/>
                        <w:sz w:val="27"/>
                      </w:rPr>
                      <w:t xml:space="preserve"> 模件</w:t>
                    </w:r>
                  </w:p>
                </w:txbxContent>
              </v:textbox>
            </v:shape>
            <v:shape id="_x0000_s1040" type="#_x0000_t202" style="width:1505;height:270;left:5105;position:absolute;top:2105" filled="f" stroked="f">
              <v:textbox inset="0,0,0,0">
                <w:txbxContent>
                  <w:p>
                    <w:pPr>
                      <w:spacing w:before="0" w:line="270" w:lineRule="exact"/>
                      <w:ind w:left="0" w:right="0" w:firstLine="0"/>
                      <w:jc w:val="left"/>
                      <w:rPr>
                        <w:sz w:val="27"/>
                      </w:rPr>
                    </w:pPr>
                    <w:r>
                      <w:rPr>
                        <w:sz w:val="27"/>
                      </w:rPr>
                      <w:t>E03-CPU.A-A</w:t>
                    </w:r>
                  </w:p>
                </w:txbxContent>
              </v:textbox>
            </v:shape>
            <v:shape id="_x0000_s1041" type="#_x0000_t202" style="width:1505;height:270;left:9966;position:absolute;top:2105" filled="f" stroked="f">
              <v:textbox inset="0,0,0,0">
                <w:txbxContent>
                  <w:p>
                    <w:pPr>
                      <w:spacing w:before="0" w:line="270" w:lineRule="exact"/>
                      <w:ind w:left="0" w:right="0" w:firstLine="0"/>
                      <w:jc w:val="left"/>
                      <w:rPr>
                        <w:sz w:val="27"/>
                      </w:rPr>
                    </w:pPr>
                    <w:r>
                      <w:rPr>
                        <w:sz w:val="27"/>
                      </w:rPr>
                      <w:t>E03-CPU.B-A</w:t>
                    </w:r>
                  </w:p>
                </w:txbxContent>
              </v:textbox>
            </v:shape>
            <v:shape id="_x0000_s1042" type="#_x0000_t202" style="width:1505;height:270;left:13206;position:absolute;top:2105" filled="f" stroked="f">
              <v:textbox inset="0,0,0,0">
                <w:txbxContent>
                  <w:p>
                    <w:pPr>
                      <w:spacing w:before="0" w:line="270" w:lineRule="exact"/>
                      <w:ind w:left="0" w:right="0" w:firstLine="0"/>
                      <w:jc w:val="left"/>
                      <w:rPr>
                        <w:sz w:val="27"/>
                      </w:rPr>
                    </w:pPr>
                    <w:r>
                      <w:rPr>
                        <w:sz w:val="27"/>
                      </w:rPr>
                      <w:t>E03-CPU.C-A</w:t>
                    </w:r>
                  </w:p>
                </w:txbxContent>
              </v:textbox>
            </v:shape>
            <v:shape id="_x0000_s1043" type="#_x0000_t202" style="width:155;height:270;left:2250;position:absolute;top:2637" filled="f" stroked="f">
              <v:textbox inset="0,0,0,0">
                <w:txbxContent>
                  <w:p>
                    <w:pPr>
                      <w:spacing w:before="0" w:line="270" w:lineRule="exact"/>
                      <w:ind w:left="0" w:right="0" w:firstLine="0"/>
                      <w:jc w:val="left"/>
                      <w:rPr>
                        <w:sz w:val="27"/>
                      </w:rPr>
                    </w:pPr>
                    <w:r>
                      <w:rPr>
                        <w:sz w:val="27"/>
                      </w:rPr>
                      <w:t>3</w:t>
                    </w:r>
                  </w:p>
                </w:txbxContent>
              </v:textbox>
            </v:shape>
            <v:shape id="_x0000_s1044" type="#_x0000_t202" style="width:1100;height:270;left:2985;position:absolute;top:2637" filled="f" stroked="f">
              <v:textbox inset="0,0,0,0">
                <w:txbxContent>
                  <w:p>
                    <w:pPr>
                      <w:spacing w:before="0" w:line="270" w:lineRule="exact"/>
                      <w:ind w:left="0" w:right="0" w:firstLine="0"/>
                      <w:jc w:val="left"/>
                      <w:rPr>
                        <w:sz w:val="27"/>
                      </w:rPr>
                    </w:pPr>
                    <w:r>
                      <w:rPr>
                        <w:sz w:val="27"/>
                      </w:rPr>
                      <w:t>面板模件</w:t>
                    </w:r>
                  </w:p>
                </w:txbxContent>
              </v:textbox>
            </v:shape>
            <v:shape id="_x0000_s1045" type="#_x0000_t202" style="width:1505;height:270;left:5105;position:absolute;top:2637" filled="f" stroked="f">
              <v:textbox inset="0,0,0,0">
                <w:txbxContent>
                  <w:p>
                    <w:pPr>
                      <w:spacing w:before="0" w:line="270" w:lineRule="exact"/>
                      <w:ind w:left="0" w:right="0" w:firstLine="0"/>
                      <w:jc w:val="left"/>
                      <w:rPr>
                        <w:sz w:val="27"/>
                      </w:rPr>
                    </w:pPr>
                    <w:r>
                      <w:rPr>
                        <w:sz w:val="27"/>
                      </w:rPr>
                      <w:t>E03-PNL.A-A</w:t>
                    </w:r>
                  </w:p>
                </w:txbxContent>
              </v:textbox>
            </v:shape>
            <v:shape id="_x0000_s1046" type="#_x0000_t202" style="width:155;height:270;left:2250;position:absolute;top:3170" filled="f" stroked="f">
              <v:textbox inset="0,0,0,0">
                <w:txbxContent>
                  <w:p>
                    <w:pPr>
                      <w:spacing w:before="0" w:line="270" w:lineRule="exact"/>
                      <w:ind w:left="0" w:right="0" w:firstLine="0"/>
                      <w:jc w:val="left"/>
                      <w:rPr>
                        <w:sz w:val="27"/>
                      </w:rPr>
                    </w:pPr>
                    <w:r>
                      <w:rPr>
                        <w:sz w:val="27"/>
                      </w:rPr>
                      <w:t>4</w:t>
                    </w:r>
                  </w:p>
                </w:txbxContent>
              </v:textbox>
            </v:shape>
            <v:shape id="_x0000_s1047" type="#_x0000_t202" style="width:1032;height:270;left:2985;position:absolute;top:3170" filled="f" stroked="f">
              <v:textbox inset="0,0,0,0">
                <w:txbxContent>
                  <w:p>
                    <w:pPr>
                      <w:spacing w:before="0" w:line="270" w:lineRule="exact"/>
                      <w:ind w:left="0" w:right="0" w:firstLine="0"/>
                      <w:jc w:val="left"/>
                      <w:rPr>
                        <w:sz w:val="27"/>
                      </w:rPr>
                    </w:pPr>
                    <w:r>
                      <w:rPr>
                        <w:sz w:val="27"/>
                      </w:rPr>
                      <w:t>DIO</w:t>
                    </w:r>
                    <w:r>
                      <w:rPr>
                        <w:spacing w:val="-24"/>
                        <w:sz w:val="27"/>
                      </w:rPr>
                      <w:t xml:space="preserve"> 模件</w:t>
                    </w:r>
                  </w:p>
                </w:txbxContent>
              </v:textbox>
            </v:shape>
            <v:shape id="_x0000_s1048" type="#_x0000_t202" style="width:2180;height:270;left:5105;position:absolute;top:3170" filled="f" stroked="f">
              <v:textbox inset="0,0,0,0">
                <w:txbxContent>
                  <w:p>
                    <w:pPr>
                      <w:spacing w:before="0" w:line="270" w:lineRule="exact"/>
                      <w:ind w:left="0" w:right="0" w:firstLine="0"/>
                      <w:jc w:val="left"/>
                      <w:rPr>
                        <w:sz w:val="27"/>
                      </w:rPr>
                    </w:pPr>
                    <w:r>
                      <w:rPr>
                        <w:sz w:val="27"/>
                      </w:rPr>
                      <w:t>PSL 640U-DIO.A-A</w:t>
                    </w:r>
                  </w:p>
                </w:txbxContent>
              </v:textbox>
            </v:shape>
            <v:shape id="_x0000_s1049" type="#_x0000_t202" style="width:155;height:270;left:2250;position:absolute;top:3703" filled="f" stroked="f">
              <v:textbox inset="0,0,0,0">
                <w:txbxContent>
                  <w:p>
                    <w:pPr>
                      <w:spacing w:before="0" w:line="270" w:lineRule="exact"/>
                      <w:ind w:left="0" w:right="0" w:firstLine="0"/>
                      <w:jc w:val="left"/>
                      <w:rPr>
                        <w:sz w:val="27"/>
                      </w:rPr>
                    </w:pPr>
                    <w:r>
                      <w:rPr>
                        <w:sz w:val="27"/>
                      </w:rPr>
                      <w:t>5</w:t>
                    </w:r>
                  </w:p>
                </w:txbxContent>
              </v:textbox>
            </v:shape>
            <v:shape id="_x0000_s1050" type="#_x0000_t202" style="width:1169;height:270;left:2985;position:absolute;top:3703" filled="f" stroked="f">
              <v:textbox inset="0,0,0,0">
                <w:txbxContent>
                  <w:p>
                    <w:pPr>
                      <w:spacing w:before="0" w:line="270" w:lineRule="exact"/>
                      <w:ind w:left="0" w:right="0" w:firstLine="0"/>
                      <w:jc w:val="left"/>
                      <w:rPr>
                        <w:sz w:val="27"/>
                      </w:rPr>
                    </w:pPr>
                    <w:r>
                      <w:rPr>
                        <w:sz w:val="27"/>
                      </w:rPr>
                      <w:t>TRIP</w:t>
                    </w:r>
                    <w:r>
                      <w:rPr>
                        <w:spacing w:val="-23"/>
                        <w:sz w:val="27"/>
                      </w:rPr>
                      <w:t xml:space="preserve"> 模件</w:t>
                    </w:r>
                  </w:p>
                </w:txbxContent>
              </v:textbox>
            </v:shape>
            <v:shape id="_x0000_s1051" type="#_x0000_t202" style="width:2315;height:270;left:5105;position:absolute;top:3703" filled="f" stroked="f">
              <v:textbox inset="0,0,0,0">
                <w:txbxContent>
                  <w:p>
                    <w:pPr>
                      <w:spacing w:before="0" w:line="270" w:lineRule="exact"/>
                      <w:ind w:left="0" w:right="0" w:firstLine="0"/>
                      <w:jc w:val="left"/>
                      <w:rPr>
                        <w:sz w:val="27"/>
                      </w:rPr>
                    </w:pPr>
                    <w:r>
                      <w:rPr>
                        <w:sz w:val="27"/>
                      </w:rPr>
                      <w:t>PSL 640U-TRIP.A-A</w:t>
                    </w:r>
                  </w:p>
                </w:txbxContent>
              </v:textbox>
            </v:shape>
            <v:shape id="_x0000_s1052" type="#_x0000_t202" style="width:2315;height:270;left:9966;position:absolute;top:3703" filled="f" stroked="f">
              <v:textbox inset="0,0,0,0">
                <w:txbxContent>
                  <w:p>
                    <w:pPr>
                      <w:spacing w:before="0" w:line="270" w:lineRule="exact"/>
                      <w:ind w:left="0" w:right="0" w:firstLine="0"/>
                      <w:jc w:val="left"/>
                      <w:rPr>
                        <w:sz w:val="27"/>
                      </w:rPr>
                    </w:pPr>
                    <w:r>
                      <w:rPr>
                        <w:sz w:val="27"/>
                      </w:rPr>
                      <w:t>PSL 640U-TRIP.A-B</w:t>
                    </w:r>
                  </w:p>
                </w:txbxContent>
              </v:textbox>
            </v:shape>
            <v:shape id="_x0000_s1053" type="#_x0000_t202" style="width:155;height:270;left:2250;position:absolute;top:4236" filled="f" stroked="f">
              <v:textbox inset="0,0,0,0">
                <w:txbxContent>
                  <w:p>
                    <w:pPr>
                      <w:spacing w:before="0" w:line="270" w:lineRule="exact"/>
                      <w:ind w:left="0" w:right="0" w:firstLine="0"/>
                      <w:jc w:val="left"/>
                      <w:rPr>
                        <w:sz w:val="27"/>
                      </w:rPr>
                    </w:pPr>
                    <w:r>
                      <w:rPr>
                        <w:sz w:val="27"/>
                      </w:rPr>
                      <w:t>6</w:t>
                    </w:r>
                  </w:p>
                </w:txbxContent>
              </v:textbox>
            </v:shape>
            <v:shape id="_x0000_s1054" type="#_x0000_t202" style="width:1100;height:270;left:2985;position:absolute;top:4236" filled="f" stroked="f">
              <v:textbox inset="0,0,0,0">
                <w:txbxContent>
                  <w:p>
                    <w:pPr>
                      <w:spacing w:before="0" w:line="270" w:lineRule="exact"/>
                      <w:ind w:left="0" w:right="0" w:firstLine="0"/>
                      <w:jc w:val="left"/>
                      <w:rPr>
                        <w:sz w:val="27"/>
                      </w:rPr>
                    </w:pPr>
                    <w:r>
                      <w:rPr>
                        <w:sz w:val="27"/>
                      </w:rPr>
                      <w:t>电源模件</w:t>
                    </w:r>
                  </w:p>
                </w:txbxContent>
              </v:textbox>
            </v:shape>
            <v:shape id="_x0000_s1055" type="#_x0000_t202" style="width:1910;height:270;left:5105;position:absolute;top:4236" filled="f" stroked="f">
              <v:textbox inset="0,0,0,0">
                <w:txbxContent>
                  <w:p>
                    <w:pPr>
                      <w:spacing w:before="0" w:line="270" w:lineRule="exact"/>
                      <w:ind w:left="0" w:right="0" w:firstLine="0"/>
                      <w:jc w:val="left"/>
                      <w:rPr>
                        <w:sz w:val="27"/>
                      </w:rPr>
                    </w:pPr>
                    <w:r>
                      <w:rPr>
                        <w:sz w:val="27"/>
                      </w:rPr>
                      <w:t>EDP 03-PWR.A-A</w:t>
                    </w:r>
                  </w:p>
                </w:txbxContent>
              </v:textbox>
            </v:shape>
            <v:shape id="_x0000_s1056" type="#_x0000_t202" style="width:155;height:270;left:2250;position:absolute;top:4761" filled="f" stroked="f">
              <v:textbox inset="0,0,0,0">
                <w:txbxContent>
                  <w:p>
                    <w:pPr>
                      <w:spacing w:before="0" w:line="270" w:lineRule="exact"/>
                      <w:ind w:left="0" w:right="0" w:firstLine="0"/>
                      <w:jc w:val="left"/>
                      <w:rPr>
                        <w:sz w:val="27"/>
                      </w:rPr>
                    </w:pPr>
                    <w:r>
                      <w:rPr>
                        <w:sz w:val="27"/>
                      </w:rPr>
                      <w:t>7</w:t>
                    </w:r>
                  </w:p>
                </w:txbxContent>
              </v:textbox>
            </v:shape>
            <v:shape id="_x0000_s1057" type="#_x0000_t202" style="width:1100;height:270;left:2985;position:absolute;top:4761" filled="f" stroked="f">
              <v:textbox inset="0,0,0,0">
                <w:txbxContent>
                  <w:p>
                    <w:pPr>
                      <w:spacing w:before="0" w:line="270" w:lineRule="exact"/>
                      <w:ind w:left="0" w:right="0" w:firstLine="0"/>
                      <w:jc w:val="left"/>
                      <w:rPr>
                        <w:sz w:val="27"/>
                      </w:rPr>
                    </w:pPr>
                    <w:r>
                      <w:rPr>
                        <w:sz w:val="27"/>
                      </w:rPr>
                      <w:t>母板模件</w:t>
                    </w:r>
                  </w:p>
                </w:txbxContent>
              </v:textbox>
            </v:shape>
            <v:shape id="_x0000_s1058" type="#_x0000_t202" style="width:1370;height:270;left:5105;position:absolute;top:4761" filled="f" stroked="f">
              <v:textbox inset="0,0,0,0">
                <w:txbxContent>
                  <w:p>
                    <w:pPr>
                      <w:spacing w:before="0" w:line="270" w:lineRule="exact"/>
                      <w:ind w:left="0" w:right="0" w:firstLine="0"/>
                      <w:jc w:val="left"/>
                      <w:rPr>
                        <w:sz w:val="27"/>
                      </w:rPr>
                    </w:pPr>
                    <w:r>
                      <w:rPr>
                        <w:sz w:val="27"/>
                      </w:rPr>
                      <w:t>E03-MB.A-A</w:t>
                    </w:r>
                  </w:p>
                </w:txbxContent>
              </v:textbox>
            </v:shape>
            <v:shape id="_x0000_s1059" type="#_x0000_t202" style="width:155;height:270;left:2250;position:absolute;top:5287" filled="f" stroked="f">
              <v:textbox inset="0,0,0,0">
                <w:txbxContent>
                  <w:p>
                    <w:pPr>
                      <w:spacing w:before="0" w:line="270" w:lineRule="exact"/>
                      <w:ind w:left="0" w:right="0" w:firstLine="0"/>
                      <w:jc w:val="left"/>
                      <w:rPr>
                        <w:sz w:val="27"/>
                      </w:rPr>
                    </w:pPr>
                    <w:r>
                      <w:rPr>
                        <w:sz w:val="27"/>
                      </w:rPr>
                      <w:t>8</w:t>
                    </w:r>
                  </w:p>
                </w:txbxContent>
              </v:textbox>
            </v:shape>
            <v:shape id="_x0000_s1060" type="#_x0000_t202" style="width:899;height:270;left:2985;position:absolute;top:5287" filled="f" stroked="f">
              <v:textbox inset="0,0,0,0">
                <w:txbxContent>
                  <w:p>
                    <w:pPr>
                      <w:spacing w:before="0" w:line="270" w:lineRule="exact"/>
                      <w:ind w:left="0" w:right="0" w:firstLine="0"/>
                      <w:jc w:val="left"/>
                      <w:rPr>
                        <w:sz w:val="27"/>
                      </w:rPr>
                    </w:pPr>
                    <w:r>
                      <w:rPr>
                        <w:sz w:val="27"/>
                      </w:rPr>
                      <w:t>DI</w:t>
                    </w:r>
                    <w:r>
                      <w:rPr>
                        <w:spacing w:val="-23"/>
                        <w:sz w:val="27"/>
                      </w:rPr>
                      <w:t xml:space="preserve"> 模件</w:t>
                    </w:r>
                  </w:p>
                </w:txbxContent>
              </v:textbox>
            </v:shape>
            <v:shape id="_x0000_s1061" type="#_x0000_t202" style="width:1370;height:270;left:13206;position:absolute;top:5287" filled="f" stroked="f">
              <v:textbox inset="0,0,0,0">
                <w:txbxContent>
                  <w:p>
                    <w:pPr>
                      <w:spacing w:before="0" w:line="270" w:lineRule="exact"/>
                      <w:ind w:left="0" w:right="0" w:firstLine="0"/>
                      <w:jc w:val="left"/>
                      <w:rPr>
                        <w:sz w:val="27"/>
                      </w:rPr>
                    </w:pPr>
                    <w:r>
                      <w:rPr>
                        <w:sz w:val="27"/>
                      </w:rPr>
                      <w:t>E03-DI.A-A</w:t>
                    </w:r>
                  </w:p>
                </w:txbxContent>
              </v:textbox>
            </v:shape>
            <w10:wrap type="topAndBottom"/>
          </v:group>
        </w:pict>
      </w:r>
      <w:r>
        <w:t>PSL 641U 线路保护测控装置硬件模件版本修改记录表</w:t>
      </w:r>
    </w:p>
    <w:p>
      <w:pPr>
        <w:pStyle w:val="BodyText"/>
        <w:spacing w:before="12"/>
        <w:rPr>
          <w:sz w:val="7"/>
        </w:rPr>
      </w:pPr>
    </w:p>
    <w:p>
      <w:pPr>
        <w:pStyle w:val="BodyText"/>
        <w:spacing w:before="62"/>
        <w:ind w:left="179"/>
      </w:pPr>
      <w:r>
        <w:drawing>
          <wp:anchor distT="0" distB="0" distL="0" distR="0" simplePos="0" relativeHeight="251663360" behindDoc="1" locked="0" layoutInCell="1" allowOverlap="1">
            <wp:simplePos x="0" y="0"/>
            <wp:positionH relativeFrom="page">
              <wp:posOffset>1143000</wp:posOffset>
            </wp:positionH>
            <wp:positionV relativeFrom="paragraph">
              <wp:posOffset>335914</wp:posOffset>
            </wp:positionV>
            <wp:extent cx="9045130" cy="3597783"/>
            <wp:effectExtent l="0" t="0" r="0" b="0"/>
            <wp:wrapNone/>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8.png"/>
                    <pic:cNvPicPr/>
                  </pic:nvPicPr>
                  <pic:blipFill>
                    <a:blip xmlns:r="http://schemas.openxmlformats.org/officeDocument/2006/relationships" r:embed="rId15" cstate="print"/>
                    <a:stretch>
                      <a:fillRect/>
                    </a:stretch>
                  </pic:blipFill>
                  <pic:spPr>
                    <a:xfrm>
                      <a:off x="0" y="0"/>
                      <a:ext cx="9045130" cy="3597783"/>
                    </a:xfrm>
                    <a:prstGeom prst="rect">
                      <a:avLst/>
                    </a:prstGeom>
                  </pic:spPr>
                </pic:pic>
              </a:graphicData>
            </a:graphic>
          </wp:anchor>
        </w:drawing>
      </w:r>
      <w:r>
        <w:t>PSL 641U 线路保护测控装置产品说明书版本修改记录表</w:t>
      </w:r>
    </w:p>
    <w:p>
      <w:pPr>
        <w:pStyle w:val="BodyText"/>
        <w:spacing w:before="2"/>
        <w:rPr>
          <w:sz w:val="23"/>
        </w:rPr>
      </w:pPr>
    </w:p>
    <w:tbl>
      <w:tblPr>
        <w:tblStyle w:val="TableNormal0"/>
        <w:tblW w:w="0" w:type="auto"/>
        <w:jc w:val="left"/>
        <w:tblInd w:w="5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99"/>
        <w:gridCol w:w="2135"/>
        <w:gridCol w:w="1621"/>
        <w:gridCol w:w="2442"/>
        <w:gridCol w:w="1506"/>
        <w:gridCol w:w="2214"/>
        <w:gridCol w:w="2427"/>
      </w:tblGrid>
      <w:tr>
        <w:tblPrEx>
          <w:tblW w:w="0" w:type="auto"/>
          <w:jc w:val="left"/>
          <w:tblInd w:w="5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83"/>
          <w:jc w:val="left"/>
        </w:trPr>
        <w:tc>
          <w:tcPr>
            <w:tcW w:w="799" w:type="dxa"/>
          </w:tcPr>
          <w:p>
            <w:pPr>
              <w:pStyle w:val="TableParagraph"/>
              <w:spacing w:line="308" w:lineRule="exact"/>
              <w:ind w:left="29" w:right="182"/>
              <w:jc w:val="center"/>
              <w:rPr>
                <w:sz w:val="27"/>
              </w:rPr>
            </w:pPr>
            <w:r>
              <w:rPr>
                <w:sz w:val="27"/>
              </w:rPr>
              <w:t>10</w:t>
            </w:r>
          </w:p>
        </w:tc>
        <w:tc>
          <w:tcPr>
            <w:tcW w:w="12345" w:type="dxa"/>
            <w:gridSpan w:val="6"/>
            <w:vMerge w:val="restart"/>
          </w:tcPr>
          <w:p>
            <w:pPr>
              <w:pStyle w:val="TableParagraph"/>
              <w:rPr>
                <w:rFonts w:ascii="Times New Roman"/>
                <w:sz w:val="28"/>
              </w:rPr>
            </w:pPr>
          </w:p>
        </w:tc>
      </w:tr>
      <w:tr>
        <w:tblPrEx>
          <w:tblW w:w="0" w:type="auto"/>
          <w:jc w:val="left"/>
          <w:tblInd w:w="519" w:type="dxa"/>
          <w:tblLayout w:type="fixed"/>
          <w:tblCellMar>
            <w:top w:w="0" w:type="dxa"/>
            <w:left w:w="0" w:type="dxa"/>
            <w:bottom w:w="0" w:type="dxa"/>
            <w:right w:w="0" w:type="dxa"/>
          </w:tblCellMar>
          <w:tblLook w:val="01E0"/>
        </w:tblPrEx>
        <w:trPr>
          <w:trHeight w:val="504"/>
          <w:jc w:val="left"/>
        </w:trPr>
        <w:tc>
          <w:tcPr>
            <w:tcW w:w="799" w:type="dxa"/>
          </w:tcPr>
          <w:p>
            <w:pPr>
              <w:pStyle w:val="TableParagraph"/>
              <w:spacing w:before="75"/>
              <w:ind w:right="151"/>
              <w:jc w:val="center"/>
              <w:rPr>
                <w:sz w:val="27"/>
              </w:rPr>
            </w:pPr>
            <w:r>
              <w:rPr>
                <w:sz w:val="27"/>
              </w:rPr>
              <w:t>9</w:t>
            </w:r>
          </w:p>
        </w:tc>
        <w:tc>
          <w:tcPr>
            <w:tcW w:w="12345" w:type="dxa"/>
            <w:gridSpan w:val="6"/>
            <w:vMerge/>
            <w:tcBorders>
              <w:top w:val="nil"/>
            </w:tcBorders>
          </w:tcPr>
          <w:p>
            <w:pPr>
              <w:rPr>
                <w:sz w:val="2"/>
                <w:szCs w:val="2"/>
              </w:rPr>
            </w:pPr>
          </w:p>
        </w:tc>
      </w:tr>
      <w:tr>
        <w:tblPrEx>
          <w:tblW w:w="0" w:type="auto"/>
          <w:jc w:val="left"/>
          <w:tblInd w:w="519" w:type="dxa"/>
          <w:tblLayout w:type="fixed"/>
          <w:tblCellMar>
            <w:top w:w="0" w:type="dxa"/>
            <w:left w:w="0" w:type="dxa"/>
            <w:bottom w:w="0" w:type="dxa"/>
            <w:right w:w="0" w:type="dxa"/>
          </w:tblCellMar>
          <w:tblLook w:val="01E0"/>
        </w:tblPrEx>
        <w:trPr>
          <w:trHeight w:val="509"/>
          <w:jc w:val="left"/>
        </w:trPr>
        <w:tc>
          <w:tcPr>
            <w:tcW w:w="799" w:type="dxa"/>
          </w:tcPr>
          <w:p>
            <w:pPr>
              <w:pStyle w:val="TableParagraph"/>
              <w:spacing w:before="83"/>
              <w:ind w:right="151"/>
              <w:jc w:val="center"/>
              <w:rPr>
                <w:sz w:val="27"/>
              </w:rPr>
            </w:pPr>
            <w:r>
              <w:rPr>
                <w:sz w:val="27"/>
              </w:rPr>
              <w:t>8</w:t>
            </w:r>
          </w:p>
        </w:tc>
        <w:tc>
          <w:tcPr>
            <w:tcW w:w="12345" w:type="dxa"/>
            <w:gridSpan w:val="6"/>
            <w:vMerge/>
            <w:tcBorders>
              <w:top w:val="nil"/>
            </w:tcBorders>
          </w:tcPr>
          <w:p>
            <w:pPr>
              <w:rPr>
                <w:sz w:val="2"/>
                <w:szCs w:val="2"/>
              </w:rPr>
            </w:pPr>
          </w:p>
        </w:tc>
      </w:tr>
      <w:tr>
        <w:tblPrEx>
          <w:tblW w:w="0" w:type="auto"/>
          <w:jc w:val="left"/>
          <w:tblInd w:w="519" w:type="dxa"/>
          <w:tblLayout w:type="fixed"/>
          <w:tblCellMar>
            <w:top w:w="0" w:type="dxa"/>
            <w:left w:w="0" w:type="dxa"/>
            <w:bottom w:w="0" w:type="dxa"/>
            <w:right w:w="0" w:type="dxa"/>
          </w:tblCellMar>
          <w:tblLook w:val="01E0"/>
        </w:tblPrEx>
        <w:trPr>
          <w:trHeight w:val="509"/>
          <w:jc w:val="left"/>
        </w:trPr>
        <w:tc>
          <w:tcPr>
            <w:tcW w:w="799" w:type="dxa"/>
          </w:tcPr>
          <w:p>
            <w:pPr>
              <w:pStyle w:val="TableParagraph"/>
              <w:spacing w:before="81"/>
              <w:ind w:right="151"/>
              <w:jc w:val="center"/>
              <w:rPr>
                <w:sz w:val="27"/>
              </w:rPr>
            </w:pPr>
            <w:r>
              <w:rPr>
                <w:sz w:val="27"/>
              </w:rPr>
              <w:t>7</w:t>
            </w:r>
          </w:p>
        </w:tc>
        <w:tc>
          <w:tcPr>
            <w:tcW w:w="12345" w:type="dxa"/>
            <w:gridSpan w:val="6"/>
            <w:vMerge/>
            <w:tcBorders>
              <w:top w:val="nil"/>
            </w:tcBorders>
          </w:tcPr>
          <w:p>
            <w:pPr>
              <w:rPr>
                <w:sz w:val="2"/>
                <w:szCs w:val="2"/>
              </w:rPr>
            </w:pPr>
          </w:p>
        </w:tc>
      </w:tr>
      <w:tr>
        <w:tblPrEx>
          <w:tblW w:w="0" w:type="auto"/>
          <w:jc w:val="left"/>
          <w:tblInd w:w="519" w:type="dxa"/>
          <w:tblLayout w:type="fixed"/>
          <w:tblCellMar>
            <w:top w:w="0" w:type="dxa"/>
            <w:left w:w="0" w:type="dxa"/>
            <w:bottom w:w="0" w:type="dxa"/>
            <w:right w:w="0" w:type="dxa"/>
          </w:tblCellMar>
          <w:tblLook w:val="01E0"/>
        </w:tblPrEx>
        <w:trPr>
          <w:trHeight w:val="511"/>
          <w:jc w:val="left"/>
        </w:trPr>
        <w:tc>
          <w:tcPr>
            <w:tcW w:w="799" w:type="dxa"/>
          </w:tcPr>
          <w:p>
            <w:pPr>
              <w:pStyle w:val="TableParagraph"/>
              <w:spacing w:before="82"/>
              <w:ind w:right="151"/>
              <w:jc w:val="center"/>
              <w:rPr>
                <w:sz w:val="27"/>
              </w:rPr>
            </w:pPr>
            <w:r>
              <w:rPr>
                <w:sz w:val="27"/>
              </w:rPr>
              <w:t>6</w:t>
            </w:r>
          </w:p>
        </w:tc>
        <w:tc>
          <w:tcPr>
            <w:tcW w:w="12345" w:type="dxa"/>
            <w:gridSpan w:val="6"/>
            <w:vMerge/>
            <w:tcBorders>
              <w:top w:val="nil"/>
            </w:tcBorders>
          </w:tcPr>
          <w:p>
            <w:pPr>
              <w:rPr>
                <w:sz w:val="2"/>
                <w:szCs w:val="2"/>
              </w:rPr>
            </w:pPr>
          </w:p>
        </w:tc>
      </w:tr>
      <w:tr>
        <w:tblPrEx>
          <w:tblW w:w="0" w:type="auto"/>
          <w:jc w:val="left"/>
          <w:tblInd w:w="519" w:type="dxa"/>
          <w:tblLayout w:type="fixed"/>
          <w:tblCellMar>
            <w:top w:w="0" w:type="dxa"/>
            <w:left w:w="0" w:type="dxa"/>
            <w:bottom w:w="0" w:type="dxa"/>
            <w:right w:w="0" w:type="dxa"/>
          </w:tblCellMar>
          <w:tblLook w:val="01E0"/>
        </w:tblPrEx>
        <w:trPr>
          <w:trHeight w:val="509"/>
          <w:jc w:val="left"/>
        </w:trPr>
        <w:tc>
          <w:tcPr>
            <w:tcW w:w="799" w:type="dxa"/>
          </w:tcPr>
          <w:p>
            <w:pPr>
              <w:pStyle w:val="TableParagraph"/>
              <w:spacing w:before="82"/>
              <w:ind w:right="151"/>
              <w:jc w:val="center"/>
              <w:rPr>
                <w:sz w:val="27"/>
              </w:rPr>
            </w:pPr>
            <w:r>
              <w:rPr>
                <w:sz w:val="27"/>
              </w:rPr>
              <w:t>5</w:t>
            </w:r>
          </w:p>
        </w:tc>
        <w:tc>
          <w:tcPr>
            <w:tcW w:w="12345" w:type="dxa"/>
            <w:gridSpan w:val="6"/>
            <w:vMerge/>
            <w:tcBorders>
              <w:top w:val="nil"/>
            </w:tcBorders>
          </w:tcPr>
          <w:p>
            <w:pPr>
              <w:rPr>
                <w:sz w:val="2"/>
                <w:szCs w:val="2"/>
              </w:rPr>
            </w:pPr>
          </w:p>
        </w:tc>
      </w:tr>
      <w:tr>
        <w:tblPrEx>
          <w:tblW w:w="0" w:type="auto"/>
          <w:jc w:val="left"/>
          <w:tblInd w:w="519" w:type="dxa"/>
          <w:tblLayout w:type="fixed"/>
          <w:tblCellMar>
            <w:top w:w="0" w:type="dxa"/>
            <w:left w:w="0" w:type="dxa"/>
            <w:bottom w:w="0" w:type="dxa"/>
            <w:right w:w="0" w:type="dxa"/>
          </w:tblCellMar>
          <w:tblLook w:val="01E0"/>
        </w:tblPrEx>
        <w:trPr>
          <w:trHeight w:val="509"/>
          <w:jc w:val="left"/>
        </w:trPr>
        <w:tc>
          <w:tcPr>
            <w:tcW w:w="799" w:type="dxa"/>
          </w:tcPr>
          <w:p>
            <w:pPr>
              <w:pStyle w:val="TableParagraph"/>
              <w:spacing w:before="81"/>
              <w:ind w:right="151"/>
              <w:jc w:val="center"/>
              <w:rPr>
                <w:sz w:val="27"/>
              </w:rPr>
            </w:pPr>
            <w:r>
              <w:rPr>
                <w:sz w:val="27"/>
              </w:rPr>
              <w:t>4</w:t>
            </w:r>
          </w:p>
        </w:tc>
        <w:tc>
          <w:tcPr>
            <w:tcW w:w="12345" w:type="dxa"/>
            <w:gridSpan w:val="6"/>
            <w:vMerge/>
            <w:tcBorders>
              <w:top w:val="nil"/>
            </w:tcBorders>
          </w:tcPr>
          <w:p>
            <w:pPr>
              <w:rPr>
                <w:sz w:val="2"/>
                <w:szCs w:val="2"/>
              </w:rPr>
            </w:pPr>
          </w:p>
        </w:tc>
      </w:tr>
      <w:tr>
        <w:tblPrEx>
          <w:tblW w:w="0" w:type="auto"/>
          <w:jc w:val="left"/>
          <w:tblInd w:w="519" w:type="dxa"/>
          <w:tblLayout w:type="fixed"/>
          <w:tblCellMar>
            <w:top w:w="0" w:type="dxa"/>
            <w:left w:w="0" w:type="dxa"/>
            <w:bottom w:w="0" w:type="dxa"/>
            <w:right w:w="0" w:type="dxa"/>
          </w:tblCellMar>
          <w:tblLook w:val="01E0"/>
        </w:tblPrEx>
        <w:trPr>
          <w:trHeight w:val="511"/>
          <w:jc w:val="left"/>
        </w:trPr>
        <w:tc>
          <w:tcPr>
            <w:tcW w:w="799" w:type="dxa"/>
          </w:tcPr>
          <w:p>
            <w:pPr>
              <w:pStyle w:val="TableParagraph"/>
              <w:spacing w:before="82"/>
              <w:ind w:right="151"/>
              <w:jc w:val="center"/>
              <w:rPr>
                <w:sz w:val="27"/>
              </w:rPr>
            </w:pPr>
            <w:r>
              <w:rPr>
                <w:sz w:val="27"/>
              </w:rPr>
              <w:t>3</w:t>
            </w:r>
          </w:p>
        </w:tc>
        <w:tc>
          <w:tcPr>
            <w:tcW w:w="12345" w:type="dxa"/>
            <w:gridSpan w:val="6"/>
            <w:vMerge/>
            <w:tcBorders>
              <w:top w:val="nil"/>
            </w:tcBorders>
          </w:tcPr>
          <w:p>
            <w:pPr>
              <w:rPr>
                <w:sz w:val="2"/>
                <w:szCs w:val="2"/>
              </w:rPr>
            </w:pPr>
          </w:p>
        </w:tc>
      </w:tr>
      <w:tr>
        <w:tblPrEx>
          <w:tblW w:w="0" w:type="auto"/>
          <w:jc w:val="left"/>
          <w:tblInd w:w="519" w:type="dxa"/>
          <w:tblLayout w:type="fixed"/>
          <w:tblCellMar>
            <w:top w:w="0" w:type="dxa"/>
            <w:left w:w="0" w:type="dxa"/>
            <w:bottom w:w="0" w:type="dxa"/>
            <w:right w:w="0" w:type="dxa"/>
          </w:tblCellMar>
          <w:tblLook w:val="01E0"/>
        </w:tblPrEx>
        <w:trPr>
          <w:trHeight w:val="509"/>
          <w:jc w:val="left"/>
        </w:trPr>
        <w:tc>
          <w:tcPr>
            <w:tcW w:w="799" w:type="dxa"/>
          </w:tcPr>
          <w:p>
            <w:pPr>
              <w:pStyle w:val="TableParagraph"/>
              <w:spacing w:before="82"/>
              <w:ind w:right="151"/>
              <w:jc w:val="center"/>
              <w:rPr>
                <w:sz w:val="27"/>
              </w:rPr>
            </w:pPr>
            <w:r>
              <w:rPr>
                <w:sz w:val="27"/>
              </w:rPr>
              <w:t>2</w:t>
            </w:r>
          </w:p>
        </w:tc>
        <w:tc>
          <w:tcPr>
            <w:tcW w:w="2135" w:type="dxa"/>
          </w:tcPr>
          <w:p>
            <w:pPr>
              <w:pStyle w:val="TableParagraph"/>
              <w:spacing w:before="82"/>
              <w:ind w:left="208"/>
              <w:rPr>
                <w:sz w:val="27"/>
              </w:rPr>
            </w:pPr>
            <w:r>
              <w:rPr>
                <w:sz w:val="27"/>
              </w:rPr>
              <w:t>V1.10</w:t>
            </w:r>
          </w:p>
        </w:tc>
        <w:tc>
          <w:tcPr>
            <w:tcW w:w="1621" w:type="dxa"/>
          </w:tcPr>
          <w:p>
            <w:pPr>
              <w:pStyle w:val="TableParagraph"/>
              <w:spacing w:before="82"/>
              <w:ind w:left="211"/>
              <w:rPr>
                <w:sz w:val="27"/>
              </w:rPr>
            </w:pPr>
            <w:r>
              <w:rPr>
                <w:sz w:val="27"/>
              </w:rPr>
              <w:t>改进版本</w:t>
            </w:r>
          </w:p>
        </w:tc>
        <w:tc>
          <w:tcPr>
            <w:tcW w:w="2442" w:type="dxa"/>
          </w:tcPr>
          <w:p>
            <w:pPr>
              <w:pStyle w:val="TableParagraph"/>
              <w:rPr>
                <w:rFonts w:ascii="Times New Roman"/>
                <w:sz w:val="28"/>
              </w:rPr>
            </w:pPr>
          </w:p>
        </w:tc>
        <w:tc>
          <w:tcPr>
            <w:tcW w:w="1506" w:type="dxa"/>
          </w:tcPr>
          <w:p>
            <w:pPr>
              <w:pStyle w:val="TableParagraph"/>
              <w:spacing w:before="18"/>
              <w:ind w:right="67"/>
              <w:jc w:val="right"/>
              <w:rPr>
                <w:sz w:val="27"/>
              </w:rPr>
            </w:pPr>
            <w:r>
              <w:rPr>
                <w:sz w:val="27"/>
              </w:rPr>
              <w:t>PSL</w:t>
            </w:r>
          </w:p>
        </w:tc>
        <w:tc>
          <w:tcPr>
            <w:tcW w:w="2214" w:type="dxa"/>
          </w:tcPr>
          <w:p>
            <w:pPr>
              <w:pStyle w:val="TableParagraph"/>
              <w:spacing w:before="18"/>
              <w:ind w:left="65"/>
              <w:rPr>
                <w:sz w:val="27"/>
              </w:rPr>
            </w:pPr>
            <w:r>
              <w:rPr>
                <w:sz w:val="27"/>
              </w:rPr>
              <w:t>641UV1.10</w:t>
            </w:r>
          </w:p>
        </w:tc>
        <w:tc>
          <w:tcPr>
            <w:tcW w:w="2427" w:type="dxa"/>
          </w:tcPr>
          <w:p>
            <w:pPr>
              <w:pStyle w:val="TableParagraph"/>
              <w:spacing w:before="82"/>
              <w:ind w:left="552"/>
              <w:rPr>
                <w:sz w:val="27"/>
              </w:rPr>
            </w:pPr>
            <w:r>
              <w:rPr>
                <w:sz w:val="27"/>
              </w:rPr>
              <w:t>2009.04</w:t>
            </w:r>
          </w:p>
        </w:tc>
      </w:tr>
      <w:tr>
        <w:tblPrEx>
          <w:tblW w:w="0" w:type="auto"/>
          <w:jc w:val="left"/>
          <w:tblInd w:w="519" w:type="dxa"/>
          <w:tblLayout w:type="fixed"/>
          <w:tblCellMar>
            <w:top w:w="0" w:type="dxa"/>
            <w:left w:w="0" w:type="dxa"/>
            <w:bottom w:w="0" w:type="dxa"/>
            <w:right w:w="0" w:type="dxa"/>
          </w:tblCellMar>
          <w:tblLook w:val="01E0"/>
        </w:tblPrEx>
        <w:trPr>
          <w:trHeight w:val="514"/>
          <w:jc w:val="left"/>
        </w:trPr>
        <w:tc>
          <w:tcPr>
            <w:tcW w:w="799" w:type="dxa"/>
          </w:tcPr>
          <w:p>
            <w:pPr>
              <w:pStyle w:val="TableParagraph"/>
              <w:spacing w:before="81"/>
              <w:ind w:right="151"/>
              <w:jc w:val="center"/>
              <w:rPr>
                <w:sz w:val="27"/>
              </w:rPr>
            </w:pPr>
            <w:r>
              <w:rPr>
                <w:sz w:val="27"/>
              </w:rPr>
              <w:t>1</w:t>
            </w:r>
          </w:p>
        </w:tc>
        <w:tc>
          <w:tcPr>
            <w:tcW w:w="2135" w:type="dxa"/>
          </w:tcPr>
          <w:p>
            <w:pPr>
              <w:pStyle w:val="TableParagraph"/>
              <w:spacing w:before="81"/>
              <w:ind w:left="208"/>
              <w:rPr>
                <w:sz w:val="27"/>
              </w:rPr>
            </w:pPr>
            <w:r>
              <w:rPr>
                <w:sz w:val="27"/>
              </w:rPr>
              <w:t>V1.00</w:t>
            </w:r>
          </w:p>
        </w:tc>
        <w:tc>
          <w:tcPr>
            <w:tcW w:w="1621" w:type="dxa"/>
          </w:tcPr>
          <w:p>
            <w:pPr>
              <w:pStyle w:val="TableParagraph"/>
              <w:spacing w:before="81"/>
              <w:ind w:left="211"/>
              <w:rPr>
                <w:sz w:val="27"/>
              </w:rPr>
            </w:pPr>
            <w:r>
              <w:rPr>
                <w:sz w:val="27"/>
              </w:rPr>
              <w:t>初始版本</w:t>
            </w:r>
          </w:p>
        </w:tc>
        <w:tc>
          <w:tcPr>
            <w:tcW w:w="2442" w:type="dxa"/>
          </w:tcPr>
          <w:p>
            <w:pPr>
              <w:pStyle w:val="TableParagraph"/>
              <w:rPr>
                <w:rFonts w:ascii="Times New Roman"/>
                <w:sz w:val="28"/>
              </w:rPr>
            </w:pPr>
          </w:p>
        </w:tc>
        <w:tc>
          <w:tcPr>
            <w:tcW w:w="1506" w:type="dxa"/>
          </w:tcPr>
          <w:p>
            <w:pPr>
              <w:pStyle w:val="TableParagraph"/>
              <w:spacing w:before="81"/>
              <w:ind w:right="67"/>
              <w:jc w:val="right"/>
              <w:rPr>
                <w:sz w:val="27"/>
              </w:rPr>
            </w:pPr>
            <w:r>
              <w:rPr>
                <w:sz w:val="27"/>
              </w:rPr>
              <w:t>PSL</w:t>
            </w:r>
          </w:p>
        </w:tc>
        <w:tc>
          <w:tcPr>
            <w:tcW w:w="2214" w:type="dxa"/>
          </w:tcPr>
          <w:p>
            <w:pPr>
              <w:pStyle w:val="TableParagraph"/>
              <w:spacing w:before="81"/>
              <w:ind w:left="65"/>
              <w:rPr>
                <w:sz w:val="27"/>
              </w:rPr>
            </w:pPr>
            <w:r>
              <w:rPr>
                <w:sz w:val="27"/>
              </w:rPr>
              <w:t>641UV1.00</w:t>
            </w:r>
          </w:p>
        </w:tc>
        <w:tc>
          <w:tcPr>
            <w:tcW w:w="2427" w:type="dxa"/>
          </w:tcPr>
          <w:p>
            <w:pPr>
              <w:pStyle w:val="TableParagraph"/>
              <w:spacing w:before="81"/>
              <w:ind w:left="552"/>
              <w:rPr>
                <w:sz w:val="27"/>
              </w:rPr>
            </w:pPr>
            <w:r>
              <w:rPr>
                <w:sz w:val="27"/>
              </w:rPr>
              <w:t>2007.04</w:t>
            </w:r>
          </w:p>
        </w:tc>
      </w:tr>
      <w:tr>
        <w:tblPrEx>
          <w:tblW w:w="0" w:type="auto"/>
          <w:jc w:val="left"/>
          <w:tblInd w:w="519" w:type="dxa"/>
          <w:tblLayout w:type="fixed"/>
          <w:tblCellMar>
            <w:top w:w="0" w:type="dxa"/>
            <w:left w:w="0" w:type="dxa"/>
            <w:bottom w:w="0" w:type="dxa"/>
            <w:right w:w="0" w:type="dxa"/>
          </w:tblCellMar>
          <w:tblLook w:val="01E0"/>
        </w:tblPrEx>
        <w:trPr>
          <w:trHeight w:val="396"/>
          <w:jc w:val="left"/>
        </w:trPr>
        <w:tc>
          <w:tcPr>
            <w:tcW w:w="799" w:type="dxa"/>
          </w:tcPr>
          <w:p>
            <w:pPr>
              <w:pStyle w:val="TableParagraph"/>
              <w:spacing w:before="88" w:line="288" w:lineRule="exact"/>
              <w:ind w:left="29" w:right="187"/>
              <w:jc w:val="center"/>
              <w:rPr>
                <w:b/>
                <w:sz w:val="27"/>
              </w:rPr>
            </w:pPr>
            <w:r>
              <w:rPr>
                <w:b/>
                <w:sz w:val="27"/>
              </w:rPr>
              <w:t>序号</w:t>
            </w:r>
          </w:p>
        </w:tc>
        <w:tc>
          <w:tcPr>
            <w:tcW w:w="2135" w:type="dxa"/>
          </w:tcPr>
          <w:p>
            <w:pPr>
              <w:pStyle w:val="TableParagraph"/>
              <w:spacing w:before="88" w:line="288" w:lineRule="exact"/>
              <w:ind w:left="301"/>
              <w:rPr>
                <w:b/>
                <w:sz w:val="27"/>
              </w:rPr>
            </w:pPr>
            <w:r>
              <w:rPr>
                <w:b/>
                <w:sz w:val="27"/>
              </w:rPr>
              <w:t>说明书版本号</w:t>
            </w:r>
          </w:p>
        </w:tc>
        <w:tc>
          <w:tcPr>
            <w:tcW w:w="1621" w:type="dxa"/>
          </w:tcPr>
          <w:p>
            <w:pPr>
              <w:pStyle w:val="TableParagraph"/>
              <w:rPr>
                <w:rFonts w:ascii="Times New Roman"/>
                <w:sz w:val="28"/>
              </w:rPr>
            </w:pPr>
          </w:p>
        </w:tc>
        <w:tc>
          <w:tcPr>
            <w:tcW w:w="2442" w:type="dxa"/>
          </w:tcPr>
          <w:p>
            <w:pPr>
              <w:pStyle w:val="TableParagraph"/>
              <w:spacing w:before="88" w:line="288" w:lineRule="exact"/>
              <w:ind w:left="326"/>
              <w:rPr>
                <w:b/>
                <w:sz w:val="27"/>
              </w:rPr>
            </w:pPr>
            <w:r>
              <w:rPr>
                <w:b/>
                <w:sz w:val="27"/>
              </w:rPr>
              <w:t>修改摘要</w:t>
            </w:r>
          </w:p>
        </w:tc>
        <w:tc>
          <w:tcPr>
            <w:tcW w:w="1506" w:type="dxa"/>
          </w:tcPr>
          <w:p>
            <w:pPr>
              <w:pStyle w:val="TableParagraph"/>
              <w:rPr>
                <w:rFonts w:ascii="Times New Roman"/>
                <w:sz w:val="28"/>
              </w:rPr>
            </w:pPr>
          </w:p>
        </w:tc>
        <w:tc>
          <w:tcPr>
            <w:tcW w:w="2214" w:type="dxa"/>
          </w:tcPr>
          <w:p>
            <w:pPr>
              <w:pStyle w:val="TableParagraph"/>
              <w:spacing w:before="88" w:line="288" w:lineRule="exact"/>
              <w:ind w:left="307"/>
              <w:rPr>
                <w:b/>
                <w:sz w:val="27"/>
              </w:rPr>
            </w:pPr>
            <w:r>
              <w:rPr>
                <w:b/>
                <w:sz w:val="27"/>
              </w:rPr>
              <w:t>软件版本号</w:t>
            </w:r>
          </w:p>
        </w:tc>
        <w:tc>
          <w:tcPr>
            <w:tcW w:w="2427" w:type="dxa"/>
          </w:tcPr>
          <w:p>
            <w:pPr>
              <w:pStyle w:val="TableParagraph"/>
              <w:spacing w:before="88" w:line="288" w:lineRule="exact"/>
              <w:ind w:left="1294"/>
              <w:rPr>
                <w:b/>
                <w:sz w:val="27"/>
              </w:rPr>
            </w:pPr>
            <w:r>
              <w:rPr>
                <w:b/>
                <w:sz w:val="27"/>
              </w:rPr>
              <w:t>修改日期</w:t>
            </w:r>
          </w:p>
        </w:tc>
      </w:tr>
    </w:tbl>
    <w:p>
      <w:pPr>
        <w:pStyle w:val="BodyText"/>
        <w:rPr>
          <w:sz w:val="32"/>
        </w:rPr>
      </w:pPr>
    </w:p>
    <w:p>
      <w:pPr>
        <w:pStyle w:val="BodyText"/>
        <w:rPr>
          <w:sz w:val="32"/>
        </w:rPr>
      </w:pPr>
    </w:p>
    <w:p>
      <w:pPr>
        <w:pStyle w:val="BodyText"/>
        <w:rPr>
          <w:sz w:val="32"/>
        </w:rPr>
      </w:pPr>
    </w:p>
    <w:p>
      <w:pPr>
        <w:pStyle w:val="BodyText"/>
        <w:rPr>
          <w:sz w:val="32"/>
        </w:rPr>
      </w:pPr>
    </w:p>
    <w:p>
      <w:pPr>
        <w:pStyle w:val="BodyText"/>
        <w:spacing w:before="2"/>
        <w:rPr>
          <w:sz w:val="42"/>
        </w:rPr>
      </w:pPr>
    </w:p>
    <w:p>
      <w:pPr>
        <w:tabs>
          <w:tab w:val="left" w:pos="407"/>
          <w:tab w:val="left" w:pos="1890"/>
        </w:tabs>
        <w:spacing w:before="0"/>
        <w:ind w:left="0" w:right="10524" w:firstLine="0"/>
        <w:jc w:val="right"/>
        <w:rPr>
          <w:sz w:val="27"/>
        </w:rPr>
      </w:pPr>
      <w:r>
        <w:rPr>
          <w:sz w:val="27"/>
        </w:rPr>
        <w:t>*</w:t>
        <w:tab/>
        <w:t>技术支持</w:t>
        <w:tab/>
        <w:t>电话</w:t>
      </w:r>
      <w:r>
        <w:rPr>
          <w:spacing w:val="-134"/>
          <w:sz w:val="27"/>
        </w:rPr>
        <w:t>：</w:t>
      </w:r>
      <w:r>
        <w:rPr>
          <w:sz w:val="27"/>
        </w:rPr>
        <w:t>（02</w:t>
      </w:r>
      <w:r>
        <w:rPr>
          <w:spacing w:val="-2"/>
          <w:sz w:val="27"/>
        </w:rPr>
        <w:t>5</w:t>
      </w:r>
      <w:r>
        <w:rPr>
          <w:spacing w:val="3"/>
          <w:sz w:val="27"/>
        </w:rPr>
        <w:t>）</w:t>
      </w:r>
      <w:r>
        <w:rPr>
          <w:sz w:val="27"/>
        </w:rPr>
        <w:t>83537263</w:t>
      </w:r>
    </w:p>
    <w:p>
      <w:pPr>
        <w:spacing w:before="90"/>
        <w:ind w:left="0" w:right="10524" w:firstLine="0"/>
        <w:jc w:val="right"/>
        <w:rPr>
          <w:sz w:val="27"/>
        </w:rPr>
      </w:pPr>
      <w:r>
        <w:rPr>
          <w:spacing w:val="-45"/>
          <w:sz w:val="27"/>
        </w:rPr>
        <w:t>传真：</w:t>
      </w:r>
      <w:r>
        <w:rPr>
          <w:sz w:val="27"/>
        </w:rPr>
        <w:t>（02</w:t>
      </w:r>
      <w:r>
        <w:rPr>
          <w:spacing w:val="-2"/>
          <w:sz w:val="27"/>
        </w:rPr>
        <w:t>5</w:t>
      </w:r>
      <w:r>
        <w:rPr>
          <w:spacing w:val="3"/>
          <w:sz w:val="27"/>
        </w:rPr>
        <w:t>）</w:t>
      </w:r>
      <w:r>
        <w:rPr>
          <w:sz w:val="27"/>
        </w:rPr>
        <w:t>83537200</w:t>
      </w:r>
    </w:p>
    <w:p>
      <w:pPr>
        <w:pStyle w:val="BodyText"/>
        <w:rPr>
          <w:sz w:val="26"/>
        </w:rPr>
      </w:pPr>
    </w:p>
    <w:p>
      <w:pPr>
        <w:pStyle w:val="ListParagraph"/>
        <w:numPr>
          <w:ilvl w:val="0"/>
          <w:numId w:val="26"/>
        </w:numPr>
        <w:tabs>
          <w:tab w:val="left" w:pos="586"/>
          <w:tab w:val="left" w:pos="587"/>
        </w:tabs>
        <w:spacing w:before="195" w:after="0" w:line="240" w:lineRule="auto"/>
        <w:ind w:left="586" w:right="0" w:hanging="408"/>
        <w:jc w:val="left"/>
        <w:rPr>
          <w:sz w:val="27"/>
        </w:rPr>
      </w:pPr>
      <w:r>
        <w:rPr>
          <w:sz w:val="27"/>
        </w:rPr>
        <w:t>本说明书可能会被修改，请注意核对实际产品与说明书的版本是否相符</w:t>
      </w:r>
    </w:p>
    <w:p>
      <w:pPr>
        <w:pStyle w:val="ListParagraph"/>
        <w:numPr>
          <w:ilvl w:val="0"/>
          <w:numId w:val="26"/>
        </w:numPr>
        <w:tabs>
          <w:tab w:val="left" w:pos="584"/>
          <w:tab w:val="left" w:pos="585"/>
        </w:tabs>
        <w:spacing w:before="94" w:after="0" w:line="240" w:lineRule="auto"/>
        <w:ind w:left="584" w:right="0" w:hanging="406"/>
        <w:jc w:val="left"/>
        <w:rPr>
          <w:sz w:val="27"/>
        </w:rPr>
      </w:pPr>
      <w:r>
        <w:rPr>
          <w:sz w:val="27"/>
        </w:rPr>
        <w:t>2007</w:t>
      </w:r>
      <w:r>
        <w:rPr>
          <w:spacing w:val="-45"/>
          <w:sz w:val="27"/>
        </w:rPr>
        <w:t xml:space="preserve"> 年 </w:t>
      </w:r>
      <w:r>
        <w:rPr>
          <w:sz w:val="27"/>
        </w:rPr>
        <w:t>4</w:t>
      </w:r>
      <w:r>
        <w:rPr>
          <w:spacing w:val="-28"/>
          <w:sz w:val="27"/>
        </w:rPr>
        <w:t xml:space="preserve"> 月 第 </w:t>
      </w:r>
      <w:r>
        <w:rPr>
          <w:sz w:val="27"/>
        </w:rPr>
        <w:t>2</w:t>
      </w:r>
      <w:r>
        <w:rPr>
          <w:spacing w:val="-28"/>
          <w:sz w:val="27"/>
        </w:rPr>
        <w:t xml:space="preserve"> 版 第 </w:t>
      </w:r>
      <w:r>
        <w:rPr>
          <w:sz w:val="27"/>
        </w:rPr>
        <w:t>1</w:t>
      </w:r>
      <w:r>
        <w:rPr>
          <w:spacing w:val="-18"/>
          <w:sz w:val="27"/>
        </w:rPr>
        <w:t xml:space="preserve"> 次印刷</w:t>
      </w:r>
    </w:p>
    <w:p>
      <w:pPr>
        <w:pStyle w:val="ListParagraph"/>
        <w:numPr>
          <w:ilvl w:val="0"/>
          <w:numId w:val="26"/>
        </w:numPr>
        <w:tabs>
          <w:tab w:val="left" w:pos="586"/>
          <w:tab w:val="left" w:pos="587"/>
        </w:tabs>
        <w:spacing w:before="93" w:after="0" w:line="240" w:lineRule="auto"/>
        <w:ind w:left="586" w:right="0" w:hanging="408"/>
        <w:jc w:val="left"/>
        <w:rPr>
          <w:sz w:val="27"/>
        </w:rPr>
      </w:pPr>
      <w:r>
        <w:rPr>
          <w:sz w:val="27"/>
        </w:rPr>
        <w:t>国电南自技术部监制</w:t>
      </w:r>
    </w:p>
    <w:p>
      <w:pPr>
        <w:spacing w:after="0" w:line="240" w:lineRule="auto"/>
        <w:jc w:val="left"/>
        <w:rPr>
          <w:sz w:val="27"/>
        </w:rPr>
        <w:sectPr>
          <w:headerReference w:type="default" r:id="rId16"/>
          <w:footerReference w:type="default" r:id="rId17"/>
          <w:pgSz w:w="17860" w:h="25260"/>
          <w:pgMar w:top="1880" w:right="1040" w:bottom="2100" w:left="1520" w:header="1570" w:footer="1914"/>
          <w:pgNumType w:start="6"/>
          <w:cols w:space="708"/>
        </w:sectPr>
      </w:pPr>
    </w:p>
    <w:p>
      <w:pPr>
        <w:pStyle w:val="BodyText"/>
        <w:spacing w:before="4"/>
        <w:rPr>
          <w:sz w:val="10"/>
        </w:rPr>
      </w:pPr>
    </w:p>
    <w:p>
      <w:pPr>
        <w:pStyle w:val="Heading2"/>
        <w:tabs>
          <w:tab w:val="left" w:pos="960"/>
        </w:tabs>
        <w:spacing w:before="32"/>
        <w:ind w:right="478"/>
      </w:pPr>
      <w:r>
        <w:t>目</w:t>
        <w:tab/>
        <w:t>录</w:t>
      </w:r>
    </w:p>
    <w:p>
      <w:pPr>
        <w:pStyle w:val="BodyText"/>
        <w:rPr>
          <w:sz w:val="20"/>
        </w:rPr>
      </w:pPr>
    </w:p>
    <w:p>
      <w:pPr>
        <w:pStyle w:val="BodyText"/>
        <w:rPr>
          <w:sz w:val="20"/>
        </w:rPr>
      </w:pPr>
    </w:p>
    <w:p>
      <w:pPr>
        <w:pStyle w:val="BodyText"/>
        <w:spacing w:before="8"/>
        <w:rPr>
          <w:sz w:val="24"/>
        </w:rPr>
      </w:pPr>
    </w:p>
    <w:tbl>
      <w:tblPr>
        <w:tblStyle w:val="TableNormal1"/>
        <w:tblW w:w="0" w:type="auto"/>
        <w:jc w:val="left"/>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4"/>
        <w:gridCol w:w="13899"/>
        <w:gridCol w:w="363"/>
      </w:tblGrid>
      <w:tr>
        <w:tblPrEx>
          <w:tblW w:w="0" w:type="auto"/>
          <w:jc w:val="left"/>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92"/>
          <w:jc w:val="left"/>
        </w:trPr>
        <w:tc>
          <w:tcPr>
            <w:tcW w:w="284" w:type="dxa"/>
          </w:tcPr>
          <w:p>
            <w:pPr>
              <w:pStyle w:val="TableParagraph"/>
              <w:spacing w:line="341" w:lineRule="exact"/>
              <w:ind w:left="50"/>
              <w:rPr>
                <w:b/>
                <w:sz w:val="30"/>
              </w:rPr>
            </w:pPr>
            <w:r>
              <w:rPr>
                <w:b/>
                <w:w w:val="98"/>
                <w:sz w:val="30"/>
              </w:rPr>
              <w:t>1</w:t>
            </w:r>
          </w:p>
        </w:tc>
        <w:tc>
          <w:tcPr>
            <w:tcW w:w="13899" w:type="dxa"/>
          </w:tcPr>
          <w:p>
            <w:pPr>
              <w:pStyle w:val="TableParagraph"/>
              <w:spacing w:line="341" w:lineRule="exact"/>
              <w:ind w:left="166"/>
              <w:rPr>
                <w:b/>
                <w:sz w:val="30"/>
              </w:rPr>
            </w:pPr>
            <w:r>
              <w:rPr>
                <w:b/>
                <w:sz w:val="30"/>
              </w:rPr>
              <w:t>概述 .....................................................................................</w:t>
            </w:r>
          </w:p>
        </w:tc>
        <w:tc>
          <w:tcPr>
            <w:tcW w:w="363" w:type="dxa"/>
          </w:tcPr>
          <w:p>
            <w:pPr>
              <w:pStyle w:val="TableParagraph"/>
              <w:spacing w:line="341" w:lineRule="exact"/>
              <w:ind w:right="49"/>
              <w:jc w:val="right"/>
              <w:rPr>
                <w:b/>
                <w:sz w:val="30"/>
              </w:rPr>
            </w:pPr>
            <w:r>
              <w:rPr>
                <w:b/>
                <w:w w:val="98"/>
                <w:sz w:val="30"/>
              </w:rPr>
              <w:t>1</w:t>
            </w:r>
          </w:p>
        </w:tc>
      </w:tr>
      <w:tr>
        <w:tblPrEx>
          <w:tblW w:w="0" w:type="auto"/>
          <w:jc w:val="left"/>
          <w:tblInd w:w="136" w:type="dxa"/>
          <w:tblLayout w:type="fixed"/>
          <w:tblCellMar>
            <w:top w:w="0" w:type="dxa"/>
            <w:left w:w="0" w:type="dxa"/>
            <w:bottom w:w="0" w:type="dxa"/>
            <w:right w:w="0" w:type="dxa"/>
          </w:tblCellMar>
          <w:tblLook w:val="01E0"/>
        </w:tblPrEx>
        <w:trPr>
          <w:trHeight w:val="485"/>
          <w:jc w:val="left"/>
        </w:trPr>
        <w:tc>
          <w:tcPr>
            <w:tcW w:w="284" w:type="dxa"/>
          </w:tcPr>
          <w:p>
            <w:pPr>
              <w:pStyle w:val="TableParagraph"/>
              <w:rPr>
                <w:rFonts w:ascii="Times New Roman"/>
                <w:sz w:val="30"/>
              </w:rPr>
            </w:pPr>
          </w:p>
        </w:tc>
        <w:tc>
          <w:tcPr>
            <w:tcW w:w="13899" w:type="dxa"/>
          </w:tcPr>
          <w:p>
            <w:pPr>
              <w:pStyle w:val="TableParagraph"/>
              <w:tabs>
                <w:tab w:val="left" w:pos="817"/>
              </w:tabs>
              <w:spacing w:before="50"/>
              <w:ind w:left="83"/>
              <w:rPr>
                <w:sz w:val="30"/>
              </w:rPr>
            </w:pPr>
            <w:r>
              <w:rPr>
                <w:sz w:val="30"/>
              </w:rPr>
              <w:t>1.1</w:t>
              <w:tab/>
            </w:r>
            <w:r>
              <w:rPr>
                <w:spacing w:val="-1"/>
                <w:sz w:val="30"/>
              </w:rPr>
              <w:t>保护功能配置 ..........................................................................</w:t>
            </w:r>
          </w:p>
        </w:tc>
        <w:tc>
          <w:tcPr>
            <w:tcW w:w="363" w:type="dxa"/>
          </w:tcPr>
          <w:p>
            <w:pPr>
              <w:pStyle w:val="TableParagraph"/>
              <w:spacing w:before="50"/>
              <w:ind w:left="73"/>
              <w:rPr>
                <w:sz w:val="30"/>
              </w:rPr>
            </w:pPr>
            <w:r>
              <w:rPr>
                <w:w w:val="99"/>
                <w:sz w:val="30"/>
              </w:rPr>
              <w:t>1</w:t>
            </w:r>
          </w:p>
        </w:tc>
      </w:tr>
      <w:tr>
        <w:tblPrEx>
          <w:tblW w:w="0" w:type="auto"/>
          <w:jc w:val="left"/>
          <w:tblInd w:w="136" w:type="dxa"/>
          <w:tblLayout w:type="fixed"/>
          <w:tblCellMar>
            <w:top w:w="0" w:type="dxa"/>
            <w:left w:w="0" w:type="dxa"/>
            <w:bottom w:w="0" w:type="dxa"/>
            <w:right w:w="0" w:type="dxa"/>
          </w:tblCellMar>
          <w:tblLook w:val="01E0"/>
        </w:tblPrEx>
        <w:trPr>
          <w:trHeight w:val="485"/>
          <w:jc w:val="left"/>
        </w:trPr>
        <w:tc>
          <w:tcPr>
            <w:tcW w:w="284" w:type="dxa"/>
          </w:tcPr>
          <w:p>
            <w:pPr>
              <w:pStyle w:val="TableParagraph"/>
              <w:rPr>
                <w:rFonts w:ascii="Times New Roman"/>
                <w:sz w:val="30"/>
              </w:rPr>
            </w:pPr>
          </w:p>
        </w:tc>
        <w:tc>
          <w:tcPr>
            <w:tcW w:w="13899" w:type="dxa"/>
          </w:tcPr>
          <w:p>
            <w:pPr>
              <w:pStyle w:val="TableParagraph"/>
              <w:tabs>
                <w:tab w:val="left" w:pos="817"/>
              </w:tabs>
              <w:spacing w:before="50"/>
              <w:ind w:left="83"/>
              <w:rPr>
                <w:sz w:val="30"/>
              </w:rPr>
            </w:pPr>
            <w:r>
              <w:rPr>
                <w:sz w:val="30"/>
              </w:rPr>
              <w:t>1.2</w:t>
              <w:tab/>
            </w:r>
            <w:r>
              <w:rPr>
                <w:spacing w:val="-1"/>
                <w:sz w:val="30"/>
              </w:rPr>
              <w:t>测量和控制 ............................................................................</w:t>
            </w:r>
          </w:p>
        </w:tc>
        <w:tc>
          <w:tcPr>
            <w:tcW w:w="363" w:type="dxa"/>
          </w:tcPr>
          <w:p>
            <w:pPr>
              <w:pStyle w:val="TableParagraph"/>
              <w:spacing w:before="50"/>
              <w:ind w:left="73"/>
              <w:rPr>
                <w:sz w:val="30"/>
              </w:rPr>
            </w:pPr>
            <w:r>
              <w:rPr>
                <w:w w:val="99"/>
                <w:sz w:val="30"/>
              </w:rPr>
              <w:t>1</w:t>
            </w:r>
          </w:p>
        </w:tc>
      </w:tr>
      <w:tr>
        <w:tblPrEx>
          <w:tblW w:w="0" w:type="auto"/>
          <w:jc w:val="left"/>
          <w:tblInd w:w="136" w:type="dxa"/>
          <w:tblLayout w:type="fixed"/>
          <w:tblCellMar>
            <w:top w:w="0" w:type="dxa"/>
            <w:left w:w="0" w:type="dxa"/>
            <w:bottom w:w="0" w:type="dxa"/>
            <w:right w:w="0" w:type="dxa"/>
          </w:tblCellMar>
          <w:tblLook w:val="01E0"/>
        </w:tblPrEx>
        <w:trPr>
          <w:trHeight w:val="485"/>
          <w:jc w:val="left"/>
        </w:trPr>
        <w:tc>
          <w:tcPr>
            <w:tcW w:w="284" w:type="dxa"/>
          </w:tcPr>
          <w:p>
            <w:pPr>
              <w:pStyle w:val="TableParagraph"/>
              <w:spacing w:before="50"/>
              <w:ind w:left="50"/>
              <w:rPr>
                <w:b/>
                <w:sz w:val="30"/>
              </w:rPr>
            </w:pPr>
            <w:r>
              <w:rPr>
                <w:b/>
                <w:w w:val="98"/>
                <w:sz w:val="30"/>
              </w:rPr>
              <w:t>2</w:t>
            </w:r>
          </w:p>
        </w:tc>
        <w:tc>
          <w:tcPr>
            <w:tcW w:w="13899" w:type="dxa"/>
          </w:tcPr>
          <w:p>
            <w:pPr>
              <w:pStyle w:val="TableParagraph"/>
              <w:spacing w:before="50"/>
              <w:ind w:left="166"/>
              <w:rPr>
                <w:b/>
                <w:sz w:val="30"/>
              </w:rPr>
            </w:pPr>
            <w:r>
              <w:rPr>
                <w:b/>
                <w:sz w:val="30"/>
              </w:rPr>
              <w:t>技术参数 .................................................................................</w:t>
            </w:r>
          </w:p>
        </w:tc>
        <w:tc>
          <w:tcPr>
            <w:tcW w:w="363" w:type="dxa"/>
          </w:tcPr>
          <w:p>
            <w:pPr>
              <w:pStyle w:val="TableParagraph"/>
              <w:spacing w:before="50"/>
              <w:ind w:right="49"/>
              <w:jc w:val="right"/>
              <w:rPr>
                <w:b/>
                <w:sz w:val="30"/>
              </w:rPr>
            </w:pPr>
            <w:r>
              <w:rPr>
                <w:b/>
                <w:w w:val="98"/>
                <w:sz w:val="30"/>
              </w:rPr>
              <w:t>2</w:t>
            </w:r>
          </w:p>
        </w:tc>
      </w:tr>
      <w:tr>
        <w:tblPrEx>
          <w:tblW w:w="0" w:type="auto"/>
          <w:jc w:val="left"/>
          <w:tblInd w:w="136" w:type="dxa"/>
          <w:tblLayout w:type="fixed"/>
          <w:tblCellMar>
            <w:top w:w="0" w:type="dxa"/>
            <w:left w:w="0" w:type="dxa"/>
            <w:bottom w:w="0" w:type="dxa"/>
            <w:right w:w="0" w:type="dxa"/>
          </w:tblCellMar>
          <w:tblLook w:val="01E0"/>
        </w:tblPrEx>
        <w:trPr>
          <w:trHeight w:val="486"/>
          <w:jc w:val="left"/>
        </w:trPr>
        <w:tc>
          <w:tcPr>
            <w:tcW w:w="284" w:type="dxa"/>
          </w:tcPr>
          <w:p>
            <w:pPr>
              <w:pStyle w:val="TableParagraph"/>
              <w:rPr>
                <w:rFonts w:ascii="Times New Roman"/>
                <w:sz w:val="30"/>
              </w:rPr>
            </w:pPr>
          </w:p>
        </w:tc>
        <w:tc>
          <w:tcPr>
            <w:tcW w:w="13899" w:type="dxa"/>
          </w:tcPr>
          <w:p>
            <w:pPr>
              <w:pStyle w:val="TableParagraph"/>
              <w:tabs>
                <w:tab w:val="left" w:pos="817"/>
              </w:tabs>
              <w:spacing w:before="50"/>
              <w:ind w:left="83"/>
              <w:rPr>
                <w:sz w:val="30"/>
              </w:rPr>
            </w:pPr>
            <w:r>
              <w:rPr>
                <w:sz w:val="30"/>
              </w:rPr>
              <w:t>2.1</w:t>
              <w:tab/>
            </w:r>
            <w:r>
              <w:rPr>
                <w:spacing w:val="-1"/>
                <w:sz w:val="30"/>
              </w:rPr>
              <w:t>保护元件精确工作范围 ..................................................................</w:t>
            </w:r>
          </w:p>
        </w:tc>
        <w:tc>
          <w:tcPr>
            <w:tcW w:w="363" w:type="dxa"/>
          </w:tcPr>
          <w:p>
            <w:pPr>
              <w:pStyle w:val="TableParagraph"/>
              <w:spacing w:before="50"/>
              <w:ind w:left="77"/>
              <w:rPr>
                <w:sz w:val="30"/>
              </w:rPr>
            </w:pPr>
            <w:r>
              <w:rPr>
                <w:w w:val="99"/>
                <w:sz w:val="30"/>
              </w:rPr>
              <w:t>2</w:t>
            </w:r>
          </w:p>
        </w:tc>
      </w:tr>
      <w:tr>
        <w:tblPrEx>
          <w:tblW w:w="0" w:type="auto"/>
          <w:jc w:val="left"/>
          <w:tblInd w:w="136" w:type="dxa"/>
          <w:tblLayout w:type="fixed"/>
          <w:tblCellMar>
            <w:top w:w="0" w:type="dxa"/>
            <w:left w:w="0" w:type="dxa"/>
            <w:bottom w:w="0" w:type="dxa"/>
            <w:right w:w="0" w:type="dxa"/>
          </w:tblCellMar>
          <w:tblLook w:val="01E0"/>
        </w:tblPrEx>
        <w:trPr>
          <w:trHeight w:val="486"/>
          <w:jc w:val="left"/>
        </w:trPr>
        <w:tc>
          <w:tcPr>
            <w:tcW w:w="284" w:type="dxa"/>
          </w:tcPr>
          <w:p>
            <w:pPr>
              <w:pStyle w:val="TableParagraph"/>
              <w:rPr>
                <w:rFonts w:ascii="Times New Roman"/>
                <w:sz w:val="30"/>
              </w:rPr>
            </w:pPr>
          </w:p>
        </w:tc>
        <w:tc>
          <w:tcPr>
            <w:tcW w:w="13899" w:type="dxa"/>
          </w:tcPr>
          <w:p>
            <w:pPr>
              <w:pStyle w:val="TableParagraph"/>
              <w:tabs>
                <w:tab w:val="left" w:pos="817"/>
              </w:tabs>
              <w:spacing w:before="50"/>
              <w:ind w:left="83"/>
              <w:rPr>
                <w:sz w:val="30"/>
              </w:rPr>
            </w:pPr>
            <w:r>
              <w:rPr>
                <w:sz w:val="30"/>
              </w:rPr>
              <w:t>2.2</w:t>
              <w:tab/>
            </w:r>
            <w:r>
              <w:rPr>
                <w:spacing w:val="-1"/>
                <w:sz w:val="30"/>
              </w:rPr>
              <w:t>保护元件定值误差 ......................................................................</w:t>
            </w:r>
          </w:p>
        </w:tc>
        <w:tc>
          <w:tcPr>
            <w:tcW w:w="363" w:type="dxa"/>
          </w:tcPr>
          <w:p>
            <w:pPr>
              <w:pStyle w:val="TableParagraph"/>
              <w:spacing w:before="50"/>
              <w:ind w:left="76"/>
              <w:rPr>
                <w:sz w:val="30"/>
              </w:rPr>
            </w:pPr>
            <w:r>
              <w:rPr>
                <w:w w:val="99"/>
                <w:sz w:val="30"/>
              </w:rPr>
              <w:t>2</w:t>
            </w:r>
          </w:p>
        </w:tc>
      </w:tr>
      <w:tr>
        <w:tblPrEx>
          <w:tblW w:w="0" w:type="auto"/>
          <w:jc w:val="left"/>
          <w:tblInd w:w="136" w:type="dxa"/>
          <w:tblLayout w:type="fixed"/>
          <w:tblCellMar>
            <w:top w:w="0" w:type="dxa"/>
            <w:left w:w="0" w:type="dxa"/>
            <w:bottom w:w="0" w:type="dxa"/>
            <w:right w:w="0" w:type="dxa"/>
          </w:tblCellMar>
          <w:tblLook w:val="01E0"/>
        </w:tblPrEx>
        <w:trPr>
          <w:trHeight w:val="485"/>
          <w:jc w:val="left"/>
        </w:trPr>
        <w:tc>
          <w:tcPr>
            <w:tcW w:w="284" w:type="dxa"/>
          </w:tcPr>
          <w:p>
            <w:pPr>
              <w:pStyle w:val="TableParagraph"/>
              <w:rPr>
                <w:rFonts w:ascii="Times New Roman"/>
                <w:sz w:val="30"/>
              </w:rPr>
            </w:pPr>
          </w:p>
        </w:tc>
        <w:tc>
          <w:tcPr>
            <w:tcW w:w="13899" w:type="dxa"/>
          </w:tcPr>
          <w:p>
            <w:pPr>
              <w:pStyle w:val="TableParagraph"/>
              <w:tabs>
                <w:tab w:val="left" w:pos="817"/>
              </w:tabs>
              <w:spacing w:before="50"/>
              <w:ind w:left="83"/>
              <w:rPr>
                <w:sz w:val="30"/>
              </w:rPr>
            </w:pPr>
            <w:r>
              <w:rPr>
                <w:sz w:val="30"/>
              </w:rPr>
              <w:t>2.3</w:t>
              <w:tab/>
            </w:r>
            <w:r>
              <w:rPr>
                <w:spacing w:val="-1"/>
                <w:sz w:val="30"/>
              </w:rPr>
              <w:t>保护整组动作时间 ......................................................................</w:t>
            </w:r>
          </w:p>
        </w:tc>
        <w:tc>
          <w:tcPr>
            <w:tcW w:w="363" w:type="dxa"/>
          </w:tcPr>
          <w:p>
            <w:pPr>
              <w:pStyle w:val="TableParagraph"/>
              <w:spacing w:before="50"/>
              <w:ind w:left="76"/>
              <w:rPr>
                <w:sz w:val="30"/>
              </w:rPr>
            </w:pPr>
            <w:r>
              <w:rPr>
                <w:w w:val="99"/>
                <w:sz w:val="30"/>
              </w:rPr>
              <w:t>2</w:t>
            </w:r>
          </w:p>
        </w:tc>
      </w:tr>
      <w:tr>
        <w:tblPrEx>
          <w:tblW w:w="0" w:type="auto"/>
          <w:jc w:val="left"/>
          <w:tblInd w:w="136" w:type="dxa"/>
          <w:tblLayout w:type="fixed"/>
          <w:tblCellMar>
            <w:top w:w="0" w:type="dxa"/>
            <w:left w:w="0" w:type="dxa"/>
            <w:bottom w:w="0" w:type="dxa"/>
            <w:right w:w="0" w:type="dxa"/>
          </w:tblCellMar>
          <w:tblLook w:val="01E0"/>
        </w:tblPrEx>
        <w:trPr>
          <w:trHeight w:val="485"/>
          <w:jc w:val="left"/>
        </w:trPr>
        <w:tc>
          <w:tcPr>
            <w:tcW w:w="284" w:type="dxa"/>
          </w:tcPr>
          <w:p>
            <w:pPr>
              <w:pStyle w:val="TableParagraph"/>
              <w:rPr>
                <w:rFonts w:ascii="Times New Roman"/>
                <w:sz w:val="30"/>
              </w:rPr>
            </w:pPr>
          </w:p>
        </w:tc>
        <w:tc>
          <w:tcPr>
            <w:tcW w:w="13899" w:type="dxa"/>
          </w:tcPr>
          <w:p>
            <w:pPr>
              <w:pStyle w:val="TableParagraph"/>
              <w:tabs>
                <w:tab w:val="left" w:pos="817"/>
              </w:tabs>
              <w:spacing w:before="50"/>
              <w:ind w:left="83"/>
              <w:rPr>
                <w:sz w:val="30"/>
              </w:rPr>
            </w:pPr>
            <w:r>
              <w:rPr>
                <w:sz w:val="30"/>
              </w:rPr>
              <w:t>2.4</w:t>
              <w:tab/>
            </w:r>
            <w:r>
              <w:rPr>
                <w:spacing w:val="-1"/>
                <w:sz w:val="30"/>
              </w:rPr>
              <w:t>通信接口 ..............................................................................</w:t>
            </w:r>
          </w:p>
        </w:tc>
        <w:tc>
          <w:tcPr>
            <w:tcW w:w="363" w:type="dxa"/>
          </w:tcPr>
          <w:p>
            <w:pPr>
              <w:pStyle w:val="TableParagraph"/>
              <w:spacing w:before="50"/>
              <w:ind w:left="69"/>
              <w:rPr>
                <w:sz w:val="30"/>
              </w:rPr>
            </w:pPr>
            <w:r>
              <w:rPr>
                <w:w w:val="99"/>
                <w:sz w:val="30"/>
              </w:rPr>
              <w:t>2</w:t>
            </w:r>
          </w:p>
        </w:tc>
      </w:tr>
      <w:tr>
        <w:tblPrEx>
          <w:tblW w:w="0" w:type="auto"/>
          <w:jc w:val="left"/>
          <w:tblInd w:w="136" w:type="dxa"/>
          <w:tblLayout w:type="fixed"/>
          <w:tblCellMar>
            <w:top w:w="0" w:type="dxa"/>
            <w:left w:w="0" w:type="dxa"/>
            <w:bottom w:w="0" w:type="dxa"/>
            <w:right w:w="0" w:type="dxa"/>
          </w:tblCellMar>
          <w:tblLook w:val="01E0"/>
        </w:tblPrEx>
        <w:trPr>
          <w:trHeight w:val="486"/>
          <w:jc w:val="left"/>
        </w:trPr>
        <w:tc>
          <w:tcPr>
            <w:tcW w:w="284" w:type="dxa"/>
          </w:tcPr>
          <w:p>
            <w:pPr>
              <w:pStyle w:val="TableParagraph"/>
              <w:spacing w:before="50"/>
              <w:ind w:left="50"/>
              <w:rPr>
                <w:b/>
                <w:sz w:val="30"/>
              </w:rPr>
            </w:pPr>
            <w:r>
              <w:rPr>
                <w:b/>
                <w:w w:val="98"/>
                <w:sz w:val="30"/>
              </w:rPr>
              <w:t>3</w:t>
            </w:r>
          </w:p>
        </w:tc>
        <w:tc>
          <w:tcPr>
            <w:tcW w:w="13899" w:type="dxa"/>
          </w:tcPr>
          <w:p>
            <w:pPr>
              <w:pStyle w:val="TableParagraph"/>
              <w:spacing w:before="50"/>
              <w:ind w:left="166"/>
              <w:rPr>
                <w:b/>
                <w:sz w:val="30"/>
              </w:rPr>
            </w:pPr>
            <w:r>
              <w:rPr>
                <w:b/>
                <w:sz w:val="30"/>
              </w:rPr>
              <w:t>保护功能及原理 ...........................................................................</w:t>
            </w:r>
          </w:p>
        </w:tc>
        <w:tc>
          <w:tcPr>
            <w:tcW w:w="363" w:type="dxa"/>
          </w:tcPr>
          <w:p>
            <w:pPr>
              <w:pStyle w:val="TableParagraph"/>
              <w:spacing w:before="50"/>
              <w:ind w:right="49"/>
              <w:jc w:val="right"/>
              <w:rPr>
                <w:b/>
                <w:sz w:val="30"/>
              </w:rPr>
            </w:pPr>
            <w:r>
              <w:rPr>
                <w:b/>
                <w:w w:val="98"/>
                <w:sz w:val="30"/>
              </w:rPr>
              <w:t>3</w:t>
            </w:r>
          </w:p>
        </w:tc>
      </w:tr>
      <w:tr>
        <w:tblPrEx>
          <w:tblW w:w="0" w:type="auto"/>
          <w:jc w:val="left"/>
          <w:tblInd w:w="136" w:type="dxa"/>
          <w:tblLayout w:type="fixed"/>
          <w:tblCellMar>
            <w:top w:w="0" w:type="dxa"/>
            <w:left w:w="0" w:type="dxa"/>
            <w:bottom w:w="0" w:type="dxa"/>
            <w:right w:w="0" w:type="dxa"/>
          </w:tblCellMar>
          <w:tblLook w:val="01E0"/>
        </w:tblPrEx>
        <w:trPr>
          <w:trHeight w:val="392"/>
          <w:jc w:val="left"/>
        </w:trPr>
        <w:tc>
          <w:tcPr>
            <w:tcW w:w="284" w:type="dxa"/>
          </w:tcPr>
          <w:p>
            <w:pPr>
              <w:pStyle w:val="TableParagraph"/>
              <w:rPr>
                <w:rFonts w:ascii="Times New Roman"/>
                <w:sz w:val="30"/>
              </w:rPr>
            </w:pPr>
          </w:p>
        </w:tc>
        <w:tc>
          <w:tcPr>
            <w:tcW w:w="13899" w:type="dxa"/>
          </w:tcPr>
          <w:p>
            <w:pPr>
              <w:pStyle w:val="TableParagraph"/>
              <w:tabs>
                <w:tab w:val="left" w:pos="817"/>
              </w:tabs>
              <w:spacing w:before="50" w:line="322" w:lineRule="exact"/>
              <w:ind w:left="83"/>
              <w:rPr>
                <w:sz w:val="30"/>
              </w:rPr>
            </w:pPr>
            <w:r>
              <w:rPr>
                <w:sz w:val="30"/>
              </w:rPr>
              <w:t>3.1</w:t>
              <w:tab/>
            </w:r>
            <w:r>
              <w:rPr>
                <w:spacing w:val="-1"/>
                <w:sz w:val="30"/>
              </w:rPr>
              <w:t>相间过电流保护 ........................................................................</w:t>
            </w:r>
          </w:p>
        </w:tc>
        <w:tc>
          <w:tcPr>
            <w:tcW w:w="363" w:type="dxa"/>
          </w:tcPr>
          <w:p>
            <w:pPr>
              <w:pStyle w:val="TableParagraph"/>
              <w:spacing w:before="50" w:line="322" w:lineRule="exact"/>
              <w:ind w:left="73"/>
              <w:rPr>
                <w:sz w:val="30"/>
              </w:rPr>
            </w:pPr>
            <w:r>
              <w:rPr>
                <w:w w:val="99"/>
                <w:sz w:val="30"/>
              </w:rPr>
              <w:t>3</w:t>
            </w:r>
          </w:p>
        </w:tc>
      </w:tr>
    </w:tbl>
    <w:p>
      <w:pPr>
        <w:pStyle w:val="ListParagraph"/>
        <w:numPr>
          <w:ilvl w:val="2"/>
          <w:numId w:val="28"/>
        </w:numPr>
        <w:tabs>
          <w:tab w:val="left" w:pos="1900"/>
          <w:tab w:val="left" w:pos="1901"/>
          <w:tab w:val="right" w:leader="dot" w:pos="15112"/>
        </w:tabs>
        <w:spacing w:before="120" w:after="0" w:line="240" w:lineRule="auto"/>
        <w:ind w:left="1900" w:right="0" w:hanging="1091"/>
        <w:jc w:val="left"/>
        <w:rPr>
          <w:sz w:val="31"/>
        </w:rPr>
      </w:pPr>
      <w:r>
        <w:rPr>
          <w:sz w:val="31"/>
        </w:rPr>
        <w:t>相间方向元件</w:t>
        <w:tab/>
        <w:t>3</w:t>
      </w:r>
    </w:p>
    <w:p>
      <w:pPr>
        <w:pStyle w:val="ListParagraph"/>
        <w:numPr>
          <w:ilvl w:val="2"/>
          <w:numId w:val="28"/>
        </w:numPr>
        <w:tabs>
          <w:tab w:val="left" w:pos="1900"/>
          <w:tab w:val="left" w:pos="1901"/>
          <w:tab w:val="right" w:leader="dot" w:pos="15099"/>
        </w:tabs>
        <w:spacing w:before="92" w:after="0" w:line="240" w:lineRule="auto"/>
        <w:ind w:left="1900" w:right="0" w:hanging="1091"/>
        <w:jc w:val="left"/>
        <w:rPr>
          <w:sz w:val="31"/>
        </w:rPr>
      </w:pPr>
      <w:r>
        <w:rPr>
          <w:sz w:val="31"/>
        </w:rPr>
        <w:t>低电压闭锁元</w:t>
      </w:r>
      <w:r>
        <w:rPr>
          <w:spacing w:val="-31"/>
          <w:sz w:val="31"/>
        </w:rPr>
        <w:t>件</w:t>
        <w:tab/>
      </w:r>
      <w:r>
        <w:rPr>
          <w:sz w:val="31"/>
        </w:rPr>
        <w:t>3</w:t>
      </w:r>
    </w:p>
    <w:p>
      <w:pPr>
        <w:pStyle w:val="ListParagraph"/>
        <w:numPr>
          <w:ilvl w:val="2"/>
          <w:numId w:val="28"/>
        </w:numPr>
        <w:tabs>
          <w:tab w:val="left" w:pos="1900"/>
          <w:tab w:val="left" w:pos="1901"/>
          <w:tab w:val="right" w:leader="dot" w:pos="15075"/>
        </w:tabs>
        <w:spacing w:before="89" w:after="0" w:line="240" w:lineRule="auto"/>
        <w:ind w:left="1900" w:right="0" w:hanging="1091"/>
        <w:jc w:val="left"/>
        <w:rPr>
          <w:sz w:val="31"/>
        </w:rPr>
      </w:pPr>
      <w:r>
        <w:rPr>
          <w:sz w:val="31"/>
        </w:rPr>
        <w:t>负序过电压闭锁元</w:t>
      </w:r>
      <w:r>
        <w:rPr>
          <w:spacing w:val="-55"/>
          <w:sz w:val="31"/>
        </w:rPr>
        <w:t>件</w:t>
        <w:tab/>
      </w:r>
      <w:r>
        <w:rPr>
          <w:sz w:val="31"/>
        </w:rPr>
        <w:t>3</w:t>
      </w:r>
    </w:p>
    <w:p>
      <w:pPr>
        <w:pStyle w:val="ListParagraph"/>
        <w:numPr>
          <w:ilvl w:val="1"/>
          <w:numId w:val="24"/>
        </w:numPr>
        <w:tabs>
          <w:tab w:val="left" w:pos="1231"/>
          <w:tab w:val="left" w:pos="1232"/>
          <w:tab w:val="right" w:leader="dot" w:pos="14538"/>
        </w:tabs>
        <w:spacing w:before="113" w:after="0" w:line="240" w:lineRule="auto"/>
        <w:ind w:left="1231" w:right="0" w:hanging="736"/>
        <w:jc w:val="left"/>
        <w:rPr>
          <w:sz w:val="30"/>
        </w:rPr>
      </w:pPr>
      <w:r>
        <w:rPr>
          <w:sz w:val="30"/>
        </w:rPr>
        <w:t>相间电流反时限元件</w:t>
        <w:tab/>
        <w:t>3</w:t>
      </w:r>
    </w:p>
    <w:p>
      <w:pPr>
        <w:pStyle w:val="ListParagraph"/>
        <w:numPr>
          <w:ilvl w:val="1"/>
          <w:numId w:val="24"/>
        </w:numPr>
        <w:tabs>
          <w:tab w:val="left" w:pos="1231"/>
          <w:tab w:val="left" w:pos="1232"/>
          <w:tab w:val="right" w:leader="dot" w:pos="14534"/>
        </w:tabs>
        <w:spacing w:before="101" w:after="0" w:line="240" w:lineRule="auto"/>
        <w:ind w:left="1231" w:right="0" w:hanging="736"/>
        <w:jc w:val="left"/>
        <w:rPr>
          <w:sz w:val="30"/>
        </w:rPr>
      </w:pPr>
      <w:r>
        <w:rPr>
          <w:sz w:val="30"/>
        </w:rPr>
        <w:t>零序过电流</w:t>
        <w:tab/>
        <w:t>4</w:t>
      </w:r>
    </w:p>
    <w:p>
      <w:pPr>
        <w:pStyle w:val="ListParagraph"/>
        <w:numPr>
          <w:ilvl w:val="2"/>
          <w:numId w:val="24"/>
        </w:numPr>
        <w:tabs>
          <w:tab w:val="left" w:pos="1900"/>
          <w:tab w:val="left" w:pos="1901"/>
          <w:tab w:val="right" w:leader="dot" w:pos="15112"/>
        </w:tabs>
        <w:spacing w:before="78" w:after="0" w:line="240" w:lineRule="auto"/>
        <w:ind w:left="1900" w:right="0" w:hanging="1091"/>
        <w:jc w:val="left"/>
        <w:rPr>
          <w:sz w:val="31"/>
        </w:rPr>
      </w:pPr>
      <w:r>
        <w:rPr>
          <w:sz w:val="31"/>
        </w:rPr>
        <w:t>零序方向元件</w:t>
        <w:tab/>
        <w:t>4</w:t>
      </w:r>
    </w:p>
    <w:p>
      <w:pPr>
        <w:pStyle w:val="ListParagraph"/>
        <w:numPr>
          <w:ilvl w:val="2"/>
          <w:numId w:val="24"/>
        </w:numPr>
        <w:tabs>
          <w:tab w:val="left" w:pos="1900"/>
          <w:tab w:val="left" w:pos="1901"/>
          <w:tab w:val="right" w:leader="dot" w:pos="15099"/>
        </w:tabs>
        <w:spacing w:before="89" w:after="0" w:line="240" w:lineRule="auto"/>
        <w:ind w:left="1900" w:right="0" w:hanging="1091"/>
        <w:jc w:val="left"/>
        <w:rPr>
          <w:sz w:val="31"/>
        </w:rPr>
      </w:pPr>
      <w:r>
        <w:rPr>
          <w:sz w:val="31"/>
        </w:rPr>
        <w:t>零序反时限元</w:t>
      </w:r>
      <w:r>
        <w:rPr>
          <w:spacing w:val="-31"/>
          <w:sz w:val="31"/>
        </w:rPr>
        <w:t>件</w:t>
        <w:tab/>
      </w:r>
      <w:r>
        <w:rPr>
          <w:sz w:val="31"/>
        </w:rPr>
        <w:t>4</w:t>
      </w:r>
    </w:p>
    <w:p>
      <w:pPr>
        <w:pStyle w:val="ListParagraph"/>
        <w:numPr>
          <w:ilvl w:val="2"/>
          <w:numId w:val="24"/>
        </w:numPr>
        <w:tabs>
          <w:tab w:val="left" w:pos="1900"/>
          <w:tab w:val="left" w:pos="1901"/>
          <w:tab w:val="right" w:leader="dot" w:pos="15088"/>
        </w:tabs>
        <w:spacing w:before="89" w:after="0" w:line="240" w:lineRule="auto"/>
        <w:ind w:left="1900" w:right="0" w:hanging="1091"/>
        <w:jc w:val="left"/>
        <w:rPr>
          <w:sz w:val="31"/>
        </w:rPr>
      </w:pPr>
      <w:r>
        <w:rPr>
          <w:sz w:val="31"/>
        </w:rPr>
        <w:t>零序电流告警元</w:t>
      </w:r>
      <w:r>
        <w:rPr>
          <w:spacing w:val="-43"/>
          <w:sz w:val="31"/>
        </w:rPr>
        <w:t>件</w:t>
        <w:tab/>
      </w:r>
      <w:r>
        <w:rPr>
          <w:sz w:val="31"/>
        </w:rPr>
        <w:t>4</w:t>
      </w:r>
    </w:p>
    <w:p>
      <w:pPr>
        <w:pStyle w:val="ListParagraph"/>
        <w:numPr>
          <w:ilvl w:val="1"/>
          <w:numId w:val="24"/>
        </w:numPr>
        <w:tabs>
          <w:tab w:val="left" w:pos="1231"/>
          <w:tab w:val="left" w:pos="1232"/>
          <w:tab w:val="right" w:leader="dot" w:pos="14531"/>
        </w:tabs>
        <w:spacing w:before="112" w:after="0" w:line="240" w:lineRule="auto"/>
        <w:ind w:left="1231" w:right="0" w:hanging="736"/>
        <w:jc w:val="left"/>
        <w:rPr>
          <w:sz w:val="30"/>
        </w:rPr>
      </w:pPr>
      <w:r>
        <w:rPr>
          <w:sz w:val="30"/>
        </w:rPr>
        <w:t>合闸加速</w:t>
        <w:tab/>
        <w:t>4</w:t>
      </w:r>
    </w:p>
    <w:p>
      <w:pPr>
        <w:pStyle w:val="ListParagraph"/>
        <w:numPr>
          <w:ilvl w:val="1"/>
          <w:numId w:val="24"/>
        </w:numPr>
        <w:tabs>
          <w:tab w:val="left" w:pos="1231"/>
          <w:tab w:val="left" w:pos="1232"/>
          <w:tab w:val="right" w:leader="dot" w:pos="14534"/>
        </w:tabs>
        <w:spacing w:before="102" w:after="0" w:line="240" w:lineRule="auto"/>
        <w:ind w:left="1231" w:right="0" w:hanging="736"/>
        <w:jc w:val="left"/>
        <w:rPr>
          <w:sz w:val="30"/>
        </w:rPr>
      </w:pPr>
      <w:r>
        <w:rPr>
          <w:sz w:val="30"/>
        </w:rPr>
        <w:t>三相重合闸</w:t>
        <w:tab/>
        <w:t>4</w:t>
      </w:r>
    </w:p>
    <w:p>
      <w:pPr>
        <w:pStyle w:val="ListParagraph"/>
        <w:numPr>
          <w:ilvl w:val="2"/>
          <w:numId w:val="24"/>
        </w:numPr>
        <w:tabs>
          <w:tab w:val="left" w:pos="1900"/>
          <w:tab w:val="left" w:pos="1901"/>
          <w:tab w:val="right" w:leader="dot" w:pos="15137"/>
        </w:tabs>
        <w:spacing w:before="78" w:after="0" w:line="240" w:lineRule="auto"/>
        <w:ind w:left="1900" w:right="0" w:hanging="1091"/>
        <w:jc w:val="left"/>
        <w:rPr>
          <w:sz w:val="31"/>
        </w:rPr>
      </w:pPr>
      <w:r>
        <w:rPr>
          <w:sz w:val="31"/>
        </w:rPr>
        <w:t>充电条件</w:t>
        <w:tab/>
        <w:t>5</w:t>
      </w:r>
    </w:p>
    <w:p>
      <w:pPr>
        <w:pStyle w:val="ListParagraph"/>
        <w:numPr>
          <w:ilvl w:val="2"/>
          <w:numId w:val="24"/>
        </w:numPr>
        <w:tabs>
          <w:tab w:val="left" w:pos="1900"/>
          <w:tab w:val="left" w:pos="1901"/>
          <w:tab w:val="right" w:leader="dot" w:pos="15137"/>
        </w:tabs>
        <w:spacing w:before="89" w:after="0" w:line="240" w:lineRule="auto"/>
        <w:ind w:left="1900" w:right="0" w:hanging="1091"/>
        <w:jc w:val="left"/>
        <w:rPr>
          <w:sz w:val="31"/>
        </w:rPr>
      </w:pPr>
      <w:r>
        <w:rPr>
          <w:sz w:val="31"/>
        </w:rPr>
        <w:t>启动方式</w:t>
        <w:tab/>
        <w:t>5</w:t>
      </w:r>
    </w:p>
    <w:p>
      <w:pPr>
        <w:pStyle w:val="ListParagraph"/>
        <w:numPr>
          <w:ilvl w:val="2"/>
          <w:numId w:val="24"/>
        </w:numPr>
        <w:tabs>
          <w:tab w:val="left" w:pos="1900"/>
          <w:tab w:val="left" w:pos="1901"/>
          <w:tab w:val="right" w:leader="dot" w:pos="15125"/>
        </w:tabs>
        <w:spacing w:before="93" w:after="0" w:line="240" w:lineRule="auto"/>
        <w:ind w:left="1900" w:right="0" w:hanging="1091"/>
        <w:jc w:val="left"/>
        <w:rPr>
          <w:sz w:val="31"/>
        </w:rPr>
      </w:pPr>
      <w:r>
        <w:rPr>
          <w:sz w:val="31"/>
        </w:rPr>
        <w:t>重合闸方式</w:t>
        <w:tab/>
        <w:t>5</w:t>
      </w:r>
    </w:p>
    <w:p>
      <w:pPr>
        <w:pStyle w:val="ListParagraph"/>
        <w:numPr>
          <w:ilvl w:val="2"/>
          <w:numId w:val="24"/>
        </w:numPr>
        <w:tabs>
          <w:tab w:val="left" w:pos="1900"/>
          <w:tab w:val="left" w:pos="1901"/>
          <w:tab w:val="right" w:leader="dot" w:pos="15137"/>
        </w:tabs>
        <w:spacing w:before="88" w:after="0" w:line="240" w:lineRule="auto"/>
        <w:ind w:left="1900" w:right="0" w:hanging="1091"/>
        <w:jc w:val="left"/>
        <w:rPr>
          <w:sz w:val="31"/>
        </w:rPr>
      </w:pPr>
      <w:r>
        <w:rPr>
          <w:sz w:val="31"/>
        </w:rPr>
        <w:t>闭锁条件</w:t>
        <w:tab/>
        <w:t>5</w:t>
      </w:r>
    </w:p>
    <w:p>
      <w:pPr>
        <w:pStyle w:val="ListParagraph"/>
        <w:numPr>
          <w:ilvl w:val="2"/>
          <w:numId w:val="24"/>
        </w:numPr>
        <w:tabs>
          <w:tab w:val="left" w:pos="1900"/>
          <w:tab w:val="left" w:pos="1901"/>
          <w:tab w:val="right" w:leader="dot" w:pos="15125"/>
        </w:tabs>
        <w:spacing w:before="89" w:after="0" w:line="240" w:lineRule="auto"/>
        <w:ind w:left="1900" w:right="0" w:hanging="1091"/>
        <w:jc w:val="left"/>
        <w:rPr>
          <w:sz w:val="31"/>
        </w:rPr>
      </w:pPr>
      <w:r>
        <w:rPr>
          <w:sz w:val="31"/>
        </w:rPr>
        <w:t>二次重合闸</w:t>
        <w:tab/>
        <w:t>5</w:t>
      </w:r>
    </w:p>
    <w:p>
      <w:pPr>
        <w:pStyle w:val="ListParagraph"/>
        <w:numPr>
          <w:ilvl w:val="1"/>
          <w:numId w:val="24"/>
        </w:numPr>
        <w:tabs>
          <w:tab w:val="left" w:pos="1231"/>
          <w:tab w:val="left" w:pos="1232"/>
          <w:tab w:val="right" w:leader="dot" w:pos="14534"/>
        </w:tabs>
        <w:spacing w:before="113" w:after="0" w:line="240" w:lineRule="auto"/>
        <w:ind w:left="1231" w:right="0" w:hanging="736"/>
        <w:jc w:val="left"/>
        <w:rPr>
          <w:sz w:val="30"/>
        </w:rPr>
      </w:pPr>
      <w:r>
        <w:rPr>
          <w:sz w:val="30"/>
        </w:rPr>
        <w:t>手动同期合闸</w:t>
        <w:tab/>
        <w:t>5</w:t>
      </w:r>
    </w:p>
    <w:p>
      <w:pPr>
        <w:pStyle w:val="ListParagraph"/>
        <w:numPr>
          <w:ilvl w:val="1"/>
          <w:numId w:val="24"/>
        </w:numPr>
        <w:tabs>
          <w:tab w:val="left" w:pos="1231"/>
          <w:tab w:val="left" w:pos="1232"/>
          <w:tab w:val="right" w:leader="dot" w:pos="14531"/>
        </w:tabs>
        <w:spacing w:before="102" w:after="0" w:line="240" w:lineRule="auto"/>
        <w:ind w:left="1231" w:right="0" w:hanging="736"/>
        <w:jc w:val="left"/>
        <w:rPr>
          <w:sz w:val="30"/>
        </w:rPr>
      </w:pPr>
      <w:r>
        <w:rPr>
          <w:sz w:val="30"/>
        </w:rPr>
        <w:t>低频减载</w:t>
        <w:tab/>
        <w:t>6</w:t>
      </w:r>
    </w:p>
    <w:p>
      <w:pPr>
        <w:pStyle w:val="ListParagraph"/>
        <w:numPr>
          <w:ilvl w:val="1"/>
          <w:numId w:val="24"/>
        </w:numPr>
        <w:tabs>
          <w:tab w:val="left" w:pos="1231"/>
          <w:tab w:val="left" w:pos="1232"/>
          <w:tab w:val="right" w:leader="dot" w:pos="14531"/>
        </w:tabs>
        <w:spacing w:before="101" w:after="0" w:line="240" w:lineRule="auto"/>
        <w:ind w:left="1231" w:right="0" w:hanging="736"/>
        <w:jc w:val="left"/>
        <w:rPr>
          <w:sz w:val="30"/>
        </w:rPr>
      </w:pPr>
      <w:r>
        <w:rPr>
          <w:sz w:val="30"/>
        </w:rPr>
        <w:t>低压减载</w:t>
        <w:tab/>
        <w:t>6</w:t>
      </w:r>
    </w:p>
    <w:p>
      <w:pPr>
        <w:pStyle w:val="ListParagraph"/>
        <w:numPr>
          <w:ilvl w:val="1"/>
          <w:numId w:val="24"/>
        </w:numPr>
        <w:tabs>
          <w:tab w:val="left" w:pos="1231"/>
          <w:tab w:val="left" w:pos="1232"/>
          <w:tab w:val="right" w:leader="dot" w:pos="14531"/>
        </w:tabs>
        <w:spacing w:before="102" w:after="0" w:line="240" w:lineRule="auto"/>
        <w:ind w:left="1231" w:right="0" w:hanging="736"/>
        <w:jc w:val="left"/>
        <w:rPr>
          <w:sz w:val="30"/>
        </w:rPr>
      </w:pPr>
      <w:r>
        <w:rPr>
          <w:sz w:val="30"/>
        </w:rPr>
        <w:t>过负荷</w:t>
        <w:tab/>
        <w:t>6</w:t>
      </w:r>
    </w:p>
    <w:p>
      <w:pPr>
        <w:pStyle w:val="ListParagraph"/>
        <w:numPr>
          <w:ilvl w:val="1"/>
          <w:numId w:val="24"/>
        </w:numPr>
        <w:tabs>
          <w:tab w:val="left" w:pos="1232"/>
          <w:tab w:val="right" w:leader="dot" w:pos="14534"/>
        </w:tabs>
        <w:spacing w:before="101" w:after="0" w:line="240" w:lineRule="auto"/>
        <w:ind w:left="1231" w:right="0" w:hanging="736"/>
        <w:jc w:val="left"/>
        <w:rPr>
          <w:sz w:val="30"/>
        </w:rPr>
      </w:pPr>
      <w:r>
        <w:rPr>
          <w:sz w:val="30"/>
        </w:rPr>
        <w:t>小电流接地选线</w:t>
        <w:tab/>
        <w:t>7</w:t>
      </w:r>
    </w:p>
    <w:p>
      <w:pPr>
        <w:pStyle w:val="ListParagraph"/>
        <w:numPr>
          <w:ilvl w:val="1"/>
          <w:numId w:val="24"/>
        </w:numPr>
        <w:tabs>
          <w:tab w:val="left" w:pos="1232"/>
          <w:tab w:val="right" w:leader="dot" w:pos="14511"/>
        </w:tabs>
        <w:spacing w:before="102" w:after="0" w:line="240" w:lineRule="auto"/>
        <w:ind w:left="1231" w:right="0" w:hanging="736"/>
        <w:jc w:val="left"/>
        <w:rPr>
          <w:sz w:val="30"/>
        </w:rPr>
      </w:pPr>
      <w:r>
        <w:rPr>
          <w:sz w:val="30"/>
        </w:rPr>
        <w:t>TV</w:t>
      </w:r>
      <w:r>
        <w:rPr>
          <w:spacing w:val="-72"/>
          <w:sz w:val="30"/>
        </w:rPr>
        <w:t xml:space="preserve"> </w:t>
      </w:r>
      <w:r>
        <w:rPr>
          <w:sz w:val="30"/>
        </w:rPr>
        <w:t>断线</w:t>
        <w:tab/>
        <w:t>7</w:t>
      </w:r>
    </w:p>
    <w:p>
      <w:pPr>
        <w:pStyle w:val="BodyText"/>
        <w:spacing w:before="2" w:after="1"/>
        <w:rPr>
          <w:sz w:val="9"/>
        </w:rPr>
      </w:pPr>
    </w:p>
    <w:tbl>
      <w:tblPr>
        <w:tblStyle w:val="TableNormal1"/>
        <w:tblW w:w="0" w:type="auto"/>
        <w:jc w:val="left"/>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01"/>
        <w:gridCol w:w="13037"/>
        <w:gridCol w:w="302"/>
      </w:tblGrid>
      <w:tr>
        <w:tblPrEx>
          <w:tblW w:w="0" w:type="auto"/>
          <w:jc w:val="left"/>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2"/>
          <w:jc w:val="left"/>
        </w:trPr>
        <w:tc>
          <w:tcPr>
            <w:tcW w:w="1701" w:type="dxa"/>
          </w:tcPr>
          <w:p>
            <w:pPr>
              <w:pStyle w:val="TableParagraph"/>
              <w:spacing w:line="358" w:lineRule="exact"/>
              <w:ind w:left="680"/>
              <w:rPr>
                <w:sz w:val="31"/>
              </w:rPr>
            </w:pPr>
            <w:r>
              <w:rPr>
                <w:sz w:val="31"/>
              </w:rPr>
              <w:t>3.11.1</w:t>
            </w:r>
          </w:p>
        </w:tc>
        <w:tc>
          <w:tcPr>
            <w:tcW w:w="13037" w:type="dxa"/>
          </w:tcPr>
          <w:p>
            <w:pPr>
              <w:pStyle w:val="TableParagraph"/>
              <w:spacing w:line="358" w:lineRule="exact"/>
              <w:ind w:left="70"/>
              <w:rPr>
                <w:sz w:val="31"/>
              </w:rPr>
            </w:pPr>
            <w:r>
              <w:rPr>
                <w:sz w:val="31"/>
              </w:rPr>
              <w:t>母线TV 断线.......................................................................</w:t>
            </w:r>
          </w:p>
        </w:tc>
        <w:tc>
          <w:tcPr>
            <w:tcW w:w="302" w:type="dxa"/>
          </w:tcPr>
          <w:p>
            <w:pPr>
              <w:pStyle w:val="TableParagraph"/>
              <w:spacing w:line="358" w:lineRule="exact"/>
              <w:ind w:left="43"/>
              <w:jc w:val="center"/>
              <w:rPr>
                <w:sz w:val="31"/>
              </w:rPr>
            </w:pPr>
            <w:r>
              <w:rPr>
                <w:w w:val="101"/>
                <w:sz w:val="31"/>
              </w:rPr>
              <w:t>7</w:t>
            </w:r>
          </w:p>
        </w:tc>
      </w:tr>
      <w:tr>
        <w:tblPrEx>
          <w:tblW w:w="0" w:type="auto"/>
          <w:jc w:val="left"/>
          <w:tblInd w:w="136" w:type="dxa"/>
          <w:tblLayout w:type="fixed"/>
          <w:tblCellMar>
            <w:top w:w="0" w:type="dxa"/>
            <w:left w:w="0" w:type="dxa"/>
            <w:bottom w:w="0" w:type="dxa"/>
            <w:right w:w="0" w:type="dxa"/>
          </w:tblCellMar>
          <w:tblLook w:val="01E0"/>
        </w:tblPrEx>
        <w:trPr>
          <w:trHeight w:val="900"/>
          <w:jc w:val="left"/>
        </w:trPr>
        <w:tc>
          <w:tcPr>
            <w:tcW w:w="1701" w:type="dxa"/>
          </w:tcPr>
          <w:p>
            <w:pPr>
              <w:pStyle w:val="TableParagraph"/>
              <w:spacing w:before="48"/>
              <w:ind w:right="73"/>
              <w:jc w:val="right"/>
              <w:rPr>
                <w:sz w:val="31"/>
              </w:rPr>
            </w:pPr>
            <w:r>
              <w:rPr>
                <w:spacing w:val="-1"/>
                <w:sz w:val="31"/>
              </w:rPr>
              <w:t>3.11.2</w:t>
            </w:r>
          </w:p>
          <w:p>
            <w:pPr>
              <w:pStyle w:val="TableParagraph"/>
              <w:tabs>
                <w:tab w:val="left" w:pos="400"/>
              </w:tabs>
              <w:spacing w:before="113" w:line="322" w:lineRule="exact"/>
              <w:ind w:right="53"/>
              <w:jc w:val="right"/>
              <w:rPr>
                <w:b/>
                <w:sz w:val="30"/>
              </w:rPr>
            </w:pPr>
            <w:r>
              <w:rPr>
                <w:b/>
                <w:sz w:val="30"/>
              </w:rPr>
              <w:t>4</w:t>
              <w:tab/>
            </w:r>
            <w:r>
              <w:rPr>
                <w:b/>
                <w:w w:val="95"/>
                <w:sz w:val="30"/>
              </w:rPr>
              <w:t>端子说明</w:t>
            </w:r>
          </w:p>
        </w:tc>
        <w:tc>
          <w:tcPr>
            <w:tcW w:w="13037" w:type="dxa"/>
          </w:tcPr>
          <w:p>
            <w:pPr>
              <w:pStyle w:val="TableParagraph"/>
              <w:spacing w:before="48"/>
              <w:ind w:left="70"/>
              <w:rPr>
                <w:sz w:val="31"/>
              </w:rPr>
            </w:pPr>
            <w:r>
              <w:rPr>
                <w:sz w:val="31"/>
              </w:rPr>
              <w:t>线路抽取电压断线..................................................................</w:t>
            </w:r>
          </w:p>
          <w:p>
            <w:pPr>
              <w:pStyle w:val="TableParagraph"/>
              <w:tabs>
                <w:tab w:val="left" w:pos="12643"/>
              </w:tabs>
              <w:spacing w:before="113" w:line="322" w:lineRule="exact"/>
              <w:ind w:left="56"/>
              <w:rPr>
                <w:b/>
                <w:sz w:val="30"/>
              </w:rPr>
            </w:pPr>
            <w:r>
              <w:rPr>
                <w:b/>
                <w:w w:val="95"/>
                <w:sz w:val="30"/>
              </w:rPr>
              <w:t>.................................................................................</w:t>
              <w:tab/>
            </w:r>
            <w:r>
              <w:rPr>
                <w:b/>
                <w:sz w:val="30"/>
              </w:rPr>
              <w:t>8</w:t>
            </w:r>
          </w:p>
        </w:tc>
        <w:tc>
          <w:tcPr>
            <w:tcW w:w="302" w:type="dxa"/>
          </w:tcPr>
          <w:p>
            <w:pPr>
              <w:pStyle w:val="TableParagraph"/>
              <w:spacing w:before="48"/>
              <w:ind w:right="15"/>
              <w:jc w:val="center"/>
              <w:rPr>
                <w:sz w:val="31"/>
              </w:rPr>
            </w:pPr>
            <w:r>
              <w:rPr>
                <w:w w:val="101"/>
                <w:sz w:val="31"/>
              </w:rPr>
              <w:t>7</w:t>
            </w:r>
          </w:p>
        </w:tc>
      </w:tr>
    </w:tbl>
    <w:p>
      <w:pPr>
        <w:pStyle w:val="ListParagraph"/>
        <w:numPr>
          <w:ilvl w:val="1"/>
          <w:numId w:val="23"/>
        </w:numPr>
        <w:tabs>
          <w:tab w:val="left" w:pos="1231"/>
          <w:tab w:val="left" w:pos="1232"/>
          <w:tab w:val="left" w:leader="dot" w:pos="14381"/>
        </w:tabs>
        <w:spacing w:before="144" w:after="0" w:line="240" w:lineRule="auto"/>
        <w:ind w:left="1231" w:right="0" w:hanging="736"/>
        <w:jc w:val="left"/>
        <w:rPr>
          <w:sz w:val="30"/>
        </w:rPr>
      </w:pPr>
      <w:r>
        <w:rPr>
          <w:sz w:val="30"/>
        </w:rPr>
        <w:t>总端子图</w:t>
        <w:tab/>
        <w:t>8</w:t>
      </w:r>
    </w:p>
    <w:p>
      <w:pPr>
        <w:pStyle w:val="ListParagraph"/>
        <w:numPr>
          <w:ilvl w:val="1"/>
          <w:numId w:val="23"/>
        </w:numPr>
        <w:tabs>
          <w:tab w:val="left" w:pos="1231"/>
          <w:tab w:val="left" w:pos="1232"/>
          <w:tab w:val="right" w:leader="dot" w:pos="14549"/>
        </w:tabs>
        <w:spacing w:before="101" w:after="0" w:line="240" w:lineRule="auto"/>
        <w:ind w:left="1231" w:right="0" w:hanging="736"/>
        <w:jc w:val="left"/>
        <w:rPr>
          <w:sz w:val="30"/>
        </w:rPr>
      </w:pPr>
      <w:r>
        <w:rPr>
          <w:sz w:val="30"/>
        </w:rPr>
        <w:t>交流模件端子</w:t>
      </w:r>
      <w:r>
        <w:rPr>
          <w:spacing w:val="-65"/>
          <w:sz w:val="30"/>
        </w:rPr>
        <w:t xml:space="preserve"> </w:t>
      </w:r>
      <w:r>
        <w:rPr>
          <w:sz w:val="30"/>
        </w:rPr>
        <w:t>X1、X2</w:t>
      </w:r>
      <w:r>
        <w:rPr>
          <w:spacing w:val="4"/>
          <w:sz w:val="30"/>
        </w:rPr>
        <w:t>、</w:t>
      </w:r>
      <w:r>
        <w:rPr>
          <w:sz w:val="30"/>
        </w:rPr>
        <w:t>X3</w:t>
      </w:r>
      <w:r>
        <w:rPr>
          <w:spacing w:val="-78"/>
          <w:sz w:val="30"/>
        </w:rPr>
        <w:t xml:space="preserve"> </w:t>
      </w:r>
      <w:r>
        <w:rPr>
          <w:sz w:val="30"/>
        </w:rPr>
        <w:t>定义</w:t>
        <w:tab/>
        <w:t>8</w:t>
      </w:r>
    </w:p>
    <w:p>
      <w:pPr>
        <w:pStyle w:val="ListParagraph"/>
        <w:numPr>
          <w:ilvl w:val="1"/>
          <w:numId w:val="23"/>
        </w:numPr>
        <w:tabs>
          <w:tab w:val="left" w:pos="1231"/>
          <w:tab w:val="left" w:pos="1232"/>
          <w:tab w:val="right" w:leader="dot" w:pos="14531"/>
        </w:tabs>
        <w:spacing w:before="102" w:after="0" w:line="240" w:lineRule="auto"/>
        <w:ind w:left="1231" w:right="0" w:hanging="736"/>
        <w:jc w:val="left"/>
        <w:rPr>
          <w:sz w:val="30"/>
        </w:rPr>
      </w:pPr>
      <w:r>
        <w:rPr>
          <w:sz w:val="30"/>
        </w:rPr>
        <w:t>DI</w:t>
      </w:r>
      <w:r>
        <w:rPr>
          <w:spacing w:val="-72"/>
          <w:sz w:val="30"/>
        </w:rPr>
        <w:t xml:space="preserve"> </w:t>
      </w:r>
      <w:r>
        <w:rPr>
          <w:sz w:val="30"/>
        </w:rPr>
        <w:t>模件端子</w:t>
      </w:r>
      <w:r>
        <w:rPr>
          <w:spacing w:val="-71"/>
          <w:sz w:val="30"/>
        </w:rPr>
        <w:t xml:space="preserve"> </w:t>
      </w:r>
      <w:r>
        <w:rPr>
          <w:sz w:val="30"/>
        </w:rPr>
        <w:t>X4</w:t>
      </w:r>
      <w:r>
        <w:rPr>
          <w:spacing w:val="-75"/>
          <w:sz w:val="30"/>
        </w:rPr>
        <w:t xml:space="preserve"> </w:t>
      </w:r>
      <w:r>
        <w:rPr>
          <w:sz w:val="30"/>
        </w:rPr>
        <w:t>定义</w:t>
        <w:tab/>
        <w:t>9</w:t>
      </w:r>
    </w:p>
    <w:p>
      <w:pPr>
        <w:pStyle w:val="ListParagraph"/>
        <w:numPr>
          <w:ilvl w:val="1"/>
          <w:numId w:val="23"/>
        </w:numPr>
        <w:tabs>
          <w:tab w:val="left" w:pos="1231"/>
          <w:tab w:val="left" w:pos="1232"/>
          <w:tab w:val="right" w:leader="dot" w:pos="14532"/>
        </w:tabs>
        <w:spacing w:before="102" w:after="0" w:line="240" w:lineRule="auto"/>
        <w:ind w:left="1231" w:right="0" w:hanging="736"/>
        <w:jc w:val="left"/>
        <w:rPr>
          <w:sz w:val="30"/>
        </w:rPr>
      </w:pPr>
      <w:r>
        <w:rPr>
          <w:sz w:val="30"/>
        </w:rPr>
        <w:t>DI0</w:t>
      </w:r>
      <w:r>
        <w:rPr>
          <w:spacing w:val="-74"/>
          <w:sz w:val="30"/>
        </w:rPr>
        <w:t xml:space="preserve"> </w:t>
      </w:r>
      <w:r>
        <w:rPr>
          <w:sz w:val="30"/>
        </w:rPr>
        <w:t>模件端子</w:t>
      </w:r>
      <w:r>
        <w:rPr>
          <w:spacing w:val="-68"/>
          <w:sz w:val="30"/>
        </w:rPr>
        <w:t xml:space="preserve"> </w:t>
      </w:r>
      <w:r>
        <w:rPr>
          <w:sz w:val="30"/>
        </w:rPr>
        <w:t>X5</w:t>
      </w:r>
      <w:r>
        <w:rPr>
          <w:spacing w:val="-75"/>
          <w:sz w:val="30"/>
        </w:rPr>
        <w:t xml:space="preserve"> </w:t>
      </w:r>
      <w:r>
        <w:rPr>
          <w:sz w:val="30"/>
        </w:rPr>
        <w:t>定义</w:t>
        <w:tab/>
        <w:t>10</w:t>
      </w:r>
    </w:p>
    <w:p>
      <w:pPr>
        <w:pStyle w:val="ListParagraph"/>
        <w:numPr>
          <w:ilvl w:val="1"/>
          <w:numId w:val="23"/>
        </w:numPr>
        <w:tabs>
          <w:tab w:val="left" w:pos="1231"/>
          <w:tab w:val="left" w:pos="1232"/>
          <w:tab w:val="right" w:leader="dot" w:pos="14532"/>
        </w:tabs>
        <w:spacing w:before="101" w:after="0" w:line="240" w:lineRule="auto"/>
        <w:ind w:left="1231" w:right="0" w:hanging="736"/>
        <w:jc w:val="left"/>
        <w:rPr>
          <w:sz w:val="30"/>
        </w:rPr>
      </w:pPr>
      <w:r>
        <w:rPr>
          <w:sz w:val="30"/>
        </w:rPr>
        <w:t>DI0</w:t>
      </w:r>
      <w:r>
        <w:rPr>
          <w:spacing w:val="-74"/>
          <w:sz w:val="30"/>
        </w:rPr>
        <w:t xml:space="preserve"> </w:t>
      </w:r>
      <w:r>
        <w:rPr>
          <w:sz w:val="30"/>
        </w:rPr>
        <w:t>模件端子</w:t>
      </w:r>
      <w:r>
        <w:rPr>
          <w:spacing w:val="-68"/>
          <w:sz w:val="30"/>
        </w:rPr>
        <w:t xml:space="preserve"> </w:t>
      </w:r>
      <w:r>
        <w:rPr>
          <w:sz w:val="30"/>
        </w:rPr>
        <w:t>X6</w:t>
      </w:r>
      <w:r>
        <w:rPr>
          <w:spacing w:val="-75"/>
          <w:sz w:val="30"/>
        </w:rPr>
        <w:t xml:space="preserve"> </w:t>
      </w:r>
      <w:r>
        <w:rPr>
          <w:sz w:val="30"/>
        </w:rPr>
        <w:t>定义</w:t>
        <w:tab/>
        <w:t>10</w:t>
      </w:r>
    </w:p>
    <w:p>
      <w:pPr>
        <w:spacing w:after="0" w:line="240" w:lineRule="auto"/>
        <w:jc w:val="left"/>
        <w:rPr>
          <w:sz w:val="30"/>
        </w:rPr>
        <w:sectPr>
          <w:headerReference w:type="default" r:id="rId18"/>
          <w:footerReference w:type="default" r:id="rId19"/>
          <w:pgSz w:w="17860" w:h="25260"/>
          <w:pgMar w:top="1980" w:right="1040" w:bottom="2100" w:left="1520" w:header="1570" w:footer="1906"/>
          <w:pgNumType w:start="7"/>
          <w:cols w:space="708"/>
        </w:sectPr>
      </w:pPr>
    </w:p>
    <w:p>
      <w:pPr>
        <w:pStyle w:val="ListParagraph"/>
        <w:numPr>
          <w:ilvl w:val="1"/>
          <w:numId w:val="23"/>
        </w:numPr>
        <w:tabs>
          <w:tab w:val="left" w:pos="1231"/>
          <w:tab w:val="left" w:pos="1232"/>
          <w:tab w:val="right" w:leader="dot" w:pos="14535"/>
        </w:tabs>
        <w:spacing w:before="319" w:after="0" w:line="240" w:lineRule="auto"/>
        <w:ind w:left="1231" w:right="0" w:hanging="736"/>
        <w:jc w:val="left"/>
        <w:rPr>
          <w:sz w:val="30"/>
        </w:rPr>
      </w:pPr>
      <w:r>
        <w:rPr>
          <w:sz w:val="30"/>
        </w:rPr>
        <w:t>TRIP</w:t>
      </w:r>
      <w:r>
        <w:rPr>
          <w:spacing w:val="-72"/>
          <w:sz w:val="30"/>
        </w:rPr>
        <w:t xml:space="preserve"> </w:t>
      </w:r>
      <w:r>
        <w:rPr>
          <w:sz w:val="30"/>
        </w:rPr>
        <w:t>模件端子</w:t>
      </w:r>
      <w:r>
        <w:rPr>
          <w:spacing w:val="-71"/>
          <w:sz w:val="30"/>
        </w:rPr>
        <w:t xml:space="preserve"> </w:t>
      </w:r>
      <w:r>
        <w:rPr>
          <w:sz w:val="30"/>
        </w:rPr>
        <w:t>X7</w:t>
      </w:r>
      <w:r>
        <w:rPr>
          <w:spacing w:val="-75"/>
          <w:sz w:val="30"/>
        </w:rPr>
        <w:t xml:space="preserve"> </w:t>
      </w:r>
      <w:r>
        <w:rPr>
          <w:sz w:val="30"/>
        </w:rPr>
        <w:t>定义</w:t>
        <w:tab/>
        <w:t>11</w:t>
      </w:r>
    </w:p>
    <w:p>
      <w:pPr>
        <w:pStyle w:val="ListParagraph"/>
        <w:numPr>
          <w:ilvl w:val="1"/>
          <w:numId w:val="23"/>
        </w:numPr>
        <w:tabs>
          <w:tab w:val="left" w:pos="1231"/>
          <w:tab w:val="left" w:pos="1232"/>
          <w:tab w:val="right" w:leader="dot" w:pos="14535"/>
        </w:tabs>
        <w:spacing w:before="101" w:after="0" w:line="240" w:lineRule="auto"/>
        <w:ind w:left="1231" w:right="0" w:hanging="736"/>
        <w:jc w:val="left"/>
        <w:rPr>
          <w:sz w:val="30"/>
        </w:rPr>
      </w:pPr>
      <w:r>
        <w:rPr>
          <w:sz w:val="30"/>
        </w:rPr>
        <w:t>TRIP</w:t>
      </w:r>
      <w:r>
        <w:rPr>
          <w:spacing w:val="-72"/>
          <w:sz w:val="30"/>
        </w:rPr>
        <w:t xml:space="preserve"> </w:t>
      </w:r>
      <w:r>
        <w:rPr>
          <w:sz w:val="30"/>
        </w:rPr>
        <w:t>模件端子</w:t>
      </w:r>
      <w:r>
        <w:rPr>
          <w:spacing w:val="-71"/>
          <w:sz w:val="30"/>
        </w:rPr>
        <w:t xml:space="preserve"> </w:t>
      </w:r>
      <w:r>
        <w:rPr>
          <w:sz w:val="30"/>
        </w:rPr>
        <w:t>X8</w:t>
      </w:r>
      <w:r>
        <w:rPr>
          <w:spacing w:val="-75"/>
          <w:sz w:val="30"/>
        </w:rPr>
        <w:t xml:space="preserve"> </w:t>
      </w:r>
      <w:r>
        <w:rPr>
          <w:sz w:val="30"/>
        </w:rPr>
        <w:t>定义</w:t>
        <w:tab/>
        <w:t>11</w:t>
      </w:r>
    </w:p>
    <w:p>
      <w:pPr>
        <w:tabs>
          <w:tab w:val="left" w:pos="579"/>
          <w:tab w:val="right" w:pos="14621"/>
        </w:tabs>
        <w:spacing w:before="102"/>
        <w:ind w:left="179" w:right="0" w:firstLine="0"/>
        <w:jc w:val="left"/>
        <w:rPr>
          <w:b/>
          <w:sz w:val="30"/>
        </w:rPr>
      </w:pPr>
      <w:r>
        <w:rPr>
          <w:b/>
          <w:sz w:val="30"/>
        </w:rPr>
        <w:t>5</w:t>
        <w:tab/>
        <w:t>定值整定说明</w:t>
      </w:r>
      <w:r>
        <w:rPr>
          <w:b/>
          <w:spacing w:val="-30"/>
          <w:sz w:val="30"/>
        </w:rPr>
        <w:t xml:space="preserve"> </w:t>
      </w:r>
      <w:r>
        <w:rPr>
          <w:b/>
          <w:sz w:val="30"/>
        </w:rPr>
        <w:t>............................................................................</w:t>
        <w:tab/>
        <w:t>12</w:t>
      </w:r>
    </w:p>
    <w:p>
      <w:pPr>
        <w:pStyle w:val="ListParagraph"/>
        <w:numPr>
          <w:ilvl w:val="1"/>
          <w:numId w:val="22"/>
        </w:numPr>
        <w:tabs>
          <w:tab w:val="left" w:pos="1231"/>
          <w:tab w:val="left" w:pos="1232"/>
          <w:tab w:val="right" w:leader="dot" w:pos="14538"/>
        </w:tabs>
        <w:spacing w:before="101" w:after="0" w:line="240" w:lineRule="auto"/>
        <w:ind w:left="1231" w:right="0" w:hanging="736"/>
        <w:jc w:val="left"/>
        <w:rPr>
          <w:sz w:val="30"/>
        </w:rPr>
      </w:pPr>
      <w:r>
        <w:rPr>
          <w:sz w:val="30"/>
        </w:rPr>
        <w:t>保护定值清单及说明</w:t>
        <w:tab/>
        <w:t>12</w:t>
      </w:r>
    </w:p>
    <w:p>
      <w:pPr>
        <w:pStyle w:val="ListParagraph"/>
        <w:numPr>
          <w:ilvl w:val="1"/>
          <w:numId w:val="22"/>
        </w:numPr>
        <w:tabs>
          <w:tab w:val="left" w:pos="1231"/>
          <w:tab w:val="left" w:pos="1232"/>
          <w:tab w:val="right" w:leader="dot" w:pos="14538"/>
        </w:tabs>
        <w:spacing w:before="102" w:after="0" w:line="240" w:lineRule="auto"/>
        <w:ind w:left="1231" w:right="0" w:hanging="736"/>
        <w:jc w:val="left"/>
        <w:rPr>
          <w:sz w:val="30"/>
        </w:rPr>
      </w:pPr>
      <w:r>
        <w:rPr>
          <w:sz w:val="30"/>
        </w:rPr>
        <w:t>运行参数清单及说明</w:t>
        <w:tab/>
        <w:t>14</w:t>
      </w:r>
    </w:p>
    <w:p>
      <w:pPr>
        <w:pStyle w:val="ListParagraph"/>
        <w:numPr>
          <w:ilvl w:val="1"/>
          <w:numId w:val="22"/>
        </w:numPr>
        <w:tabs>
          <w:tab w:val="left" w:pos="1231"/>
          <w:tab w:val="left" w:pos="1232"/>
          <w:tab w:val="right" w:leader="dot" w:pos="14538"/>
        </w:tabs>
        <w:spacing w:before="102" w:after="0" w:line="240" w:lineRule="auto"/>
        <w:ind w:left="1231" w:right="0" w:hanging="736"/>
        <w:jc w:val="left"/>
        <w:rPr>
          <w:sz w:val="30"/>
        </w:rPr>
      </w:pPr>
      <w:r>
        <w:rPr>
          <w:sz w:val="30"/>
        </w:rPr>
        <w:t>软压板清单及说明</w:t>
        <w:tab/>
        <w:t>15</w:t>
      </w:r>
    </w:p>
    <w:p>
      <w:pPr>
        <w:tabs>
          <w:tab w:val="left" w:pos="579"/>
          <w:tab w:val="right" w:pos="14621"/>
        </w:tabs>
        <w:spacing w:before="101"/>
        <w:ind w:left="179" w:right="0" w:firstLine="0"/>
        <w:jc w:val="left"/>
        <w:rPr>
          <w:b/>
          <w:sz w:val="30"/>
        </w:rPr>
      </w:pPr>
      <w:r>
        <w:rPr>
          <w:b/>
          <w:sz w:val="30"/>
        </w:rPr>
        <w:t>6</w:t>
        <w:tab/>
        <w:t>装置信息代码表</w:t>
      </w:r>
      <w:r>
        <w:rPr>
          <w:b/>
          <w:spacing w:val="-27"/>
          <w:sz w:val="30"/>
        </w:rPr>
        <w:t xml:space="preserve"> </w:t>
      </w:r>
      <w:r>
        <w:rPr>
          <w:b/>
          <w:sz w:val="30"/>
        </w:rPr>
        <w:t>..........................................................................</w:t>
        <w:tab/>
        <w:t>16</w:t>
      </w:r>
    </w:p>
    <w:p>
      <w:pPr>
        <w:pStyle w:val="ListParagraph"/>
        <w:numPr>
          <w:ilvl w:val="1"/>
          <w:numId w:val="21"/>
        </w:numPr>
        <w:tabs>
          <w:tab w:val="left" w:pos="1231"/>
          <w:tab w:val="left" w:pos="1232"/>
          <w:tab w:val="right" w:leader="dot" w:pos="14534"/>
        </w:tabs>
        <w:spacing w:before="102" w:after="0" w:line="240" w:lineRule="auto"/>
        <w:ind w:left="1231" w:right="0" w:hanging="736"/>
        <w:jc w:val="left"/>
        <w:rPr>
          <w:sz w:val="30"/>
        </w:rPr>
      </w:pPr>
      <w:r>
        <w:rPr>
          <w:sz w:val="30"/>
        </w:rPr>
        <w:t>事件信息表</w:t>
        <w:tab/>
        <w:t>16</w:t>
      </w:r>
    </w:p>
    <w:p>
      <w:pPr>
        <w:pStyle w:val="ListParagraph"/>
        <w:numPr>
          <w:ilvl w:val="1"/>
          <w:numId w:val="21"/>
        </w:numPr>
        <w:tabs>
          <w:tab w:val="left" w:pos="1231"/>
          <w:tab w:val="left" w:pos="1232"/>
          <w:tab w:val="right" w:leader="dot" w:pos="14534"/>
        </w:tabs>
        <w:spacing w:before="102" w:after="0" w:line="240" w:lineRule="auto"/>
        <w:ind w:left="1231" w:right="0" w:hanging="736"/>
        <w:jc w:val="left"/>
        <w:rPr>
          <w:sz w:val="30"/>
        </w:rPr>
      </w:pPr>
      <w:r>
        <w:rPr>
          <w:sz w:val="30"/>
        </w:rPr>
        <w:t>告警信息表</w:t>
        <w:tab/>
        <w:t>16</w:t>
      </w:r>
    </w:p>
    <w:p>
      <w:pPr>
        <w:pStyle w:val="ListParagraph"/>
        <w:numPr>
          <w:ilvl w:val="1"/>
          <w:numId w:val="21"/>
        </w:numPr>
        <w:tabs>
          <w:tab w:val="left" w:pos="1231"/>
          <w:tab w:val="left" w:pos="1232"/>
          <w:tab w:val="right" w:leader="dot" w:pos="14534"/>
        </w:tabs>
        <w:spacing w:before="105" w:after="0" w:line="240" w:lineRule="auto"/>
        <w:ind w:left="1231" w:right="0" w:hanging="736"/>
        <w:jc w:val="left"/>
        <w:rPr>
          <w:sz w:val="30"/>
        </w:rPr>
      </w:pPr>
      <w:r>
        <w:rPr>
          <w:sz w:val="30"/>
        </w:rPr>
        <w:t>软压板信息表</w:t>
        <w:tab/>
        <w:t>18</w:t>
      </w:r>
    </w:p>
    <w:p>
      <w:pPr>
        <w:pStyle w:val="ListParagraph"/>
        <w:numPr>
          <w:ilvl w:val="1"/>
          <w:numId w:val="21"/>
        </w:numPr>
        <w:tabs>
          <w:tab w:val="left" w:pos="1231"/>
          <w:tab w:val="left" w:pos="1232"/>
          <w:tab w:val="right" w:leader="dot" w:pos="14534"/>
        </w:tabs>
        <w:spacing w:before="101" w:after="0" w:line="240" w:lineRule="auto"/>
        <w:ind w:left="1231" w:right="0" w:hanging="736"/>
        <w:jc w:val="left"/>
        <w:rPr>
          <w:sz w:val="30"/>
        </w:rPr>
      </w:pPr>
      <w:r>
        <w:rPr>
          <w:sz w:val="30"/>
        </w:rPr>
        <w:t>遥信量信息表</w:t>
        <w:tab/>
        <w:t>18</w:t>
      </w:r>
    </w:p>
    <w:p>
      <w:pPr>
        <w:pStyle w:val="ListParagraph"/>
        <w:numPr>
          <w:ilvl w:val="1"/>
          <w:numId w:val="21"/>
        </w:numPr>
        <w:tabs>
          <w:tab w:val="left" w:pos="1231"/>
          <w:tab w:val="left" w:pos="1232"/>
          <w:tab w:val="right" w:leader="dot" w:pos="14534"/>
        </w:tabs>
        <w:spacing w:before="103" w:after="0" w:line="240" w:lineRule="auto"/>
        <w:ind w:left="1231" w:right="0" w:hanging="736"/>
        <w:jc w:val="left"/>
        <w:rPr>
          <w:sz w:val="30"/>
        </w:rPr>
      </w:pPr>
      <w:r>
        <w:rPr>
          <w:sz w:val="30"/>
        </w:rPr>
        <w:t>遥测信息表</w:t>
        <w:tab/>
        <w:t>19</w:t>
      </w:r>
    </w:p>
    <w:p>
      <w:pPr>
        <w:pStyle w:val="ListParagraph"/>
        <w:numPr>
          <w:ilvl w:val="1"/>
          <w:numId w:val="21"/>
        </w:numPr>
        <w:tabs>
          <w:tab w:val="left" w:pos="1231"/>
          <w:tab w:val="left" w:pos="1232"/>
          <w:tab w:val="right" w:leader="dot" w:pos="14534"/>
        </w:tabs>
        <w:spacing w:before="101" w:after="0" w:line="240" w:lineRule="auto"/>
        <w:ind w:left="1231" w:right="0" w:hanging="736"/>
        <w:jc w:val="left"/>
        <w:rPr>
          <w:sz w:val="30"/>
        </w:rPr>
      </w:pPr>
      <w:r>
        <w:rPr>
          <w:sz w:val="30"/>
        </w:rPr>
        <w:t>遥控量信息表</w:t>
        <w:tab/>
        <w:t>19</w:t>
      </w:r>
    </w:p>
    <w:p>
      <w:pPr>
        <w:tabs>
          <w:tab w:val="left" w:pos="579"/>
          <w:tab w:val="right" w:pos="14621"/>
        </w:tabs>
        <w:spacing w:before="102"/>
        <w:ind w:left="179" w:right="0" w:firstLine="0"/>
        <w:jc w:val="left"/>
        <w:rPr>
          <w:b/>
          <w:sz w:val="30"/>
        </w:rPr>
      </w:pPr>
      <w:r>
        <w:rPr>
          <w:b/>
          <w:sz w:val="30"/>
        </w:rPr>
        <w:t>7</w:t>
        <w:tab/>
        <w:t>保护逻辑框图</w:t>
      </w:r>
      <w:r>
        <w:rPr>
          <w:b/>
          <w:spacing w:val="-30"/>
          <w:sz w:val="30"/>
        </w:rPr>
        <w:t xml:space="preserve"> </w:t>
      </w:r>
      <w:r>
        <w:rPr>
          <w:b/>
          <w:sz w:val="30"/>
        </w:rPr>
        <w:t>............................................................................</w:t>
        <w:tab/>
        <w:t>21</w:t>
      </w:r>
    </w:p>
    <w:p>
      <w:pPr>
        <w:spacing w:after="0"/>
        <w:jc w:val="left"/>
        <w:rPr>
          <w:sz w:val="30"/>
        </w:rPr>
        <w:sectPr>
          <w:headerReference w:type="default" r:id="rId20"/>
          <w:footerReference w:type="default" r:id="rId21"/>
          <w:pgSz w:w="17860" w:h="25260"/>
          <w:pgMar w:top="1980" w:right="1040" w:bottom="2100" w:left="1520" w:header="1570" w:footer="1906"/>
          <w:pgNumType w:start="8"/>
          <w:cols w:space="708"/>
        </w:sectPr>
      </w:pPr>
    </w:p>
    <w:p>
      <w:pPr>
        <w:pStyle w:val="BodyText"/>
        <w:spacing w:before="4"/>
        <w:rPr>
          <w:b/>
          <w:sz w:val="38"/>
        </w:rPr>
      </w:pPr>
    </w:p>
    <w:p>
      <w:pPr>
        <w:pStyle w:val="ListParagraph"/>
        <w:numPr>
          <w:ilvl w:val="0"/>
          <w:numId w:val="20"/>
        </w:numPr>
        <w:tabs>
          <w:tab w:val="left" w:pos="558"/>
        </w:tabs>
        <w:spacing w:before="0" w:after="0" w:line="240" w:lineRule="auto"/>
        <w:ind w:left="558" w:right="0" w:hanging="379"/>
        <w:jc w:val="left"/>
        <w:rPr>
          <w:sz w:val="31"/>
        </w:rPr>
      </w:pPr>
      <w:r>
        <w:rPr>
          <w:sz w:val="31"/>
        </w:rPr>
        <w:t>概述</w:t>
      </w:r>
    </w:p>
    <w:p>
      <w:pPr>
        <w:pStyle w:val="BodyText"/>
        <w:spacing w:before="12"/>
        <w:rPr>
          <w:sz w:val="22"/>
        </w:rPr>
      </w:pPr>
    </w:p>
    <w:p>
      <w:pPr>
        <w:pStyle w:val="BodyText"/>
        <w:spacing w:line="307" w:lineRule="auto"/>
        <w:ind w:left="179" w:right="708" w:firstLine="630"/>
      </w:pPr>
      <w:r>
        <w:t>PSL</w:t>
      </w:r>
      <w:r>
        <w:rPr>
          <w:spacing w:val="139"/>
        </w:rPr>
        <w:t xml:space="preserve"> </w:t>
      </w:r>
      <w:r>
        <w:t>641U</w:t>
      </w:r>
      <w:r>
        <w:rPr>
          <w:spacing w:val="-1"/>
        </w:rPr>
        <w:t xml:space="preserve"> 线路保护测控装置以电流电压保护为基本配置，同时集成了各种测量和控制功能，适用于</w:t>
      </w:r>
      <w:r>
        <w:t>66kV 及以下电压等级的配电线路。应用领域覆盖电力、水利、交通、石油、化工、煤炭、冶金等行业。</w:t>
      </w:r>
    </w:p>
    <w:p>
      <w:pPr>
        <w:pStyle w:val="ListParagraph"/>
        <w:numPr>
          <w:ilvl w:val="1"/>
          <w:numId w:val="20"/>
        </w:numPr>
        <w:tabs>
          <w:tab w:val="left" w:pos="853"/>
          <w:tab w:val="left" w:pos="854"/>
        </w:tabs>
        <w:spacing w:before="182" w:after="0" w:line="240" w:lineRule="auto"/>
        <w:ind w:left="853" w:right="0" w:hanging="675"/>
        <w:jc w:val="left"/>
        <w:rPr>
          <w:sz w:val="31"/>
        </w:rPr>
      </w:pPr>
      <w:r>
        <w:rPr>
          <w:sz w:val="31"/>
        </w:rPr>
        <w:t>保护功能配置</w:t>
      </w:r>
    </w:p>
    <w:p>
      <w:pPr>
        <w:pStyle w:val="ListParagraph"/>
        <w:numPr>
          <w:ilvl w:val="2"/>
          <w:numId w:val="20"/>
        </w:numPr>
        <w:tabs>
          <w:tab w:val="left" w:pos="1106"/>
        </w:tabs>
        <w:spacing w:before="294" w:after="0" w:line="240" w:lineRule="auto"/>
        <w:ind w:left="1105" w:right="0" w:hanging="401"/>
        <w:jc w:val="left"/>
        <w:rPr>
          <w:sz w:val="31"/>
        </w:rPr>
      </w:pPr>
      <w:r>
        <w:rPr>
          <w:sz w:val="31"/>
        </w:rPr>
        <w:t>三段式复压方向闭锁过流</w:t>
      </w:r>
    </w:p>
    <w:p>
      <w:pPr>
        <w:pStyle w:val="ListParagraph"/>
        <w:numPr>
          <w:ilvl w:val="2"/>
          <w:numId w:val="20"/>
        </w:numPr>
        <w:tabs>
          <w:tab w:val="left" w:pos="1106"/>
        </w:tabs>
        <w:spacing w:before="114" w:after="0" w:line="240" w:lineRule="auto"/>
        <w:ind w:left="1105" w:right="0" w:hanging="401"/>
        <w:jc w:val="left"/>
        <w:rPr>
          <w:sz w:val="31"/>
        </w:rPr>
      </w:pPr>
      <w:r>
        <w:rPr>
          <w:sz w:val="31"/>
        </w:rPr>
        <w:t>二段式方向零序保护及零序告警</w:t>
      </w:r>
    </w:p>
    <w:p>
      <w:pPr>
        <w:pStyle w:val="ListParagraph"/>
        <w:numPr>
          <w:ilvl w:val="2"/>
          <w:numId w:val="20"/>
        </w:numPr>
        <w:tabs>
          <w:tab w:val="left" w:pos="1106"/>
        </w:tabs>
        <w:spacing w:before="114" w:after="0" w:line="240" w:lineRule="auto"/>
        <w:ind w:left="1105" w:right="0" w:hanging="401"/>
        <w:jc w:val="left"/>
        <w:rPr>
          <w:sz w:val="31"/>
        </w:rPr>
      </w:pPr>
      <w:r>
        <w:rPr>
          <w:sz w:val="31"/>
        </w:rPr>
        <w:t>过流加速保护和零序加速保护</w:t>
      </w:r>
    </w:p>
    <w:p>
      <w:pPr>
        <w:pStyle w:val="ListParagraph"/>
        <w:numPr>
          <w:ilvl w:val="2"/>
          <w:numId w:val="20"/>
        </w:numPr>
        <w:tabs>
          <w:tab w:val="left" w:pos="1106"/>
        </w:tabs>
        <w:spacing w:before="114" w:after="0" w:line="240" w:lineRule="auto"/>
        <w:ind w:left="1105" w:right="0" w:hanging="401"/>
        <w:jc w:val="left"/>
        <w:rPr>
          <w:sz w:val="31"/>
        </w:rPr>
      </w:pPr>
      <w:r>
        <w:rPr>
          <w:sz w:val="31"/>
        </w:rPr>
        <w:t>过负荷保护（告警或跳闸可选）</w:t>
      </w:r>
    </w:p>
    <w:p>
      <w:pPr>
        <w:pStyle w:val="ListParagraph"/>
        <w:numPr>
          <w:ilvl w:val="2"/>
          <w:numId w:val="20"/>
        </w:numPr>
        <w:tabs>
          <w:tab w:val="left" w:pos="1106"/>
        </w:tabs>
        <w:spacing w:before="114" w:after="0" w:line="240" w:lineRule="auto"/>
        <w:ind w:left="1105" w:right="0" w:hanging="401"/>
        <w:jc w:val="left"/>
        <w:rPr>
          <w:sz w:val="31"/>
        </w:rPr>
      </w:pPr>
      <w:r>
        <w:rPr>
          <w:sz w:val="31"/>
        </w:rPr>
        <w:t>低周减载功能</w:t>
      </w:r>
    </w:p>
    <w:p>
      <w:pPr>
        <w:pStyle w:val="ListParagraph"/>
        <w:numPr>
          <w:ilvl w:val="2"/>
          <w:numId w:val="20"/>
        </w:numPr>
        <w:tabs>
          <w:tab w:val="left" w:pos="1106"/>
        </w:tabs>
        <w:spacing w:before="112" w:after="0" w:line="240" w:lineRule="auto"/>
        <w:ind w:left="1105" w:right="0" w:hanging="401"/>
        <w:jc w:val="left"/>
        <w:rPr>
          <w:sz w:val="31"/>
        </w:rPr>
      </w:pPr>
      <w:r>
        <w:rPr>
          <w:sz w:val="31"/>
        </w:rPr>
        <w:t>低压减载功能</w:t>
      </w:r>
    </w:p>
    <w:p>
      <w:pPr>
        <w:pStyle w:val="ListParagraph"/>
        <w:numPr>
          <w:ilvl w:val="2"/>
          <w:numId w:val="20"/>
        </w:numPr>
        <w:tabs>
          <w:tab w:val="left" w:pos="1106"/>
        </w:tabs>
        <w:spacing w:before="114" w:after="0" w:line="240" w:lineRule="auto"/>
        <w:ind w:left="1105" w:right="0" w:hanging="401"/>
        <w:jc w:val="left"/>
        <w:rPr>
          <w:sz w:val="31"/>
        </w:rPr>
      </w:pPr>
      <w:r>
        <w:rPr>
          <w:sz w:val="31"/>
        </w:rPr>
        <w:t>三相重合闸功能；</w:t>
      </w:r>
    </w:p>
    <w:p>
      <w:pPr>
        <w:pStyle w:val="ListParagraph"/>
        <w:numPr>
          <w:ilvl w:val="2"/>
          <w:numId w:val="20"/>
        </w:numPr>
        <w:tabs>
          <w:tab w:val="left" w:pos="1106"/>
        </w:tabs>
        <w:spacing w:before="114" w:after="0" w:line="240" w:lineRule="auto"/>
        <w:ind w:left="1105" w:right="0" w:hanging="401"/>
        <w:jc w:val="left"/>
        <w:rPr>
          <w:sz w:val="31"/>
        </w:rPr>
      </w:pPr>
      <w:r>
        <w:rPr>
          <w:sz w:val="31"/>
        </w:rPr>
        <w:t>小电流接地选线功能</w:t>
      </w:r>
    </w:p>
    <w:p>
      <w:pPr>
        <w:pStyle w:val="ListParagraph"/>
        <w:numPr>
          <w:ilvl w:val="2"/>
          <w:numId w:val="20"/>
        </w:numPr>
        <w:tabs>
          <w:tab w:val="left" w:pos="1106"/>
        </w:tabs>
        <w:spacing w:before="114" w:after="0" w:line="240" w:lineRule="auto"/>
        <w:ind w:left="1105" w:right="0" w:hanging="401"/>
        <w:jc w:val="left"/>
        <w:rPr>
          <w:sz w:val="31"/>
        </w:rPr>
      </w:pPr>
      <w:r>
        <w:rPr>
          <w:sz w:val="31"/>
        </w:rPr>
        <w:t>TV</w:t>
      </w:r>
      <w:r>
        <w:rPr>
          <w:spacing w:val="-16"/>
          <w:sz w:val="31"/>
        </w:rPr>
        <w:t xml:space="preserve"> 断线判别</w:t>
      </w:r>
    </w:p>
    <w:p>
      <w:pPr>
        <w:pStyle w:val="BodyText"/>
        <w:spacing w:before="12"/>
        <w:rPr>
          <w:sz w:val="22"/>
        </w:rPr>
      </w:pPr>
    </w:p>
    <w:p>
      <w:pPr>
        <w:pStyle w:val="ListParagraph"/>
        <w:numPr>
          <w:ilvl w:val="1"/>
          <w:numId w:val="20"/>
        </w:numPr>
        <w:tabs>
          <w:tab w:val="left" w:pos="892"/>
          <w:tab w:val="left" w:pos="893"/>
        </w:tabs>
        <w:spacing w:before="0" w:after="0" w:line="240" w:lineRule="auto"/>
        <w:ind w:left="892" w:right="0" w:hanging="714"/>
        <w:jc w:val="left"/>
        <w:rPr>
          <w:sz w:val="31"/>
        </w:rPr>
      </w:pPr>
      <w:r>
        <w:rPr>
          <w:sz w:val="31"/>
        </w:rPr>
        <w:t>测量和控制</w:t>
      </w:r>
    </w:p>
    <w:p>
      <w:pPr>
        <w:pStyle w:val="ListParagraph"/>
        <w:numPr>
          <w:ilvl w:val="0"/>
          <w:numId w:val="19"/>
        </w:numPr>
        <w:tabs>
          <w:tab w:val="left" w:pos="809"/>
          <w:tab w:val="left" w:pos="810"/>
        </w:tabs>
        <w:spacing w:before="294" w:after="0" w:line="240" w:lineRule="auto"/>
        <w:ind w:left="810" w:right="0" w:hanging="631"/>
        <w:jc w:val="left"/>
        <w:rPr>
          <w:sz w:val="31"/>
        </w:rPr>
      </w:pPr>
      <w:r>
        <w:rPr>
          <w:sz w:val="31"/>
        </w:rPr>
        <w:t>电流、电压、功率、功率因素等测量量</w:t>
      </w:r>
    </w:p>
    <w:p>
      <w:pPr>
        <w:pStyle w:val="ListParagraph"/>
        <w:numPr>
          <w:ilvl w:val="0"/>
          <w:numId w:val="19"/>
        </w:numPr>
        <w:tabs>
          <w:tab w:val="left" w:pos="809"/>
          <w:tab w:val="left" w:pos="810"/>
        </w:tabs>
        <w:spacing w:before="110" w:after="0" w:line="240" w:lineRule="auto"/>
        <w:ind w:left="810" w:right="0" w:hanging="631"/>
        <w:jc w:val="left"/>
        <w:rPr>
          <w:sz w:val="31"/>
        </w:rPr>
      </w:pPr>
      <w:r>
        <w:rPr>
          <w:sz w:val="31"/>
        </w:rPr>
        <w:t>14</w:t>
      </w:r>
      <w:r>
        <w:rPr>
          <w:spacing w:val="-15"/>
          <w:sz w:val="31"/>
        </w:rPr>
        <w:t xml:space="preserve"> 路外部开关量输入遥信采集(最大 </w:t>
      </w:r>
      <w:r>
        <w:rPr>
          <w:sz w:val="31"/>
        </w:rPr>
        <w:t>22</w:t>
      </w:r>
      <w:r>
        <w:rPr>
          <w:spacing w:val="-18"/>
          <w:sz w:val="31"/>
        </w:rPr>
        <w:t xml:space="preserve"> 路可选)</w:t>
      </w:r>
    </w:p>
    <w:p>
      <w:pPr>
        <w:pStyle w:val="ListParagraph"/>
        <w:numPr>
          <w:ilvl w:val="0"/>
          <w:numId w:val="19"/>
        </w:numPr>
        <w:tabs>
          <w:tab w:val="left" w:pos="809"/>
          <w:tab w:val="left" w:pos="810"/>
        </w:tabs>
        <w:spacing w:before="114" w:after="0" w:line="240" w:lineRule="auto"/>
        <w:ind w:left="810" w:right="0" w:hanging="631"/>
        <w:jc w:val="left"/>
        <w:rPr>
          <w:sz w:val="31"/>
        </w:rPr>
      </w:pPr>
      <w:r>
        <w:rPr>
          <w:sz w:val="31"/>
        </w:rPr>
        <w:t>断路器位置、手动分闸及事故遥信</w:t>
      </w:r>
    </w:p>
    <w:p>
      <w:pPr>
        <w:pStyle w:val="ListParagraph"/>
        <w:numPr>
          <w:ilvl w:val="0"/>
          <w:numId w:val="19"/>
        </w:numPr>
        <w:tabs>
          <w:tab w:val="left" w:pos="809"/>
          <w:tab w:val="left" w:pos="810"/>
        </w:tabs>
        <w:spacing w:before="114" w:after="0" w:line="240" w:lineRule="auto"/>
        <w:ind w:left="810" w:right="0" w:hanging="631"/>
        <w:jc w:val="left"/>
        <w:rPr>
          <w:sz w:val="31"/>
        </w:rPr>
      </w:pPr>
      <w:r>
        <w:rPr>
          <w:sz w:val="31"/>
        </w:rPr>
        <w:t>正常断路器遥控分合</w:t>
      </w:r>
    </w:p>
    <w:p>
      <w:pPr>
        <w:pStyle w:val="ListParagraph"/>
        <w:numPr>
          <w:ilvl w:val="0"/>
          <w:numId w:val="19"/>
        </w:numPr>
        <w:tabs>
          <w:tab w:val="left" w:pos="809"/>
          <w:tab w:val="left" w:pos="810"/>
        </w:tabs>
        <w:spacing w:before="114" w:after="0" w:line="240" w:lineRule="auto"/>
        <w:ind w:left="810" w:right="0" w:hanging="631"/>
        <w:jc w:val="left"/>
        <w:rPr>
          <w:sz w:val="31"/>
        </w:rPr>
      </w:pPr>
      <w:r>
        <w:rPr>
          <w:sz w:val="31"/>
        </w:rPr>
        <w:t>电度量累计</w:t>
      </w:r>
    </w:p>
    <w:p>
      <w:pPr>
        <w:pStyle w:val="ListParagraph"/>
        <w:numPr>
          <w:ilvl w:val="0"/>
          <w:numId w:val="19"/>
        </w:numPr>
        <w:tabs>
          <w:tab w:val="left" w:pos="809"/>
          <w:tab w:val="left" w:pos="810"/>
        </w:tabs>
        <w:spacing w:before="115" w:after="0" w:line="240" w:lineRule="auto"/>
        <w:ind w:left="810" w:right="0" w:hanging="631"/>
        <w:jc w:val="left"/>
        <w:rPr>
          <w:sz w:val="31"/>
        </w:rPr>
      </w:pPr>
      <w:r>
        <w:rPr>
          <w:sz w:val="31"/>
        </w:rPr>
        <w:t>GPS</w:t>
      </w:r>
      <w:r>
        <w:rPr>
          <w:spacing w:val="-16"/>
          <w:sz w:val="31"/>
        </w:rPr>
        <w:t xml:space="preserve"> 对时输入</w:t>
      </w:r>
    </w:p>
    <w:p>
      <w:pPr>
        <w:spacing w:after="0" w:line="240" w:lineRule="auto"/>
        <w:jc w:val="left"/>
        <w:rPr>
          <w:sz w:val="31"/>
        </w:rPr>
        <w:sectPr>
          <w:headerReference w:type="default" r:id="rId22"/>
          <w:footerReference w:type="default" r:id="rId23"/>
          <w:pgSz w:w="17860" w:h="25260"/>
          <w:pgMar w:top="1980" w:right="1040" w:bottom="2100" w:left="1520" w:header="1570" w:footer="1906"/>
          <w:pgNumType w:start="9"/>
          <w:cols w:space="708"/>
        </w:sectPr>
      </w:pPr>
    </w:p>
    <w:p>
      <w:pPr>
        <w:pStyle w:val="BodyText"/>
        <w:rPr>
          <w:sz w:val="20"/>
        </w:rPr>
      </w:pPr>
    </w:p>
    <w:p>
      <w:pPr>
        <w:pStyle w:val="BodyText"/>
        <w:rPr>
          <w:sz w:val="20"/>
        </w:rPr>
      </w:pPr>
    </w:p>
    <w:p>
      <w:pPr>
        <w:pStyle w:val="BodyText"/>
        <w:rPr>
          <w:sz w:val="20"/>
        </w:rPr>
      </w:pPr>
    </w:p>
    <w:p>
      <w:pPr>
        <w:pStyle w:val="ListParagraph"/>
        <w:numPr>
          <w:ilvl w:val="0"/>
          <w:numId w:val="20"/>
        </w:numPr>
        <w:tabs>
          <w:tab w:val="left" w:pos="601"/>
          <w:tab w:val="left" w:pos="602"/>
        </w:tabs>
        <w:spacing w:before="233" w:after="0" w:line="240" w:lineRule="auto"/>
        <w:ind w:left="601" w:right="0" w:hanging="423"/>
        <w:jc w:val="left"/>
        <w:rPr>
          <w:sz w:val="31"/>
        </w:rPr>
      </w:pPr>
      <w:r>
        <w:rPr>
          <w:sz w:val="31"/>
        </w:rPr>
        <w:t>技术参数</w:t>
      </w:r>
    </w:p>
    <w:p>
      <w:pPr>
        <w:pStyle w:val="BodyText"/>
        <w:spacing w:before="9"/>
        <w:rPr>
          <w:sz w:val="22"/>
        </w:rPr>
      </w:pPr>
    </w:p>
    <w:p>
      <w:pPr>
        <w:pStyle w:val="ListParagraph"/>
        <w:numPr>
          <w:ilvl w:val="1"/>
          <w:numId w:val="20"/>
        </w:numPr>
        <w:tabs>
          <w:tab w:val="left" w:pos="1043"/>
          <w:tab w:val="left" w:pos="1044"/>
        </w:tabs>
        <w:spacing w:before="0" w:after="0" w:line="240" w:lineRule="auto"/>
        <w:ind w:left="1044" w:right="0" w:hanging="865"/>
        <w:jc w:val="left"/>
        <w:rPr>
          <w:sz w:val="31"/>
        </w:rPr>
      </w:pPr>
      <w:r>
        <w:rPr>
          <w:sz w:val="31"/>
        </w:rPr>
        <w:t>保护元件精确工作范围</w:t>
      </w:r>
    </w:p>
    <w:p>
      <w:pPr>
        <w:pStyle w:val="BodyText"/>
        <w:spacing w:before="181" w:line="510" w:lineRule="atLeast"/>
        <w:ind w:left="835" w:right="11202"/>
      </w:pPr>
      <w:r>
        <w:t>电压： 1.0V～150.0V； 电流： 0.04I ～20I ；</w:t>
      </w:r>
    </w:p>
    <w:p>
      <w:pPr>
        <w:tabs>
          <w:tab w:val="left" w:pos="3542"/>
        </w:tabs>
        <w:spacing w:before="0" w:line="103" w:lineRule="exact"/>
        <w:ind w:left="2635" w:right="0" w:firstLine="0"/>
        <w:jc w:val="left"/>
        <w:rPr>
          <w:sz w:val="16"/>
        </w:rPr>
      </w:pPr>
      <w:r>
        <w:rPr>
          <w:w w:val="105"/>
          <w:sz w:val="16"/>
        </w:rPr>
        <w:t>N</w:t>
        <w:tab/>
        <w:t>N</w:t>
      </w:r>
    </w:p>
    <w:p>
      <w:pPr>
        <w:pStyle w:val="BodyText"/>
        <w:spacing w:before="12"/>
        <w:ind w:left="835"/>
      </w:pPr>
      <w:r>
        <w:t>零序电流： 0.02A～12.0A。</w:t>
      </w:r>
    </w:p>
    <w:p>
      <w:pPr>
        <w:spacing w:before="147" w:line="307" w:lineRule="exact"/>
        <w:ind w:left="720" w:right="0" w:firstLine="0"/>
        <w:jc w:val="left"/>
        <w:rPr>
          <w:sz w:val="27"/>
        </w:rPr>
      </w:pPr>
      <w:r>
        <w:rPr>
          <w:sz w:val="27"/>
        </w:rPr>
        <w:t>注：I 为额定值，下同。</w:t>
      </w:r>
    </w:p>
    <w:p>
      <w:pPr>
        <w:spacing w:before="0" w:line="128" w:lineRule="exact"/>
        <w:ind w:left="1400" w:right="0" w:firstLine="0"/>
        <w:jc w:val="left"/>
        <w:rPr>
          <w:sz w:val="13"/>
        </w:rPr>
      </w:pPr>
      <w:r>
        <w:rPr>
          <w:w w:val="105"/>
          <w:sz w:val="13"/>
        </w:rPr>
        <w:t>N</w:t>
      </w:r>
    </w:p>
    <w:p>
      <w:pPr>
        <w:pStyle w:val="BodyText"/>
        <w:spacing w:before="6"/>
        <w:rPr>
          <w:sz w:val="11"/>
        </w:rPr>
      </w:pPr>
    </w:p>
    <w:p>
      <w:pPr>
        <w:pStyle w:val="ListParagraph"/>
        <w:numPr>
          <w:ilvl w:val="1"/>
          <w:numId w:val="20"/>
        </w:numPr>
        <w:tabs>
          <w:tab w:val="left" w:pos="1043"/>
          <w:tab w:val="left" w:pos="1044"/>
        </w:tabs>
        <w:spacing w:before="0" w:after="0" w:line="240" w:lineRule="auto"/>
        <w:ind w:left="1044" w:right="0" w:hanging="865"/>
        <w:jc w:val="left"/>
        <w:rPr>
          <w:sz w:val="31"/>
        </w:rPr>
      </w:pPr>
      <w:r>
        <w:rPr>
          <w:sz w:val="31"/>
        </w:rPr>
        <w:t>保护元件定值误差</w:t>
      </w:r>
    </w:p>
    <w:p>
      <w:pPr>
        <w:pStyle w:val="BodyText"/>
        <w:tabs>
          <w:tab w:val="left" w:pos="2980"/>
        </w:tabs>
        <w:spacing w:before="181" w:line="510" w:lineRule="atLeast"/>
        <w:ind w:left="835" w:right="7999"/>
      </w:pPr>
      <w:r>
        <w:t>电流元件：</w:t>
        <w:tab/>
      </w:r>
      <w:r>
        <w:rPr>
          <w:spacing w:val="5"/>
        </w:rPr>
        <w:t>≤±2.5%</w:t>
      </w:r>
      <w:r>
        <w:t>整定值或±</w:t>
      </w:r>
      <w:r>
        <w:rPr>
          <w:spacing w:val="-80"/>
        </w:rPr>
        <w:t xml:space="preserve"> </w:t>
      </w:r>
      <w:r>
        <w:rPr>
          <w:spacing w:val="4"/>
        </w:rPr>
        <w:t xml:space="preserve">0.01IN； </w:t>
      </w:r>
      <w:r>
        <w:t>电压元件：</w:t>
        <w:tab/>
      </w:r>
      <w:r>
        <w:rPr>
          <w:spacing w:val="5"/>
        </w:rPr>
        <w:t>≤±2.5%</w:t>
      </w:r>
      <w:r>
        <w:t>整定值或±</w:t>
      </w:r>
      <w:r>
        <w:rPr>
          <w:spacing w:val="-84"/>
        </w:rPr>
        <w:t xml:space="preserve"> </w:t>
      </w:r>
      <w:r>
        <w:t>0.005U</w:t>
      </w:r>
      <w:r>
        <w:rPr>
          <w:spacing w:val="28"/>
        </w:rPr>
        <w:t xml:space="preserve"> </w:t>
      </w:r>
      <w:r>
        <w:rPr>
          <w:spacing w:val="-14"/>
        </w:rPr>
        <w:t>；</w:t>
      </w:r>
    </w:p>
    <w:p>
      <w:pPr>
        <w:spacing w:before="0" w:line="104" w:lineRule="exact"/>
        <w:ind w:left="0" w:right="1425" w:firstLine="0"/>
        <w:jc w:val="center"/>
        <w:rPr>
          <w:sz w:val="16"/>
        </w:rPr>
      </w:pPr>
      <w:r>
        <w:rPr>
          <w:w w:val="103"/>
          <w:sz w:val="16"/>
        </w:rPr>
        <w:t>N</w:t>
      </w:r>
    </w:p>
    <w:p>
      <w:pPr>
        <w:pStyle w:val="BodyText"/>
        <w:tabs>
          <w:tab w:val="left" w:pos="2955"/>
        </w:tabs>
        <w:spacing w:before="12"/>
        <w:ind w:left="810"/>
      </w:pPr>
      <w:r>
        <w:t>时间元件：</w:t>
        <w:tab/>
        <w:t>定时限≤±</w:t>
      </w:r>
      <w:r>
        <w:rPr>
          <w:spacing w:val="-63"/>
        </w:rPr>
        <w:t xml:space="preserve"> </w:t>
      </w:r>
      <w:r>
        <w:t>1％整定值＋</w:t>
      </w:r>
      <w:r>
        <w:rPr>
          <w:spacing w:val="-48"/>
        </w:rPr>
        <w:t xml:space="preserve"> </w:t>
      </w:r>
      <w:r>
        <w:rPr>
          <w:spacing w:val="2"/>
        </w:rPr>
        <w:t>40ms，</w:t>
      </w:r>
    </w:p>
    <w:p>
      <w:pPr>
        <w:pStyle w:val="BodyText"/>
        <w:spacing w:before="84" w:line="376" w:lineRule="exact"/>
        <w:ind w:left="781" w:right="449"/>
        <w:jc w:val="center"/>
      </w:pPr>
      <w:r>
        <w:rPr>
          <w:spacing w:val="-18"/>
        </w:rPr>
        <w:t xml:space="preserve">反时限≤± </w:t>
      </w:r>
      <w:r>
        <w:rPr>
          <w:spacing w:val="4"/>
        </w:rPr>
        <w:t>5%(1－</w:t>
      </w:r>
      <w:r>
        <w:rPr>
          <w:spacing w:val="4"/>
          <w:position w:val="1"/>
          <w:sz w:val="33"/>
        </w:rPr>
        <w:t>I</w:t>
      </w:r>
      <w:r>
        <w:rPr>
          <w:spacing w:val="4"/>
        </w:rPr>
        <w:t>/80</w:t>
      </w:r>
      <w:r>
        <w:rPr>
          <w:spacing w:val="4"/>
          <w:position w:val="1"/>
          <w:sz w:val="33"/>
        </w:rPr>
        <w:t>I</w:t>
      </w:r>
      <w:r>
        <w:rPr>
          <w:spacing w:val="-75"/>
          <w:position w:val="1"/>
          <w:sz w:val="33"/>
        </w:rPr>
        <w:t xml:space="preserve"> </w:t>
      </w:r>
      <w:r>
        <w:rPr>
          <w:spacing w:val="2"/>
        </w:rPr>
        <w:t>)或±</w:t>
      </w:r>
      <w:r>
        <w:rPr>
          <w:spacing w:val="6"/>
        </w:rPr>
        <w:t>20ms，</w:t>
      </w:r>
      <w:r>
        <w:rPr>
          <w:spacing w:val="6"/>
          <w:position w:val="1"/>
          <w:sz w:val="33"/>
        </w:rPr>
        <w:t>I</w:t>
      </w:r>
      <w:r>
        <w:rPr>
          <w:spacing w:val="-82"/>
          <w:position w:val="1"/>
          <w:sz w:val="33"/>
        </w:rPr>
        <w:t xml:space="preserve"> </w:t>
      </w:r>
      <w:r>
        <w:rPr>
          <w:spacing w:val="-13"/>
        </w:rPr>
        <w:t xml:space="preserve">为动作电流， </w:t>
      </w:r>
      <w:r>
        <w:rPr>
          <w:position w:val="1"/>
          <w:sz w:val="33"/>
        </w:rPr>
        <w:t xml:space="preserve">I </w:t>
      </w:r>
      <w:r>
        <w:t>为基准电流；</w:t>
      </w:r>
    </w:p>
    <w:p>
      <w:pPr>
        <w:tabs>
          <w:tab w:val="left" w:pos="10642"/>
        </w:tabs>
        <w:spacing w:before="0" w:line="154" w:lineRule="exact"/>
        <w:ind w:left="6390" w:right="0" w:firstLine="0"/>
        <w:jc w:val="left"/>
        <w:rPr>
          <w:sz w:val="16"/>
        </w:rPr>
      </w:pPr>
      <w:r>
        <w:rPr>
          <w:w w:val="105"/>
          <w:sz w:val="16"/>
        </w:rPr>
        <w:t>B</w:t>
        <w:tab/>
        <w:t>B</w:t>
      </w:r>
    </w:p>
    <w:p>
      <w:pPr>
        <w:pStyle w:val="BodyText"/>
        <w:spacing w:before="12" w:line="307" w:lineRule="auto"/>
        <w:ind w:left="810" w:right="10977"/>
        <w:jc w:val="both"/>
      </w:pPr>
      <w:r>
        <w:rPr>
          <w:spacing w:val="5"/>
        </w:rPr>
        <w:t>检同期角度：  ≤1</w:t>
      </w:r>
      <w:r>
        <w:rPr>
          <w:spacing w:val="-5"/>
        </w:rPr>
        <w:t xml:space="preserve"> ； </w:t>
      </w:r>
      <w:r>
        <w:rPr>
          <w:spacing w:val="5"/>
        </w:rPr>
        <w:t>频率偏差： ±</w:t>
      </w:r>
      <w:r>
        <w:rPr>
          <w:spacing w:val="2"/>
        </w:rPr>
        <w:t xml:space="preserve">0.01Hz； </w:t>
      </w:r>
      <w:r>
        <w:rPr>
          <w:spacing w:val="3"/>
        </w:rPr>
        <w:t>滑差定值： ≤±</w:t>
      </w:r>
      <w:r>
        <w:rPr>
          <w:spacing w:val="6"/>
        </w:rPr>
        <w:t>5</w:t>
      </w:r>
      <w:r>
        <w:rPr>
          <w:spacing w:val="3"/>
        </w:rPr>
        <w:t>%。</w:t>
      </w:r>
    </w:p>
    <w:p>
      <w:pPr>
        <w:spacing w:before="9" w:line="337" w:lineRule="exact"/>
        <w:ind w:left="856" w:right="0" w:firstLine="0"/>
        <w:jc w:val="both"/>
        <w:rPr>
          <w:sz w:val="27"/>
        </w:rPr>
      </w:pPr>
      <w:r>
        <w:rPr>
          <w:sz w:val="27"/>
        </w:rPr>
        <w:t>注：</w:t>
      </w:r>
      <w:r>
        <w:rPr>
          <w:position w:val="1"/>
          <w:sz w:val="29"/>
        </w:rPr>
        <w:t>U</w:t>
      </w:r>
      <w:r>
        <w:rPr>
          <w:spacing w:val="-57"/>
          <w:position w:val="1"/>
          <w:sz w:val="29"/>
        </w:rPr>
        <w:t xml:space="preserve"> </w:t>
      </w:r>
      <w:r>
        <w:rPr>
          <w:sz w:val="27"/>
        </w:rPr>
        <w:t>为额定值，下同。</w:t>
      </w:r>
    </w:p>
    <w:p>
      <w:pPr>
        <w:spacing w:before="0" w:line="128" w:lineRule="exact"/>
        <w:ind w:left="1537" w:right="0" w:firstLine="0"/>
        <w:jc w:val="left"/>
        <w:rPr>
          <w:sz w:val="13"/>
        </w:rPr>
      </w:pPr>
      <w:r>
        <w:rPr>
          <w:w w:val="105"/>
          <w:sz w:val="13"/>
        </w:rPr>
        <w:t>N</w:t>
      </w:r>
    </w:p>
    <w:p>
      <w:pPr>
        <w:pStyle w:val="BodyText"/>
        <w:spacing w:before="9"/>
        <w:rPr>
          <w:sz w:val="11"/>
        </w:rPr>
      </w:pPr>
    </w:p>
    <w:p>
      <w:pPr>
        <w:pStyle w:val="ListParagraph"/>
        <w:numPr>
          <w:ilvl w:val="1"/>
          <w:numId w:val="20"/>
        </w:numPr>
        <w:tabs>
          <w:tab w:val="left" w:pos="1043"/>
          <w:tab w:val="left" w:pos="1044"/>
        </w:tabs>
        <w:spacing w:before="0" w:after="0" w:line="240" w:lineRule="auto"/>
        <w:ind w:left="1044" w:right="0" w:hanging="865"/>
        <w:jc w:val="left"/>
        <w:rPr>
          <w:sz w:val="31"/>
        </w:rPr>
      </w:pPr>
      <w:r>
        <w:rPr>
          <w:sz w:val="31"/>
        </w:rPr>
        <w:t>保护整组动作时间</w:t>
      </w:r>
    </w:p>
    <w:p>
      <w:pPr>
        <w:pStyle w:val="BodyText"/>
        <w:spacing w:before="291"/>
        <w:ind w:left="831"/>
      </w:pPr>
      <w:r>
        <w:t>电流速断： 1.5 倍整定值时，不大于 40ms。</w:t>
      </w:r>
    </w:p>
    <w:p>
      <w:pPr>
        <w:pStyle w:val="ListParagraph"/>
        <w:numPr>
          <w:ilvl w:val="1"/>
          <w:numId w:val="20"/>
        </w:numPr>
        <w:tabs>
          <w:tab w:val="left" w:pos="1043"/>
          <w:tab w:val="left" w:pos="1044"/>
        </w:tabs>
        <w:spacing w:before="193" w:after="0" w:line="240" w:lineRule="auto"/>
        <w:ind w:left="1044" w:right="0" w:hanging="865"/>
        <w:jc w:val="left"/>
        <w:rPr>
          <w:sz w:val="31"/>
        </w:rPr>
      </w:pPr>
      <w:r>
        <w:rPr>
          <w:sz w:val="31"/>
        </w:rPr>
        <w:t>通信接口</w:t>
      </w:r>
    </w:p>
    <w:p>
      <w:pPr>
        <w:pStyle w:val="BodyText"/>
        <w:spacing w:before="294"/>
        <w:ind w:left="1151"/>
      </w:pPr>
      <w:r>
        <w:rPr>
          <w:w w:val="102"/>
        </w:rPr>
        <w:t>双以太网（光电可选</w:t>
      </w:r>
      <w:r>
        <w:rPr>
          <w:spacing w:val="-173"/>
          <w:w w:val="102"/>
        </w:rPr>
        <w:t>）</w:t>
      </w:r>
      <w:r>
        <w:rPr>
          <w:spacing w:val="-3"/>
          <w:w w:val="102"/>
        </w:rPr>
        <w:t>，波特率：</w:t>
      </w:r>
      <w:r>
        <w:rPr>
          <w:w w:val="102"/>
        </w:rPr>
        <w:t>100Mbp</w:t>
      </w:r>
      <w:r>
        <w:rPr>
          <w:spacing w:val="-7"/>
          <w:w w:val="102"/>
        </w:rPr>
        <w:t>s</w:t>
      </w:r>
      <w:r>
        <w:rPr>
          <w:w w:val="102"/>
        </w:rPr>
        <w:t>；</w:t>
      </w:r>
    </w:p>
    <w:p>
      <w:pPr>
        <w:pStyle w:val="BodyText"/>
        <w:spacing w:before="114" w:line="309" w:lineRule="auto"/>
        <w:ind w:left="1151" w:right="3902"/>
      </w:pPr>
      <w:r>
        <w:rPr>
          <w:w w:val="102"/>
        </w:rPr>
        <w:t>或双</w:t>
      </w:r>
      <w:r>
        <w:rPr>
          <w:spacing w:val="-76"/>
        </w:rPr>
        <w:t xml:space="preserve"> </w:t>
      </w:r>
      <w:r>
        <w:rPr>
          <w:w w:val="102"/>
        </w:rPr>
        <w:t>485</w:t>
      </w:r>
      <w:r>
        <w:rPr>
          <w:spacing w:val="-80"/>
        </w:rPr>
        <w:t xml:space="preserve"> </w:t>
      </w:r>
      <w:r>
        <w:rPr>
          <w:w w:val="102"/>
        </w:rPr>
        <w:t>口（一路可选光</w:t>
      </w:r>
      <w:r>
        <w:rPr>
          <w:spacing w:val="-176"/>
          <w:w w:val="102"/>
        </w:rPr>
        <w:t>）</w:t>
      </w:r>
      <w:r>
        <w:rPr>
          <w:spacing w:val="-2"/>
          <w:w w:val="102"/>
        </w:rPr>
        <w:t>，波特率：</w:t>
      </w:r>
      <w:r>
        <w:rPr>
          <w:w w:val="102"/>
        </w:rPr>
        <w:t>0</w:t>
      </w:r>
      <w:r>
        <w:rPr>
          <w:spacing w:val="-1"/>
          <w:w w:val="102"/>
        </w:rPr>
        <w:t>～</w:t>
      </w:r>
      <w:r>
        <w:rPr>
          <w:w w:val="102"/>
        </w:rPr>
        <w:t>19200bp</w:t>
      </w:r>
      <w:r>
        <w:rPr>
          <w:spacing w:val="-10"/>
          <w:w w:val="102"/>
        </w:rPr>
        <w:t>s</w:t>
      </w:r>
      <w:r>
        <w:rPr>
          <w:w w:val="102"/>
        </w:rPr>
        <w:t>，最大不超过</w:t>
      </w:r>
      <w:r>
        <w:rPr>
          <w:spacing w:val="-87"/>
        </w:rPr>
        <w:t xml:space="preserve"> </w:t>
      </w:r>
      <w:r>
        <w:rPr>
          <w:w w:val="102"/>
        </w:rPr>
        <w:t>1000</w:t>
      </w:r>
      <w:r>
        <w:rPr>
          <w:spacing w:val="-80"/>
        </w:rPr>
        <w:t xml:space="preserve"> </w:t>
      </w:r>
      <w:r>
        <w:rPr>
          <w:spacing w:val="-8"/>
          <w:w w:val="102"/>
        </w:rPr>
        <w:t>米。</w:t>
      </w:r>
      <w:r>
        <w:rPr>
          <w:spacing w:val="-1"/>
        </w:rPr>
        <w:t>光口时参数，光纤接口：</w:t>
      </w:r>
      <w:r>
        <w:rPr>
          <w:spacing w:val="-6"/>
        </w:rPr>
        <w:t>ST</w:t>
      </w:r>
      <w:r>
        <w:rPr>
          <w:spacing w:val="-2"/>
        </w:rPr>
        <w:t>；光纤类型：多模</w:t>
      </w:r>
    </w:p>
    <w:p>
      <w:pPr>
        <w:spacing w:after="0" w:line="309" w:lineRule="auto"/>
        <w:sectPr>
          <w:headerReference w:type="default" r:id="rId24"/>
          <w:footerReference w:type="default" r:id="rId25"/>
          <w:pgSz w:w="17860" w:h="25260"/>
          <w:pgMar w:top="1980" w:right="1040" w:bottom="2100" w:left="1520" w:header="1570" w:footer="1906"/>
          <w:pgNumType w:start="10"/>
          <w:cols w:space="708"/>
        </w:sectPr>
      </w:pPr>
    </w:p>
    <w:p>
      <w:pPr>
        <w:pStyle w:val="BodyText"/>
        <w:rPr>
          <w:sz w:val="20"/>
        </w:rPr>
      </w:pPr>
    </w:p>
    <w:p>
      <w:pPr>
        <w:pStyle w:val="ListParagraph"/>
        <w:numPr>
          <w:ilvl w:val="0"/>
          <w:numId w:val="20"/>
        </w:numPr>
        <w:tabs>
          <w:tab w:val="left" w:pos="558"/>
        </w:tabs>
        <w:spacing w:before="235" w:after="0" w:line="240" w:lineRule="auto"/>
        <w:ind w:left="558" w:right="0" w:hanging="379"/>
        <w:jc w:val="left"/>
        <w:rPr>
          <w:sz w:val="31"/>
        </w:rPr>
      </w:pPr>
      <w:r>
        <w:rPr>
          <w:sz w:val="31"/>
        </w:rPr>
        <w:t>保护功能及原理</w:t>
      </w:r>
    </w:p>
    <w:p>
      <w:pPr>
        <w:pStyle w:val="BodyText"/>
        <w:spacing w:before="12"/>
        <w:rPr>
          <w:sz w:val="22"/>
        </w:rPr>
      </w:pPr>
    </w:p>
    <w:p>
      <w:pPr>
        <w:pStyle w:val="BodyText"/>
        <w:spacing w:line="307" w:lineRule="auto"/>
        <w:ind w:left="179" w:right="679" w:firstLine="630"/>
      </w:pPr>
      <w:r>
        <w:rPr>
          <w:spacing w:val="-6"/>
          <w:w w:val="102"/>
        </w:rPr>
        <w:t>装置的保护和自动功能动作于跳断路器时，一般输出接点“跳闸”，动作于合断路器时，输出接点为</w:t>
      </w:r>
      <w:r>
        <w:rPr>
          <w:w w:val="102"/>
        </w:rPr>
        <w:t xml:space="preserve"> </w:t>
      </w:r>
      <w:r>
        <w:rPr>
          <w:spacing w:val="-15"/>
          <w:w w:val="102"/>
        </w:rPr>
        <w:t>“合闸”。同时输出中央信号</w:t>
      </w:r>
      <w:r>
        <w:rPr>
          <w:spacing w:val="-17"/>
          <w:w w:val="102"/>
        </w:rPr>
        <w:t>（</w:t>
      </w:r>
      <w:r>
        <w:rPr>
          <w:w w:val="102"/>
        </w:rPr>
        <w:t>X5:1</w:t>
      </w:r>
      <w:r>
        <w:rPr>
          <w:spacing w:val="-8"/>
          <w:w w:val="102"/>
        </w:rPr>
        <w:t>1</w:t>
      </w:r>
      <w:r>
        <w:rPr>
          <w:w w:val="102"/>
        </w:rPr>
        <w:t>，X5:1</w:t>
      </w:r>
      <w:r>
        <w:rPr>
          <w:spacing w:val="-4"/>
          <w:w w:val="102"/>
        </w:rPr>
        <w:t>2</w:t>
      </w:r>
      <w:r>
        <w:rPr>
          <w:spacing w:val="-162"/>
          <w:w w:val="102"/>
        </w:rPr>
        <w:t>）</w:t>
      </w:r>
      <w:r>
        <w:rPr>
          <w:w w:val="102"/>
        </w:rPr>
        <w:t>。</w:t>
      </w:r>
    </w:p>
    <w:p>
      <w:pPr>
        <w:pStyle w:val="ListParagraph"/>
        <w:numPr>
          <w:ilvl w:val="1"/>
          <w:numId w:val="20"/>
        </w:numPr>
        <w:tabs>
          <w:tab w:val="left" w:pos="746"/>
        </w:tabs>
        <w:spacing w:before="182" w:after="0" w:line="240" w:lineRule="auto"/>
        <w:ind w:left="745" w:right="0" w:hanging="567"/>
        <w:jc w:val="left"/>
        <w:rPr>
          <w:sz w:val="31"/>
        </w:rPr>
      </w:pPr>
      <w:r>
        <w:rPr>
          <w:sz w:val="31"/>
        </w:rPr>
        <w:t>相间过电流保护</w:t>
      </w:r>
    </w:p>
    <w:p>
      <w:pPr>
        <w:pStyle w:val="BodyText"/>
        <w:spacing w:before="294"/>
        <w:ind w:left="835"/>
      </w:pPr>
      <w:r>
        <w:t>装置在执行三段过流判别时，各段判别逻辑一致，其动作条件如下：</w:t>
      </w:r>
    </w:p>
    <w:p>
      <w:pPr>
        <w:pStyle w:val="ListParagraph"/>
        <w:numPr>
          <w:ilvl w:val="0"/>
          <w:numId w:val="18"/>
        </w:numPr>
        <w:tabs>
          <w:tab w:val="left" w:pos="1440"/>
        </w:tabs>
        <w:spacing w:before="114" w:after="0" w:line="240" w:lineRule="auto"/>
        <w:ind w:left="1440" w:right="0" w:hanging="605"/>
        <w:jc w:val="both"/>
        <w:rPr>
          <w:sz w:val="31"/>
        </w:rPr>
      </w:pPr>
      <w:r>
        <w:rPr>
          <w:spacing w:val="3"/>
          <w:sz w:val="31"/>
        </w:rPr>
        <w:t>I</w:t>
      </w:r>
      <w:r>
        <w:rPr>
          <w:rFonts w:ascii="Symbol" w:eastAsia="Symbol" w:hAnsi="Symbol"/>
          <w:spacing w:val="3"/>
          <w:position w:val="-7"/>
          <w:sz w:val="22"/>
        </w:rPr>
        <w:sym w:font="Symbol" w:char="F06A"/>
      </w:r>
      <w:r>
        <w:rPr>
          <w:rFonts w:ascii="Times New Roman" w:eastAsia="Times New Roman" w:hAnsi="Times New Roman"/>
          <w:spacing w:val="4"/>
          <w:position w:val="-7"/>
          <w:sz w:val="22"/>
        </w:rPr>
        <w:t xml:space="preserve"> </w:t>
      </w:r>
      <w:r>
        <w:rPr>
          <w:spacing w:val="8"/>
          <w:sz w:val="31"/>
        </w:rPr>
        <w:t xml:space="preserve">＞ </w:t>
      </w:r>
      <w:r>
        <w:rPr>
          <w:spacing w:val="5"/>
          <w:sz w:val="31"/>
        </w:rPr>
        <w:t>I</w:t>
      </w:r>
      <w:r>
        <w:rPr>
          <w:spacing w:val="5"/>
          <w:position w:val="-7"/>
          <w:sz w:val="22"/>
        </w:rPr>
        <w:t>dn</w:t>
      </w:r>
      <w:r>
        <w:rPr>
          <w:spacing w:val="5"/>
          <w:sz w:val="31"/>
        </w:rPr>
        <w:t>；I</w:t>
      </w:r>
      <w:r>
        <w:rPr>
          <w:spacing w:val="5"/>
          <w:position w:val="-7"/>
          <w:sz w:val="22"/>
        </w:rPr>
        <w:t>dn</w:t>
      </w:r>
      <w:r>
        <w:rPr>
          <w:spacing w:val="-36"/>
          <w:position w:val="-7"/>
          <w:sz w:val="22"/>
        </w:rPr>
        <w:t xml:space="preserve"> </w:t>
      </w:r>
      <w:r>
        <w:rPr>
          <w:spacing w:val="-31"/>
          <w:sz w:val="31"/>
        </w:rPr>
        <w:t xml:space="preserve">为 </w:t>
      </w:r>
      <w:r>
        <w:rPr>
          <w:sz w:val="31"/>
        </w:rPr>
        <w:t>n</w:t>
      </w:r>
      <w:r>
        <w:rPr>
          <w:spacing w:val="-22"/>
          <w:sz w:val="31"/>
        </w:rPr>
        <w:t xml:space="preserve"> 段电流定值， </w:t>
      </w:r>
      <w:r>
        <w:rPr>
          <w:spacing w:val="3"/>
          <w:sz w:val="31"/>
        </w:rPr>
        <w:t>I</w:t>
      </w:r>
      <w:r>
        <w:rPr>
          <w:rFonts w:ascii="Symbol" w:eastAsia="Symbol" w:hAnsi="Symbol"/>
          <w:spacing w:val="3"/>
          <w:position w:val="-7"/>
          <w:sz w:val="22"/>
        </w:rPr>
        <w:sym w:font="Symbol" w:char="F06A"/>
      </w:r>
      <w:r>
        <w:rPr>
          <w:sz w:val="31"/>
        </w:rPr>
        <w:t>为相电流；</w:t>
      </w:r>
    </w:p>
    <w:p>
      <w:pPr>
        <w:pStyle w:val="ListParagraph"/>
        <w:numPr>
          <w:ilvl w:val="0"/>
          <w:numId w:val="18"/>
        </w:numPr>
        <w:tabs>
          <w:tab w:val="left" w:pos="1440"/>
        </w:tabs>
        <w:spacing w:before="59" w:after="0" w:line="240" w:lineRule="auto"/>
        <w:ind w:left="1440" w:right="0" w:hanging="605"/>
        <w:jc w:val="both"/>
        <w:rPr>
          <w:sz w:val="31"/>
        </w:rPr>
      </w:pPr>
      <w:r>
        <w:rPr>
          <w:sz w:val="31"/>
        </w:rPr>
        <w:t>T</w:t>
      </w:r>
      <w:r>
        <w:rPr>
          <w:spacing w:val="12"/>
          <w:sz w:val="31"/>
        </w:rPr>
        <w:t xml:space="preserve"> ＞ </w:t>
      </w:r>
      <w:r>
        <w:rPr>
          <w:spacing w:val="4"/>
          <w:sz w:val="31"/>
        </w:rPr>
        <w:t>T</w:t>
      </w:r>
      <w:r>
        <w:rPr>
          <w:spacing w:val="4"/>
          <w:position w:val="-7"/>
          <w:sz w:val="22"/>
        </w:rPr>
        <w:t>dn</w:t>
      </w:r>
      <w:r>
        <w:rPr>
          <w:spacing w:val="14"/>
          <w:position w:val="-7"/>
          <w:sz w:val="22"/>
        </w:rPr>
        <w:t xml:space="preserve"> </w:t>
      </w:r>
      <w:r>
        <w:rPr>
          <w:spacing w:val="3"/>
          <w:sz w:val="31"/>
        </w:rPr>
        <w:t>；T</w:t>
      </w:r>
      <w:r>
        <w:rPr>
          <w:spacing w:val="3"/>
          <w:position w:val="-7"/>
          <w:sz w:val="22"/>
        </w:rPr>
        <w:t>dn</w:t>
      </w:r>
      <w:r>
        <w:rPr>
          <w:spacing w:val="72"/>
          <w:position w:val="-7"/>
          <w:sz w:val="22"/>
        </w:rPr>
        <w:t xml:space="preserve"> </w:t>
      </w:r>
      <w:r>
        <w:rPr>
          <w:spacing w:val="-31"/>
          <w:sz w:val="31"/>
        </w:rPr>
        <w:t xml:space="preserve">为 </w:t>
      </w:r>
      <w:r>
        <w:rPr>
          <w:sz w:val="31"/>
        </w:rPr>
        <w:t>n</w:t>
      </w:r>
      <w:r>
        <w:rPr>
          <w:spacing w:val="-12"/>
          <w:sz w:val="31"/>
        </w:rPr>
        <w:t xml:space="preserve"> 段延时定值。</w:t>
      </w:r>
    </w:p>
    <w:p>
      <w:pPr>
        <w:pStyle w:val="ListParagraph"/>
        <w:numPr>
          <w:ilvl w:val="2"/>
          <w:numId w:val="17"/>
        </w:numPr>
        <w:tabs>
          <w:tab w:val="left" w:pos="1439"/>
          <w:tab w:val="left" w:pos="1440"/>
        </w:tabs>
        <w:spacing w:before="59" w:after="0" w:line="240" w:lineRule="auto"/>
        <w:ind w:left="1440" w:right="0" w:hanging="1297"/>
        <w:jc w:val="left"/>
        <w:rPr>
          <w:sz w:val="31"/>
        </w:rPr>
      </w:pPr>
      <w:r>
        <w:rPr>
          <w:sz w:val="31"/>
        </w:rPr>
        <w:t>相间方向元件</w:t>
      </w:r>
    </w:p>
    <w:p>
      <w:pPr>
        <w:pStyle w:val="BodyText"/>
        <w:tabs>
          <w:tab w:val="left" w:pos="10491"/>
        </w:tabs>
        <w:spacing w:before="113" w:line="307" w:lineRule="auto"/>
        <w:ind w:left="179" w:right="643" w:firstLine="630"/>
      </w:pPr>
      <w:r>
        <w:t>采用</w:t>
      </w:r>
      <w:r>
        <w:rPr>
          <w:spacing w:val="17"/>
        </w:rPr>
        <w:t xml:space="preserve"> </w:t>
      </w:r>
      <w:r>
        <w:rPr>
          <w:spacing w:val="4"/>
        </w:rPr>
        <w:t>90</w:t>
      </w:r>
      <w:r>
        <w:rPr>
          <w:rFonts w:ascii="Symbol" w:eastAsia="Symbol" w:hAnsi="Symbol"/>
          <w:spacing w:val="4"/>
        </w:rPr>
        <w:sym w:font="Symbol" w:char="F0B0"/>
      </w:r>
      <w:r>
        <w:t>接线方式，按相起动。以电流流出母线为正方向，动作范围</w:t>
        <w:tab/>
        <w:t>Arg(U/I)</w:t>
      </w:r>
      <w:r>
        <w:rPr>
          <w:spacing w:val="-63"/>
        </w:rPr>
        <w:t xml:space="preserve"> </w:t>
      </w:r>
      <w:r>
        <w:rPr>
          <w:spacing w:val="6"/>
        </w:rPr>
        <w:t>＝－90</w:t>
      </w:r>
      <w:r>
        <w:rPr>
          <w:rFonts w:ascii="Symbol" w:eastAsia="Symbol" w:hAnsi="Symbol"/>
          <w:spacing w:val="6"/>
        </w:rPr>
        <w:sym w:font="Symbol" w:char="F0B0"/>
      </w:r>
      <w:r>
        <w:rPr>
          <w:spacing w:val="6"/>
        </w:rPr>
        <w:t>～＋30</w:t>
      </w:r>
      <w:r>
        <w:rPr>
          <w:rFonts w:ascii="Symbol" w:eastAsia="Symbol" w:hAnsi="Symbol"/>
          <w:spacing w:val="6"/>
        </w:rPr>
        <w:sym w:font="Symbol" w:char="F0B0"/>
      </w:r>
      <w:r>
        <w:rPr>
          <w:spacing w:val="6"/>
        </w:rPr>
        <w:t>，</w:t>
      </w:r>
      <w:r>
        <w:rPr>
          <w:spacing w:val="-12"/>
        </w:rPr>
        <w:t>误</w:t>
      </w:r>
      <w:r>
        <w:t>差</w:t>
      </w:r>
      <w:r>
        <w:rPr>
          <w:spacing w:val="8"/>
        </w:rPr>
        <w:t>＜</w:t>
      </w:r>
      <w:r>
        <w:rPr>
          <w:rFonts w:ascii="Symbol" w:eastAsia="Symbol" w:hAnsi="Symbol"/>
          <w:spacing w:val="8"/>
        </w:rPr>
        <w:sym w:font="Symbol" w:char="F0B1"/>
      </w:r>
      <w:r>
        <w:rPr>
          <w:spacing w:val="8"/>
        </w:rPr>
        <w:t>3</w:t>
      </w:r>
      <w:r>
        <w:rPr>
          <w:rFonts w:ascii="Symbol" w:eastAsia="Symbol" w:hAnsi="Symbol"/>
          <w:spacing w:val="8"/>
        </w:rPr>
        <w:sym w:font="Symbol" w:char="F0B0"/>
      </w:r>
      <w:r>
        <w:t>。</w:t>
      </w:r>
    </w:p>
    <w:p>
      <w:pPr>
        <w:pStyle w:val="ListParagraph"/>
        <w:numPr>
          <w:ilvl w:val="2"/>
          <w:numId w:val="17"/>
        </w:numPr>
        <w:tabs>
          <w:tab w:val="left" w:pos="1439"/>
          <w:tab w:val="left" w:pos="1440"/>
        </w:tabs>
        <w:spacing w:before="1" w:after="0" w:line="240" w:lineRule="auto"/>
        <w:ind w:left="1440" w:right="0" w:hanging="1254"/>
        <w:jc w:val="left"/>
        <w:rPr>
          <w:sz w:val="31"/>
        </w:rPr>
      </w:pPr>
      <w:r>
        <w:rPr>
          <w:sz w:val="31"/>
        </w:rPr>
        <w:t>低电压闭锁元件</w:t>
      </w:r>
    </w:p>
    <w:p>
      <w:pPr>
        <w:pStyle w:val="BodyText"/>
        <w:spacing w:before="114" w:line="309" w:lineRule="auto"/>
        <w:ind w:left="179" w:right="523" w:firstLine="656"/>
      </w:pPr>
      <w:r>
        <w:rPr>
          <w:spacing w:val="-1"/>
        </w:rPr>
        <w:t xml:space="preserve">低电压元件在三个线电压中的任意一个低于低电压定值时动作，开放被闭锁保护元件。利用此元件， </w:t>
      </w:r>
      <w:r>
        <w:t>可以保证装置在电动机反馈等非故障情况下不出现误动作。</w:t>
      </w:r>
    </w:p>
    <w:p>
      <w:pPr>
        <w:pStyle w:val="ListParagraph"/>
        <w:numPr>
          <w:ilvl w:val="2"/>
          <w:numId w:val="17"/>
        </w:numPr>
        <w:tabs>
          <w:tab w:val="left" w:pos="1439"/>
          <w:tab w:val="left" w:pos="1440"/>
        </w:tabs>
        <w:spacing w:before="0" w:after="0" w:line="395" w:lineRule="exact"/>
        <w:ind w:left="1440" w:right="0" w:hanging="1254"/>
        <w:jc w:val="left"/>
        <w:rPr>
          <w:sz w:val="31"/>
        </w:rPr>
      </w:pPr>
      <w:r>
        <w:rPr>
          <w:sz w:val="31"/>
        </w:rPr>
        <w:t>负序过电压闭锁元件</w:t>
      </w:r>
    </w:p>
    <w:p>
      <w:pPr>
        <w:pStyle w:val="BodyText"/>
        <w:spacing w:before="114" w:line="307" w:lineRule="auto"/>
        <w:ind w:left="179" w:right="450" w:firstLine="630"/>
      </w:pPr>
      <w:r>
        <w:t xml:space="preserve">当负序大于负序过电压定值时，开放被闭锁保护元件。可以同低电压闭锁元件共同构成复合电压闭锁 </w:t>
      </w:r>
      <w:r>
        <w:rPr>
          <w:spacing w:val="-18"/>
        </w:rPr>
        <w:t>元件，与过流元件构成复合电压过流保护。本元件也可通过控制字决定闭锁任何一段电流保护和加速元件。</w:t>
      </w:r>
    </w:p>
    <w:p>
      <w:pPr>
        <w:pStyle w:val="ListParagraph"/>
        <w:numPr>
          <w:ilvl w:val="1"/>
          <w:numId w:val="20"/>
        </w:numPr>
        <w:tabs>
          <w:tab w:val="left" w:pos="788"/>
          <w:tab w:val="left" w:pos="789"/>
        </w:tabs>
        <w:spacing w:before="182" w:after="0" w:line="240" w:lineRule="auto"/>
        <w:ind w:left="788" w:right="0" w:hanging="610"/>
        <w:jc w:val="left"/>
        <w:rPr>
          <w:sz w:val="31"/>
        </w:rPr>
      </w:pPr>
      <w:r>
        <w:rPr>
          <w:sz w:val="31"/>
        </w:rPr>
        <w:t>相间电流反时限元件</w:t>
      </w:r>
    </w:p>
    <w:p>
      <w:pPr>
        <w:pStyle w:val="BodyText"/>
        <w:spacing w:before="294" w:line="309" w:lineRule="auto"/>
        <w:ind w:left="179" w:right="489" w:firstLine="630"/>
        <w:jc w:val="both"/>
      </w:pPr>
      <w:r>
        <w:t xml:space="preserve">反时限保护元件是动作时限与被保护线路中电流大小自然配合的保护元件，通过平移动作曲线，可以 </w:t>
      </w:r>
      <w:r>
        <w:rPr>
          <w:spacing w:val="-14"/>
        </w:rPr>
        <w:t xml:space="preserve">非常方便地实现全线的配合。装置提供常见的三类反时限特性，即标准反时限、非常反时限、极端反时限， </w:t>
      </w:r>
      <w:r>
        <w:t>反时限特性由整定值中相应的“反时限指数”整定。各反时限特性公式如下：</w:t>
      </w:r>
    </w:p>
    <w:p>
      <w:pPr>
        <w:pStyle w:val="ListParagraph"/>
        <w:numPr>
          <w:ilvl w:val="0"/>
          <w:numId w:val="16"/>
        </w:numPr>
        <w:tabs>
          <w:tab w:val="left" w:pos="1440"/>
        </w:tabs>
        <w:spacing w:before="0" w:after="0" w:line="394" w:lineRule="exact"/>
        <w:ind w:left="1440" w:right="0" w:hanging="630"/>
        <w:jc w:val="both"/>
        <w:rPr>
          <w:sz w:val="31"/>
        </w:rPr>
      </w:pPr>
      <w:r>
        <w:rPr>
          <w:sz w:val="31"/>
        </w:rPr>
        <w:t>一般反时限</w:t>
      </w:r>
    </w:p>
    <w:p>
      <w:pPr>
        <w:pStyle w:val="BodyText"/>
        <w:spacing w:before="12"/>
        <w:rPr>
          <w:sz w:val="23"/>
        </w:rPr>
      </w:pPr>
    </w:p>
    <w:p>
      <w:pPr>
        <w:tabs>
          <w:tab w:val="left" w:pos="4144"/>
        </w:tabs>
        <w:spacing w:before="83"/>
        <w:ind w:left="3280" w:right="0" w:firstLine="0"/>
        <w:jc w:val="left"/>
        <w:rPr>
          <w:rFonts w:ascii="Times New Roman" w:hAnsi="Times New Roman"/>
          <w:i/>
          <w:sz w:val="36"/>
        </w:rPr>
      </w:pPr>
      <w:r>
        <w:drawing>
          <wp:anchor distT="0" distB="0" distL="0" distR="0" simplePos="0" relativeHeight="251668480" behindDoc="1" locked="0" layoutInCell="1" allowOverlap="1">
            <wp:simplePos x="0" y="0"/>
            <wp:positionH relativeFrom="page">
              <wp:posOffset>3352800</wp:posOffset>
            </wp:positionH>
            <wp:positionV relativeFrom="paragraph">
              <wp:posOffset>344853</wp:posOffset>
            </wp:positionV>
            <wp:extent cx="1079500" cy="38100"/>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png"/>
                    <pic:cNvPicPr/>
                  </pic:nvPicPr>
                  <pic:blipFill>
                    <a:blip xmlns:r="http://schemas.openxmlformats.org/officeDocument/2006/relationships" r:embed="rId26" cstate="print"/>
                    <a:stretch>
                      <a:fillRect/>
                    </a:stretch>
                  </pic:blipFill>
                  <pic:spPr>
                    <a:xfrm>
                      <a:off x="0" y="0"/>
                      <a:ext cx="1079500" cy="38100"/>
                    </a:xfrm>
                    <a:prstGeom prst="rect">
                      <a:avLst/>
                    </a:prstGeom>
                  </pic:spPr>
                </pic:pic>
              </a:graphicData>
            </a:graphic>
          </wp:anchor>
        </w:drawing>
      </w:r>
      <w:r>
        <w:pict>
          <v:shape id="_x0000_s1062" type="#_x0000_t202" style="width:6.05pt;height:18.1pt;margin-top:30.41pt;margin-left:281.1pt;mso-position-horizontal-relative:page;position:absolute;z-index:-251646976" filled="f" stroked="f">
            <v:textbox inset="0,0,0,0">
              <w:txbxContent>
                <w:p>
                  <w:pPr>
                    <w:spacing w:before="0" w:line="353" w:lineRule="exact"/>
                    <w:ind w:left="0" w:right="0" w:firstLine="0"/>
                    <w:jc w:val="left"/>
                    <w:rPr>
                      <w:rFonts w:ascii="Times New Roman"/>
                      <w:i/>
                      <w:sz w:val="36"/>
                    </w:rPr>
                  </w:pPr>
                  <w:r>
                    <w:rPr>
                      <w:rFonts w:ascii="Times New Roman"/>
                      <w:i/>
                      <w:w w:val="100"/>
                      <w:sz w:val="36"/>
                    </w:rPr>
                    <w:t>I</w:t>
                  </w:r>
                </w:p>
              </w:txbxContent>
            </v:textbox>
          </v:shape>
        </w:pict>
      </w:r>
      <w:r>
        <w:rPr>
          <w:rFonts w:ascii="Times New Roman" w:hAnsi="Times New Roman"/>
          <w:i/>
          <w:position w:val="-22"/>
          <w:sz w:val="36"/>
        </w:rPr>
        <w:t>t</w:t>
      </w:r>
      <w:r>
        <w:rPr>
          <w:rFonts w:ascii="Times New Roman" w:hAnsi="Times New Roman"/>
          <w:i/>
          <w:spacing w:val="8"/>
          <w:position w:val="-22"/>
          <w:sz w:val="36"/>
        </w:rPr>
        <w:t xml:space="preserve"> </w:t>
      </w:r>
      <w:r>
        <w:rPr>
          <w:rFonts w:ascii="Symbol" w:hAnsi="Symbol"/>
          <w:position w:val="-22"/>
          <w:sz w:val="36"/>
        </w:rPr>
        <w:sym w:font="Symbol" w:char="F03D"/>
      </w:r>
      <w:r>
        <w:rPr>
          <w:rFonts w:ascii="Times New Roman" w:hAnsi="Times New Roman"/>
          <w:position w:val="-22"/>
          <w:sz w:val="36"/>
        </w:rPr>
        <w:tab/>
      </w:r>
      <w:r>
        <w:rPr>
          <w:rFonts w:ascii="Arial" w:hAnsi="Arial"/>
          <w:spacing w:val="-2"/>
          <w:sz w:val="36"/>
        </w:rPr>
        <w:t>0.14</w:t>
      </w:r>
      <w:r>
        <w:rPr>
          <w:rFonts w:ascii="Times New Roman" w:hAnsi="Times New Roman"/>
          <w:i/>
          <w:spacing w:val="-2"/>
          <w:sz w:val="36"/>
        </w:rPr>
        <w:t>tp</w:t>
      </w:r>
    </w:p>
    <w:p>
      <w:pPr>
        <w:tabs>
          <w:tab w:val="left" w:pos="4446"/>
        </w:tabs>
        <w:spacing w:before="16" w:line="376" w:lineRule="exact"/>
        <w:ind w:left="3780" w:right="0" w:firstLine="0"/>
        <w:jc w:val="left"/>
        <w:rPr>
          <w:rFonts w:ascii="Arial" w:hAnsi="Arial"/>
          <w:sz w:val="36"/>
        </w:rPr>
      </w:pPr>
      <w:r>
        <w:drawing>
          <wp:anchor distT="0" distB="0" distL="0" distR="0" simplePos="0" relativeHeight="251667456" behindDoc="1" locked="0" layoutInCell="1" allowOverlap="1">
            <wp:simplePos x="0" y="0"/>
            <wp:positionH relativeFrom="page">
              <wp:posOffset>3441700</wp:posOffset>
            </wp:positionH>
            <wp:positionV relativeFrom="paragraph">
              <wp:posOffset>176106</wp:posOffset>
            </wp:positionV>
            <wp:extent cx="355600" cy="38100"/>
            <wp:effectExtent l="0" t="0" r="0" b="0"/>
            <wp:wrapNone/>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png"/>
                    <pic:cNvPicPr/>
                  </pic:nvPicPr>
                  <pic:blipFill>
                    <a:blip xmlns:r="http://schemas.openxmlformats.org/officeDocument/2006/relationships" r:embed="rId27" cstate="print"/>
                    <a:stretch>
                      <a:fillRect/>
                    </a:stretch>
                  </pic:blipFill>
                  <pic:spPr>
                    <a:xfrm>
                      <a:off x="0" y="0"/>
                      <a:ext cx="355600" cy="38100"/>
                    </a:xfrm>
                    <a:prstGeom prst="rect">
                      <a:avLst/>
                    </a:prstGeom>
                  </pic:spPr>
                </pic:pic>
              </a:graphicData>
            </a:graphic>
          </wp:anchor>
        </w:drawing>
      </w:r>
      <w:r>
        <w:rPr>
          <w:rFonts w:ascii="Arial" w:hAnsi="Arial"/>
          <w:position w:val="-2"/>
          <w:sz w:val="36"/>
        </w:rPr>
        <w:t>(</w:t>
        <w:tab/>
      </w:r>
      <w:r>
        <w:rPr>
          <w:rFonts w:ascii="Arial" w:hAnsi="Arial"/>
          <w:spacing w:val="3"/>
          <w:position w:val="-2"/>
          <w:sz w:val="36"/>
        </w:rPr>
        <w:t>)</w:t>
      </w:r>
      <w:r>
        <w:rPr>
          <w:rFonts w:ascii="Arial" w:hAnsi="Arial"/>
          <w:spacing w:val="3"/>
          <w:sz w:val="21"/>
        </w:rPr>
        <w:t>0.02</w:t>
      </w:r>
      <w:r>
        <w:rPr>
          <w:rFonts w:ascii="Arial" w:hAnsi="Arial"/>
          <w:spacing w:val="40"/>
          <w:sz w:val="21"/>
        </w:rPr>
        <w:t xml:space="preserve"> </w:t>
      </w:r>
      <w:r>
        <w:rPr>
          <w:rFonts w:ascii="Symbol" w:hAnsi="Symbol"/>
          <w:spacing w:val="9"/>
          <w:position w:val="-2"/>
          <w:sz w:val="36"/>
        </w:rPr>
        <w:sym w:font="Symbol" w:char="F02D"/>
      </w:r>
      <w:r>
        <w:rPr>
          <w:rFonts w:ascii="Arial" w:hAnsi="Arial"/>
          <w:spacing w:val="9"/>
          <w:position w:val="-2"/>
          <w:sz w:val="36"/>
        </w:rPr>
        <w:t>1</w:t>
      </w:r>
    </w:p>
    <w:p>
      <w:pPr>
        <w:pStyle w:val="Heading4"/>
        <w:spacing w:line="349" w:lineRule="exact"/>
        <w:ind w:left="3950"/>
      </w:pPr>
      <w:r>
        <w:rPr>
          <w:i/>
        </w:rPr>
        <w:t>Ip</w:t>
      </w:r>
    </w:p>
    <w:p>
      <w:pPr>
        <w:pStyle w:val="ListParagraph"/>
        <w:numPr>
          <w:ilvl w:val="0"/>
          <w:numId w:val="16"/>
        </w:numPr>
        <w:tabs>
          <w:tab w:val="left" w:pos="1439"/>
          <w:tab w:val="left" w:pos="1440"/>
        </w:tabs>
        <w:spacing w:before="122" w:after="0" w:line="240" w:lineRule="auto"/>
        <w:ind w:left="1440" w:right="0" w:hanging="630"/>
        <w:jc w:val="left"/>
        <w:rPr>
          <w:sz w:val="31"/>
        </w:rPr>
      </w:pPr>
      <w:r>
        <w:rPr>
          <w:sz w:val="31"/>
        </w:rPr>
        <w:t>非常反时限</w:t>
      </w:r>
    </w:p>
    <w:p>
      <w:pPr>
        <w:pStyle w:val="BodyText"/>
        <w:spacing w:before="12"/>
        <w:rPr>
          <w:sz w:val="14"/>
        </w:rPr>
      </w:pPr>
    </w:p>
    <w:p>
      <w:pPr>
        <w:spacing w:before="83" w:line="323" w:lineRule="exact"/>
        <w:ind w:left="4167" w:right="0" w:firstLine="0"/>
        <w:jc w:val="left"/>
        <w:rPr>
          <w:rFonts w:ascii="Times New Roman"/>
          <w:i/>
          <w:sz w:val="36"/>
        </w:rPr>
      </w:pPr>
      <w:r>
        <w:pict>
          <v:shape id="_x0000_s1063" type="#_x0000_t202" style="width:9.95pt;height:22.2pt;margin-top:14.26pt;margin-left:260.78pt;mso-position-horizontal-relative:page;position:absolute;z-index:251666432" filled="f" stroked="f">
            <v:textbox inset="0,0,0,0">
              <w:txbxContent>
                <w:p>
                  <w:pPr>
                    <w:spacing w:before="2"/>
                    <w:ind w:left="0" w:right="0" w:firstLine="0"/>
                    <w:jc w:val="left"/>
                    <w:rPr>
                      <w:rFonts w:ascii="Symbol" w:hAnsi="Symbol"/>
                      <w:sz w:val="36"/>
                    </w:rPr>
                  </w:pPr>
                  <w:r>
                    <w:rPr>
                      <w:rFonts w:ascii="Symbol" w:hAnsi="Symbol"/>
                      <w:w w:val="100"/>
                      <w:sz w:val="36"/>
                    </w:rPr>
                    <w:sym w:font="Symbol" w:char="F03D"/>
                  </w:r>
                </w:p>
              </w:txbxContent>
            </v:textbox>
          </v:shape>
        </w:pict>
      </w:r>
      <w:r>
        <w:rPr>
          <w:rFonts w:ascii="Arial"/>
          <w:sz w:val="36"/>
        </w:rPr>
        <w:t>13.5</w:t>
      </w:r>
      <w:r>
        <w:rPr>
          <w:rFonts w:ascii="Times New Roman"/>
          <w:i/>
          <w:sz w:val="36"/>
        </w:rPr>
        <w:t>tp</w:t>
      </w:r>
    </w:p>
    <w:p>
      <w:pPr>
        <w:pStyle w:val="Heading4"/>
        <w:spacing w:line="211" w:lineRule="exact"/>
        <w:ind w:left="3481"/>
      </w:pPr>
      <w:r>
        <w:drawing>
          <wp:anchor distT="0" distB="0" distL="0" distR="0" simplePos="0" relativeHeight="251665408" behindDoc="0" locked="0" layoutInCell="1" allowOverlap="1">
            <wp:simplePos x="0" y="0"/>
            <wp:positionH relativeFrom="page">
              <wp:posOffset>3492500</wp:posOffset>
            </wp:positionH>
            <wp:positionV relativeFrom="paragraph">
              <wp:posOffset>98559</wp:posOffset>
            </wp:positionV>
            <wp:extent cx="850900" cy="38100"/>
            <wp:effectExtent l="0" t="0" r="0" b="0"/>
            <wp:wrapNone/>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png"/>
                    <pic:cNvPicPr/>
                  </pic:nvPicPr>
                  <pic:blipFill>
                    <a:blip xmlns:r="http://schemas.openxmlformats.org/officeDocument/2006/relationships" r:embed="rId28" cstate="print"/>
                    <a:stretch>
                      <a:fillRect/>
                    </a:stretch>
                  </pic:blipFill>
                  <pic:spPr>
                    <a:xfrm>
                      <a:off x="0" y="0"/>
                      <a:ext cx="850900" cy="38100"/>
                    </a:xfrm>
                    <a:prstGeom prst="rect">
                      <a:avLst/>
                    </a:prstGeom>
                  </pic:spPr>
                </pic:pic>
              </a:graphicData>
            </a:graphic>
          </wp:anchor>
        </w:drawing>
      </w:r>
      <w:r>
        <w:rPr>
          <w:i/>
          <w:w w:val="100"/>
        </w:rPr>
        <w:t>t</w:t>
      </w:r>
    </w:p>
    <w:p>
      <w:pPr>
        <w:spacing w:after="0" w:line="211" w:lineRule="exact"/>
        <w:sectPr>
          <w:headerReference w:type="default" r:id="rId29"/>
          <w:footerReference w:type="default" r:id="rId30"/>
          <w:pgSz w:w="17860" w:h="25260"/>
          <w:pgMar w:top="1980" w:right="1040" w:bottom="2100" w:left="1520" w:header="1570" w:footer="1906"/>
          <w:pgNumType w:start="11"/>
          <w:cols w:space="708"/>
        </w:sectPr>
      </w:pPr>
    </w:p>
    <w:p>
      <w:pPr>
        <w:pStyle w:val="BodyText"/>
        <w:rPr>
          <w:rFonts w:ascii="Times New Roman"/>
          <w:i/>
          <w:sz w:val="32"/>
        </w:rPr>
      </w:pPr>
    </w:p>
    <w:p>
      <w:pPr>
        <w:pStyle w:val="BodyText"/>
        <w:rPr>
          <w:rFonts w:ascii="Times New Roman"/>
          <w:i/>
          <w:sz w:val="32"/>
        </w:rPr>
      </w:pPr>
    </w:p>
    <w:p>
      <w:pPr>
        <w:pStyle w:val="ListParagraph"/>
        <w:numPr>
          <w:ilvl w:val="0"/>
          <w:numId w:val="16"/>
        </w:numPr>
        <w:tabs>
          <w:tab w:val="left" w:pos="1439"/>
          <w:tab w:val="left" w:pos="1440"/>
        </w:tabs>
        <w:spacing w:before="241" w:after="0" w:line="240" w:lineRule="auto"/>
        <w:ind w:left="1440" w:right="0" w:hanging="630"/>
        <w:jc w:val="left"/>
        <w:rPr>
          <w:sz w:val="31"/>
        </w:rPr>
      </w:pPr>
      <w:r>
        <w:rPr>
          <w:sz w:val="31"/>
        </w:rPr>
        <w:t>极端反时限</w:t>
      </w:r>
    </w:p>
    <w:p>
      <w:pPr>
        <w:tabs>
          <w:tab w:val="left" w:pos="1138"/>
          <w:tab w:val="left" w:pos="1491"/>
        </w:tabs>
        <w:spacing w:before="0" w:line="520" w:lineRule="exact"/>
        <w:ind w:left="810" w:right="0" w:firstLine="0"/>
        <w:jc w:val="left"/>
        <w:rPr>
          <w:rFonts w:ascii="Arial" w:hAnsi="Arial"/>
          <w:sz w:val="36"/>
        </w:rPr>
      </w:pPr>
      <w:r>
        <w:br w:type="column"/>
      </w:r>
      <w:r>
        <w:rPr>
          <w:rFonts w:ascii="Arial" w:hAnsi="Arial"/>
          <w:sz w:val="36"/>
        </w:rPr>
        <w:t>(</w:t>
        <w:tab/>
      </w:r>
      <w:r>
        <w:rPr>
          <w:rFonts w:ascii="Times New Roman" w:hAnsi="Times New Roman"/>
          <w:i/>
          <w:position w:val="23"/>
          <w:sz w:val="36"/>
        </w:rPr>
        <w:t>I</w:t>
        <w:tab/>
      </w:r>
      <w:r>
        <w:rPr>
          <w:rFonts w:ascii="Arial" w:hAnsi="Arial"/>
          <w:sz w:val="36"/>
        </w:rPr>
        <w:t>)</w:t>
      </w:r>
      <w:r>
        <w:rPr>
          <w:rFonts w:ascii="Arial" w:hAnsi="Arial"/>
          <w:spacing w:val="-30"/>
          <w:sz w:val="36"/>
        </w:rPr>
        <w:t xml:space="preserve"> </w:t>
      </w:r>
      <w:r>
        <w:rPr>
          <w:rFonts w:ascii="Symbol" w:hAnsi="Symbol"/>
          <w:sz w:val="36"/>
        </w:rPr>
        <w:sym w:font="Symbol" w:char="F02D"/>
      </w:r>
      <w:r>
        <w:rPr>
          <w:rFonts w:ascii="Times New Roman" w:hAnsi="Times New Roman"/>
          <w:spacing w:val="-57"/>
          <w:sz w:val="36"/>
        </w:rPr>
        <w:t xml:space="preserve"> </w:t>
      </w:r>
      <w:r>
        <w:rPr>
          <w:rFonts w:ascii="Arial" w:hAnsi="Arial"/>
          <w:sz w:val="36"/>
        </w:rPr>
        <w:t>1</w:t>
      </w:r>
    </w:p>
    <w:p>
      <w:pPr>
        <w:pStyle w:val="Heading4"/>
        <w:ind w:left="981"/>
      </w:pPr>
      <w:r>
        <w:drawing>
          <wp:anchor distT="0" distB="0" distL="0" distR="0" simplePos="0" relativeHeight="251670528" behindDoc="1" locked="0" layoutInCell="1" allowOverlap="1">
            <wp:simplePos x="0" y="0"/>
            <wp:positionH relativeFrom="page">
              <wp:posOffset>3594100</wp:posOffset>
            </wp:positionH>
            <wp:positionV relativeFrom="paragraph">
              <wp:posOffset>-70931</wp:posOffset>
            </wp:positionV>
            <wp:extent cx="355600" cy="38100"/>
            <wp:effectExtent l="0" t="0" r="0" b="0"/>
            <wp:wrapNone/>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2.png"/>
                    <pic:cNvPicPr/>
                  </pic:nvPicPr>
                  <pic:blipFill>
                    <a:blip xmlns:r="http://schemas.openxmlformats.org/officeDocument/2006/relationships" r:embed="rId31" cstate="print"/>
                    <a:stretch>
                      <a:fillRect/>
                    </a:stretch>
                  </pic:blipFill>
                  <pic:spPr>
                    <a:xfrm>
                      <a:off x="0" y="0"/>
                      <a:ext cx="355600" cy="38100"/>
                    </a:xfrm>
                    <a:prstGeom prst="rect">
                      <a:avLst/>
                    </a:prstGeom>
                  </pic:spPr>
                </pic:pic>
              </a:graphicData>
            </a:graphic>
          </wp:anchor>
        </w:drawing>
      </w:r>
      <w:r>
        <w:rPr>
          <w:i/>
        </w:rPr>
        <w:t>Ip</w:t>
      </w:r>
    </w:p>
    <w:p>
      <w:pPr>
        <w:spacing w:after="0"/>
        <w:sectPr>
          <w:headerReference w:type="default" r:id="rId32"/>
          <w:footerReference w:type="default" r:id="rId33"/>
          <w:type w:val="continuous"/>
          <w:pgSz w:w="17860" w:h="25260"/>
          <w:pgMar w:top="1480" w:right="1040" w:bottom="280" w:left="1520" w:header="708" w:footer="708"/>
          <w:pgNumType w:start="12"/>
          <w:cols w:num="2" w:space="708" w:equalWidth="0">
            <w:col w:w="3065" w:space="139"/>
            <w:col w:w="12096" w:space="0"/>
          </w:cols>
        </w:sectPr>
      </w:pPr>
    </w:p>
    <w:p>
      <w:pPr>
        <w:pStyle w:val="BodyText"/>
        <w:spacing w:before="10"/>
        <w:rPr>
          <w:rFonts w:ascii="Times New Roman"/>
          <w:i/>
          <w:sz w:val="23"/>
        </w:rPr>
      </w:pPr>
    </w:p>
    <w:p>
      <w:pPr>
        <w:spacing w:before="83" w:line="323" w:lineRule="exact"/>
        <w:ind w:left="0" w:right="5683" w:firstLine="0"/>
        <w:jc w:val="center"/>
        <w:rPr>
          <w:rFonts w:ascii="Times New Roman"/>
          <w:i/>
          <w:sz w:val="36"/>
        </w:rPr>
      </w:pPr>
      <w:r>
        <w:pict>
          <v:shape id="_x0000_s1064" type="#_x0000_t202" style="width:9.95pt;height:22.2pt;margin-top:14.26pt;margin-left:265.46pt;mso-position-horizontal-relative:page;position:absolute;z-index:251672576" filled="f" stroked="f">
            <v:textbox inset="0,0,0,0">
              <w:txbxContent>
                <w:p>
                  <w:pPr>
                    <w:spacing w:before="2"/>
                    <w:ind w:left="0" w:right="0" w:firstLine="0"/>
                    <w:jc w:val="left"/>
                    <w:rPr>
                      <w:rFonts w:ascii="Symbol" w:hAnsi="Symbol"/>
                      <w:sz w:val="36"/>
                    </w:rPr>
                  </w:pPr>
                  <w:r>
                    <w:rPr>
                      <w:rFonts w:ascii="Symbol" w:hAnsi="Symbol"/>
                      <w:w w:val="100"/>
                      <w:sz w:val="36"/>
                    </w:rPr>
                    <w:sym w:font="Symbol" w:char="F03D"/>
                  </w:r>
                </w:p>
              </w:txbxContent>
            </v:textbox>
          </v:shape>
        </w:pict>
      </w:r>
      <w:r>
        <w:rPr>
          <w:rFonts w:ascii="Arial"/>
          <w:sz w:val="36"/>
        </w:rPr>
        <w:t>80</w:t>
      </w:r>
      <w:r>
        <w:rPr>
          <w:rFonts w:ascii="Times New Roman"/>
          <w:i/>
          <w:sz w:val="36"/>
        </w:rPr>
        <w:t>tp</w:t>
      </w:r>
    </w:p>
    <w:p>
      <w:pPr>
        <w:pStyle w:val="Heading4"/>
        <w:spacing w:line="321" w:lineRule="exact"/>
        <w:ind w:left="3576"/>
      </w:pPr>
      <w:r>
        <w:drawing>
          <wp:anchor distT="0" distB="0" distL="0" distR="0" simplePos="0" relativeHeight="251671552" behindDoc="0" locked="0" layoutInCell="1" allowOverlap="1">
            <wp:simplePos x="0" y="0"/>
            <wp:positionH relativeFrom="page">
              <wp:posOffset>3556000</wp:posOffset>
            </wp:positionH>
            <wp:positionV relativeFrom="paragraph">
              <wp:posOffset>95638</wp:posOffset>
            </wp:positionV>
            <wp:extent cx="952500" cy="38100"/>
            <wp:effectExtent l="0" t="0" r="0" b="0"/>
            <wp:wrapNone/>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3.png"/>
                    <pic:cNvPicPr/>
                  </pic:nvPicPr>
                  <pic:blipFill>
                    <a:blip xmlns:r="http://schemas.openxmlformats.org/officeDocument/2006/relationships" r:embed="rId34" cstate="print"/>
                    <a:stretch>
                      <a:fillRect/>
                    </a:stretch>
                  </pic:blipFill>
                  <pic:spPr>
                    <a:xfrm>
                      <a:off x="0" y="0"/>
                      <a:ext cx="952500" cy="38100"/>
                    </a:xfrm>
                    <a:prstGeom prst="rect">
                      <a:avLst/>
                    </a:prstGeom>
                  </pic:spPr>
                </pic:pic>
              </a:graphicData>
            </a:graphic>
          </wp:anchor>
        </w:drawing>
      </w:r>
      <w:r>
        <w:pict>
          <v:shape id="_x0000_s1065" type="#_x0000_t202" style="width:6.05pt;height:18.1pt;margin-top:10.56pt;margin-left:297.51pt;mso-position-horizontal-relative:page;position:absolute;z-index:-251641856" filled="f" stroked="f">
            <v:textbox inset="0,0,0,0">
              <w:txbxContent>
                <w:p>
                  <w:pPr>
                    <w:spacing w:before="0" w:line="353" w:lineRule="exact"/>
                    <w:ind w:left="0" w:right="0" w:firstLine="0"/>
                    <w:jc w:val="left"/>
                    <w:rPr>
                      <w:rFonts w:ascii="Times New Roman"/>
                      <w:i/>
                      <w:sz w:val="36"/>
                    </w:rPr>
                  </w:pPr>
                  <w:r>
                    <w:rPr>
                      <w:rFonts w:ascii="Times New Roman"/>
                      <w:i/>
                      <w:w w:val="100"/>
                      <w:sz w:val="36"/>
                    </w:rPr>
                    <w:t>I</w:t>
                  </w:r>
                </w:p>
              </w:txbxContent>
            </v:textbox>
          </v:shape>
        </w:pict>
      </w:r>
      <w:r>
        <w:rPr>
          <w:i/>
          <w:w w:val="100"/>
        </w:rPr>
        <w:t>t</w:t>
      </w:r>
    </w:p>
    <w:p>
      <w:pPr>
        <w:tabs>
          <w:tab w:val="left" w:pos="675"/>
        </w:tabs>
        <w:spacing w:before="32" w:line="378" w:lineRule="exact"/>
        <w:ind w:left="0" w:right="5632" w:firstLine="0"/>
        <w:jc w:val="center"/>
        <w:rPr>
          <w:rFonts w:ascii="Arial" w:hAnsi="Arial"/>
          <w:sz w:val="36"/>
        </w:rPr>
      </w:pPr>
      <w:r>
        <w:drawing>
          <wp:anchor distT="0" distB="0" distL="0" distR="0" simplePos="0" relativeHeight="251673600" behindDoc="1" locked="0" layoutInCell="1" allowOverlap="1">
            <wp:simplePos x="0" y="0"/>
            <wp:positionH relativeFrom="page">
              <wp:posOffset>3644900</wp:posOffset>
            </wp:positionH>
            <wp:positionV relativeFrom="paragraph">
              <wp:posOffset>186393</wp:posOffset>
            </wp:positionV>
            <wp:extent cx="368300" cy="38100"/>
            <wp:effectExtent l="0" t="0" r="0" b="0"/>
            <wp:wrapNone/>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4.png"/>
                    <pic:cNvPicPr/>
                  </pic:nvPicPr>
                  <pic:blipFill>
                    <a:blip xmlns:r="http://schemas.openxmlformats.org/officeDocument/2006/relationships" r:embed="rId35" cstate="print"/>
                    <a:stretch>
                      <a:fillRect/>
                    </a:stretch>
                  </pic:blipFill>
                  <pic:spPr>
                    <a:xfrm>
                      <a:off x="0" y="0"/>
                      <a:ext cx="368300" cy="38100"/>
                    </a:xfrm>
                    <a:prstGeom prst="rect">
                      <a:avLst/>
                    </a:prstGeom>
                  </pic:spPr>
                </pic:pic>
              </a:graphicData>
            </a:graphic>
          </wp:anchor>
        </w:drawing>
      </w:r>
      <w:r>
        <w:rPr>
          <w:rFonts w:ascii="Arial" w:hAnsi="Arial"/>
          <w:sz w:val="36"/>
        </w:rPr>
        <w:t>(</w:t>
        <w:tab/>
      </w:r>
      <w:r>
        <w:rPr>
          <w:rFonts w:ascii="Arial" w:hAnsi="Arial"/>
          <w:spacing w:val="13"/>
          <w:sz w:val="36"/>
        </w:rPr>
        <w:t>)</w:t>
      </w:r>
      <w:r>
        <w:rPr>
          <w:rFonts w:ascii="Arial" w:hAnsi="Arial"/>
          <w:spacing w:val="13"/>
          <w:position w:val="3"/>
          <w:sz w:val="21"/>
        </w:rPr>
        <w:t>2</w:t>
      </w:r>
      <w:r>
        <w:rPr>
          <w:rFonts w:ascii="Arial" w:hAnsi="Arial"/>
          <w:spacing w:val="58"/>
          <w:position w:val="3"/>
          <w:sz w:val="21"/>
        </w:rPr>
        <w:t xml:space="preserve"> </w:t>
      </w:r>
      <w:r>
        <w:rPr>
          <w:rFonts w:ascii="Symbol" w:hAnsi="Symbol"/>
          <w:spacing w:val="15"/>
          <w:sz w:val="36"/>
        </w:rPr>
        <w:sym w:font="Symbol" w:char="F02D"/>
      </w:r>
      <w:r>
        <w:rPr>
          <w:rFonts w:ascii="Arial" w:hAnsi="Arial"/>
          <w:spacing w:val="15"/>
          <w:sz w:val="36"/>
        </w:rPr>
        <w:t>1</w:t>
      </w:r>
    </w:p>
    <w:p>
      <w:pPr>
        <w:pStyle w:val="Heading4"/>
        <w:ind w:left="4273"/>
      </w:pPr>
      <w:r>
        <w:rPr>
          <w:i/>
        </w:rPr>
        <w:t>Ip</w:t>
      </w:r>
    </w:p>
    <w:p>
      <w:pPr>
        <w:pStyle w:val="BodyText"/>
        <w:tabs>
          <w:tab w:val="left" w:pos="2069"/>
        </w:tabs>
        <w:spacing w:before="108" w:line="247" w:lineRule="auto"/>
        <w:ind w:left="810" w:right="1404"/>
      </w:pPr>
      <w:r>
        <w:rPr>
          <w:w w:val="102"/>
        </w:rPr>
        <w:t>其中：</w:t>
      </w:r>
      <w:r>
        <w:tab/>
      </w:r>
      <w:r>
        <w:rPr>
          <w:w w:val="102"/>
        </w:rPr>
        <w:t>t</w:t>
      </w:r>
      <w:r>
        <w:rPr>
          <w:w w:val="103"/>
          <w:position w:val="-13"/>
          <w:sz w:val="16"/>
        </w:rPr>
        <w:t>p</w:t>
      </w:r>
      <w:r>
        <w:rPr>
          <w:spacing w:val="-41"/>
          <w:position w:val="-13"/>
          <w:sz w:val="16"/>
        </w:rPr>
        <w:t xml:space="preserve"> </w:t>
      </w:r>
      <w:r>
        <w:rPr>
          <w:w w:val="102"/>
        </w:rPr>
        <w:t>为时间系数，范围是</w:t>
      </w:r>
      <w:r>
        <w:rPr>
          <w:spacing w:val="-14"/>
          <w:w w:val="102"/>
        </w:rPr>
        <w:t>（</w:t>
      </w:r>
      <w:r>
        <w:rPr>
          <w:w w:val="102"/>
        </w:rPr>
        <w:t>0.0</w:t>
      </w:r>
      <w:r>
        <w:rPr>
          <w:spacing w:val="-4"/>
          <w:w w:val="102"/>
        </w:rPr>
        <w:t>5</w:t>
      </w:r>
      <w:r>
        <w:rPr>
          <w:spacing w:val="-1"/>
          <w:w w:val="102"/>
        </w:rPr>
        <w:t>～</w:t>
      </w:r>
      <w:r>
        <w:rPr>
          <w:spacing w:val="-4"/>
          <w:w w:val="102"/>
        </w:rPr>
        <w:t>1</w:t>
      </w:r>
      <w:r>
        <w:rPr>
          <w:spacing w:val="-159"/>
          <w:w w:val="102"/>
        </w:rPr>
        <w:t>）</w:t>
      </w:r>
      <w:r>
        <w:rPr>
          <w:w w:val="102"/>
        </w:rPr>
        <w:t>；I</w:t>
      </w:r>
      <w:r>
        <w:rPr>
          <w:w w:val="103"/>
          <w:position w:val="-13"/>
          <w:sz w:val="16"/>
        </w:rPr>
        <w:t>p</w:t>
      </w:r>
      <w:r>
        <w:rPr>
          <w:spacing w:val="-45"/>
          <w:position w:val="-13"/>
          <w:sz w:val="16"/>
        </w:rPr>
        <w:t xml:space="preserve"> </w:t>
      </w:r>
      <w:r>
        <w:rPr>
          <w:w w:val="102"/>
        </w:rPr>
        <w:t>为电流基准值</w:t>
      </w:r>
      <w:r>
        <w:rPr>
          <w:spacing w:val="-10"/>
          <w:w w:val="102"/>
        </w:rPr>
        <w:t>；</w:t>
      </w:r>
      <w:r>
        <w:rPr>
          <w:w w:val="102"/>
        </w:rPr>
        <w:t>I</w:t>
      </w:r>
      <w:r>
        <w:rPr>
          <w:spacing w:val="-76"/>
        </w:rPr>
        <w:t xml:space="preserve"> </w:t>
      </w:r>
      <w:r>
        <w:rPr>
          <w:w w:val="102"/>
        </w:rPr>
        <w:t>为故障电流</w:t>
      </w:r>
      <w:r>
        <w:rPr>
          <w:spacing w:val="-11"/>
          <w:w w:val="102"/>
        </w:rPr>
        <w:t>；</w:t>
      </w:r>
      <w:r>
        <w:rPr>
          <w:w w:val="102"/>
        </w:rPr>
        <w:t>t</w:t>
      </w:r>
      <w:r>
        <w:rPr>
          <w:spacing w:val="-79"/>
        </w:rPr>
        <w:t xml:space="preserve"> </w:t>
      </w:r>
      <w:r>
        <w:rPr>
          <w:w w:val="102"/>
        </w:rPr>
        <w:t>为跳闸时间。整定值部分反时限时间为上述表达式中分子的乘积值，单位为秒，整定范围为</w:t>
      </w:r>
      <w:r>
        <w:rPr>
          <w:spacing w:val="-52"/>
          <w:w w:val="102"/>
        </w:rPr>
        <w:t>（</w:t>
      </w:r>
      <w:r>
        <w:rPr>
          <w:w w:val="102"/>
        </w:rPr>
        <w:t>0.00</w:t>
      </w:r>
      <w:r>
        <w:rPr>
          <w:spacing w:val="-8"/>
          <w:w w:val="102"/>
        </w:rPr>
        <w:t>5</w:t>
      </w:r>
      <w:r>
        <w:rPr>
          <w:w w:val="102"/>
        </w:rPr>
        <w:t>～12</w:t>
      </w:r>
      <w:r>
        <w:rPr>
          <w:spacing w:val="-4"/>
          <w:w w:val="102"/>
        </w:rPr>
        <w:t>7</w:t>
      </w:r>
      <w:r>
        <w:rPr>
          <w:spacing w:val="-159"/>
          <w:w w:val="102"/>
        </w:rPr>
        <w:t>）</w:t>
      </w:r>
      <w:r>
        <w:rPr>
          <w:spacing w:val="-18"/>
          <w:w w:val="102"/>
        </w:rPr>
        <w:t>。</w:t>
      </w:r>
    </w:p>
    <w:p>
      <w:pPr>
        <w:pStyle w:val="BodyText"/>
        <w:spacing w:before="103"/>
        <w:ind w:left="810"/>
      </w:pPr>
      <w:r>
        <w:t>对于长时间反时限亦能实现。长时间反时限表达式如下：</w:t>
      </w:r>
    </w:p>
    <w:p>
      <w:pPr>
        <w:spacing w:after="0"/>
        <w:sectPr>
          <w:headerReference w:type="default" r:id="rId36"/>
          <w:footerReference w:type="default" r:id="rId37"/>
          <w:type w:val="continuous"/>
          <w:pgSz w:w="17860" w:h="25260"/>
          <w:pgMar w:top="1480" w:right="1040" w:bottom="280" w:left="1520" w:header="708" w:footer="708"/>
          <w:pgNumType w:start="13"/>
          <w:cols w:space="708"/>
        </w:sectPr>
      </w:pPr>
    </w:p>
    <w:p>
      <w:pPr>
        <w:pStyle w:val="BodyText"/>
        <w:rPr>
          <w:sz w:val="20"/>
        </w:rPr>
      </w:pPr>
    </w:p>
    <w:p>
      <w:pPr>
        <w:spacing w:before="252" w:line="323" w:lineRule="exact"/>
        <w:ind w:left="4615" w:right="0" w:firstLine="0"/>
        <w:jc w:val="left"/>
        <w:rPr>
          <w:rFonts w:ascii="Times New Roman"/>
          <w:i/>
          <w:sz w:val="36"/>
        </w:rPr>
      </w:pPr>
      <w:r>
        <w:pict>
          <v:shape id="_x0000_s1066" type="#_x0000_t202" style="width:9.95pt;height:22.2pt;margin-top:22.71pt;margin-left:281.03pt;mso-position-horizontal-relative:page;position:absolute;z-index:251676672" filled="f" stroked="f">
            <v:textbox inset="0,0,0,0">
              <w:txbxContent>
                <w:p>
                  <w:pPr>
                    <w:spacing w:before="2"/>
                    <w:ind w:left="0" w:right="0" w:firstLine="0"/>
                    <w:jc w:val="left"/>
                    <w:rPr>
                      <w:rFonts w:ascii="Symbol" w:hAnsi="Symbol"/>
                      <w:sz w:val="36"/>
                    </w:rPr>
                  </w:pPr>
                  <w:r>
                    <w:rPr>
                      <w:rFonts w:ascii="Symbol" w:hAnsi="Symbol"/>
                      <w:w w:val="100"/>
                      <w:sz w:val="36"/>
                    </w:rPr>
                    <w:sym w:font="Symbol" w:char="F03D"/>
                  </w:r>
                </w:p>
              </w:txbxContent>
            </v:textbox>
          </v:shape>
        </w:pict>
      </w:r>
      <w:r>
        <w:rPr>
          <w:rFonts w:ascii="Arial"/>
          <w:sz w:val="36"/>
        </w:rPr>
        <w:t>120</w:t>
      </w:r>
      <w:r>
        <w:rPr>
          <w:rFonts w:ascii="Times New Roman"/>
          <w:i/>
          <w:sz w:val="36"/>
        </w:rPr>
        <w:t>tp</w:t>
      </w:r>
    </w:p>
    <w:p>
      <w:pPr>
        <w:pStyle w:val="Heading4"/>
        <w:spacing w:line="211" w:lineRule="exact"/>
        <w:ind w:left="3886"/>
      </w:pPr>
      <w:r>
        <w:drawing>
          <wp:anchor distT="0" distB="0" distL="0" distR="0" simplePos="0" relativeHeight="251675648" behindDoc="0" locked="0" layoutInCell="1" allowOverlap="1">
            <wp:simplePos x="0" y="0"/>
            <wp:positionH relativeFrom="page">
              <wp:posOffset>3746500</wp:posOffset>
            </wp:positionH>
            <wp:positionV relativeFrom="paragraph">
              <wp:posOffset>89415</wp:posOffset>
            </wp:positionV>
            <wp:extent cx="850900" cy="38100"/>
            <wp:effectExtent l="0" t="0" r="0" b="0"/>
            <wp:wrapNone/>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5.png"/>
                    <pic:cNvPicPr/>
                  </pic:nvPicPr>
                  <pic:blipFill>
                    <a:blip xmlns:r="http://schemas.openxmlformats.org/officeDocument/2006/relationships" r:embed="rId38" cstate="print"/>
                    <a:stretch>
                      <a:fillRect/>
                    </a:stretch>
                  </pic:blipFill>
                  <pic:spPr>
                    <a:xfrm>
                      <a:off x="0" y="0"/>
                      <a:ext cx="850900" cy="38100"/>
                    </a:xfrm>
                    <a:prstGeom prst="rect">
                      <a:avLst/>
                    </a:prstGeom>
                  </pic:spPr>
                </pic:pic>
              </a:graphicData>
            </a:graphic>
          </wp:anchor>
        </w:drawing>
      </w:r>
      <w:r>
        <w:rPr>
          <w:i/>
          <w:w w:val="100"/>
        </w:rPr>
        <w:t>t</w:t>
      </w:r>
    </w:p>
    <w:p>
      <w:pPr>
        <w:tabs>
          <w:tab w:val="left" w:pos="4747"/>
          <w:tab w:val="left" w:pos="5100"/>
        </w:tabs>
        <w:spacing w:before="0" w:line="520" w:lineRule="exact"/>
        <w:ind w:left="4418" w:right="0" w:firstLine="0"/>
        <w:jc w:val="left"/>
        <w:rPr>
          <w:rFonts w:ascii="Arial" w:hAnsi="Arial"/>
          <w:sz w:val="36"/>
        </w:rPr>
      </w:pPr>
      <w:r>
        <w:drawing>
          <wp:anchor distT="0" distB="0" distL="0" distR="0" simplePos="0" relativeHeight="251677696" behindDoc="1" locked="0" layoutInCell="1" allowOverlap="1">
            <wp:simplePos x="0" y="0"/>
            <wp:positionH relativeFrom="page">
              <wp:posOffset>3848100</wp:posOffset>
            </wp:positionH>
            <wp:positionV relativeFrom="paragraph">
              <wp:posOffset>263035</wp:posOffset>
            </wp:positionV>
            <wp:extent cx="368300" cy="38100"/>
            <wp:effectExtent l="0" t="0" r="0" b="0"/>
            <wp:wrapNone/>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6.png"/>
                    <pic:cNvPicPr/>
                  </pic:nvPicPr>
                  <pic:blipFill>
                    <a:blip xmlns:r="http://schemas.openxmlformats.org/officeDocument/2006/relationships" r:embed="rId39" cstate="print"/>
                    <a:stretch>
                      <a:fillRect/>
                    </a:stretch>
                  </pic:blipFill>
                  <pic:spPr>
                    <a:xfrm>
                      <a:off x="0" y="0"/>
                      <a:ext cx="368300" cy="38100"/>
                    </a:xfrm>
                    <a:prstGeom prst="rect">
                      <a:avLst/>
                    </a:prstGeom>
                  </pic:spPr>
                </pic:pic>
              </a:graphicData>
            </a:graphic>
          </wp:anchor>
        </w:drawing>
      </w:r>
      <w:r>
        <w:rPr>
          <w:rFonts w:ascii="Arial" w:hAnsi="Arial"/>
          <w:sz w:val="36"/>
        </w:rPr>
        <w:t>(</w:t>
        <w:tab/>
      </w:r>
      <w:r>
        <w:rPr>
          <w:rFonts w:ascii="Times New Roman" w:hAnsi="Times New Roman"/>
          <w:i/>
          <w:position w:val="23"/>
          <w:sz w:val="36"/>
        </w:rPr>
        <w:t>I</w:t>
        <w:tab/>
      </w:r>
      <w:r>
        <w:rPr>
          <w:rFonts w:ascii="Arial" w:hAnsi="Arial"/>
          <w:sz w:val="36"/>
        </w:rPr>
        <w:t>)</w:t>
      </w:r>
      <w:r>
        <w:rPr>
          <w:rFonts w:ascii="Arial" w:hAnsi="Arial"/>
          <w:spacing w:val="-30"/>
          <w:sz w:val="36"/>
        </w:rPr>
        <w:t xml:space="preserve"> </w:t>
      </w:r>
      <w:r>
        <w:rPr>
          <w:rFonts w:ascii="Symbol" w:hAnsi="Symbol"/>
          <w:sz w:val="36"/>
        </w:rPr>
        <w:sym w:font="Symbol" w:char="F02D"/>
      </w:r>
      <w:r>
        <w:rPr>
          <w:rFonts w:ascii="Times New Roman" w:hAnsi="Times New Roman"/>
          <w:spacing w:val="-57"/>
          <w:sz w:val="36"/>
        </w:rPr>
        <w:t xml:space="preserve"> </w:t>
      </w:r>
      <w:r>
        <w:rPr>
          <w:rFonts w:ascii="Arial" w:hAnsi="Arial"/>
          <w:sz w:val="36"/>
        </w:rPr>
        <w:t>1</w:t>
      </w:r>
    </w:p>
    <w:p>
      <w:pPr>
        <w:pStyle w:val="Heading4"/>
        <w:ind w:left="4589"/>
      </w:pPr>
      <w:r>
        <w:rPr>
          <w:i/>
        </w:rPr>
        <w:t>Ip</w:t>
      </w:r>
    </w:p>
    <w:p>
      <w:pPr>
        <w:pStyle w:val="BodyText"/>
        <w:spacing w:before="107" w:line="309" w:lineRule="auto"/>
        <w:ind w:left="179" w:right="548" w:firstLine="630"/>
      </w:pPr>
      <w:r>
        <w:rPr>
          <w:spacing w:val="-1"/>
        </w:rPr>
        <w:t xml:space="preserve">装置的相间电流保护，可通过设置控制字的相关位选择定时限或反时限方式。当选择反时限方式后， </w:t>
      </w:r>
      <w:r>
        <w:t>自动退出定时限Ⅲ段过流保护，相间电流Ⅲ段的功能压板分别变为相间电流反时限功能投退压板。</w:t>
      </w:r>
    </w:p>
    <w:p>
      <w:pPr>
        <w:pStyle w:val="ListParagraph"/>
        <w:numPr>
          <w:ilvl w:val="1"/>
          <w:numId w:val="20"/>
        </w:numPr>
        <w:tabs>
          <w:tab w:val="left" w:pos="1000"/>
          <w:tab w:val="left" w:pos="1001"/>
        </w:tabs>
        <w:spacing w:before="174" w:after="0" w:line="240" w:lineRule="auto"/>
        <w:ind w:left="1000" w:right="0" w:hanging="822"/>
        <w:jc w:val="left"/>
        <w:rPr>
          <w:sz w:val="31"/>
        </w:rPr>
      </w:pPr>
      <w:r>
        <w:rPr>
          <w:sz w:val="31"/>
        </w:rPr>
        <w:t>零序过电流</w:t>
      </w:r>
    </w:p>
    <w:p>
      <w:pPr>
        <w:pStyle w:val="BodyText"/>
        <w:spacing w:before="294" w:line="309" w:lineRule="auto"/>
        <w:ind w:left="179" w:right="639" w:firstLine="630"/>
      </w:pPr>
      <w:r>
        <w:t>当零序电流用作跳闸或告警时，零序电流可以由运行参数中的控制字一的KG1.7 位选择零序电流由外部专用的零序CT 引入，或者由软件自产生成，装置默认为零序电流外接。</w:t>
      </w:r>
    </w:p>
    <w:p>
      <w:pPr>
        <w:pStyle w:val="BodyText"/>
        <w:spacing w:line="395" w:lineRule="exact"/>
        <w:ind w:left="810"/>
      </w:pPr>
      <w:r>
        <w:t>零序过电流保护在满足以下条件时出口跳闸：</w:t>
      </w:r>
    </w:p>
    <w:p>
      <w:pPr>
        <w:pStyle w:val="ListParagraph"/>
        <w:numPr>
          <w:ilvl w:val="0"/>
          <w:numId w:val="15"/>
        </w:numPr>
        <w:tabs>
          <w:tab w:val="left" w:pos="2085"/>
        </w:tabs>
        <w:spacing w:before="114" w:after="0" w:line="346" w:lineRule="exact"/>
        <w:ind w:left="2084" w:right="0" w:hanging="649"/>
        <w:jc w:val="left"/>
        <w:rPr>
          <w:sz w:val="31"/>
        </w:rPr>
      </w:pPr>
      <w:r>
        <w:rPr>
          <w:sz w:val="31"/>
        </w:rPr>
        <w:t>3I</w:t>
      </w:r>
      <w:r>
        <w:rPr>
          <w:spacing w:val="-44"/>
          <w:sz w:val="31"/>
        </w:rPr>
        <w:t xml:space="preserve"> </w:t>
      </w:r>
      <w:r>
        <w:rPr>
          <w:sz w:val="31"/>
        </w:rPr>
        <w:t>&gt;I</w:t>
      </w:r>
      <w:r>
        <w:rPr>
          <w:spacing w:val="19"/>
          <w:sz w:val="31"/>
        </w:rPr>
        <w:t xml:space="preserve"> ，</w:t>
      </w:r>
      <w:r>
        <w:rPr>
          <w:spacing w:val="5"/>
          <w:sz w:val="31"/>
        </w:rPr>
        <w:t xml:space="preserve">I 为接地 </w:t>
      </w:r>
      <w:r>
        <w:rPr>
          <w:sz w:val="31"/>
        </w:rPr>
        <w:t>n</w:t>
      </w:r>
      <w:r>
        <w:rPr>
          <w:spacing w:val="-15"/>
          <w:sz w:val="31"/>
        </w:rPr>
        <w:t xml:space="preserve"> 段定值；</w:t>
      </w:r>
    </w:p>
    <w:p>
      <w:pPr>
        <w:tabs>
          <w:tab w:val="left" w:pos="413"/>
          <w:tab w:val="left" w:pos="1083"/>
        </w:tabs>
        <w:spacing w:before="0" w:line="154" w:lineRule="exact"/>
        <w:ind w:left="0" w:right="9197" w:firstLine="0"/>
        <w:jc w:val="center"/>
        <w:rPr>
          <w:sz w:val="16"/>
        </w:rPr>
      </w:pPr>
      <w:r>
        <w:rPr>
          <w:w w:val="105"/>
          <w:sz w:val="16"/>
        </w:rPr>
        <w:t>0</w:t>
        <w:tab/>
        <w:t>0n</w:t>
        <w:tab/>
        <w:t>0n</w:t>
      </w:r>
    </w:p>
    <w:p>
      <w:pPr>
        <w:pStyle w:val="ListParagraph"/>
        <w:numPr>
          <w:ilvl w:val="0"/>
          <w:numId w:val="15"/>
        </w:numPr>
        <w:tabs>
          <w:tab w:val="left" w:pos="2085"/>
        </w:tabs>
        <w:spacing w:before="12" w:after="0" w:line="346" w:lineRule="exact"/>
        <w:ind w:left="2084" w:right="0" w:hanging="649"/>
        <w:jc w:val="left"/>
        <w:rPr>
          <w:sz w:val="31"/>
        </w:rPr>
      </w:pPr>
      <w:r>
        <w:rPr>
          <w:sz w:val="31"/>
        </w:rPr>
        <w:t>T&gt;T</w:t>
      </w:r>
      <w:r>
        <w:rPr>
          <w:spacing w:val="28"/>
          <w:sz w:val="31"/>
        </w:rPr>
        <w:t xml:space="preserve"> ，</w:t>
      </w:r>
      <w:r>
        <w:rPr>
          <w:spacing w:val="5"/>
          <w:sz w:val="31"/>
        </w:rPr>
        <w:t>T</w:t>
      </w:r>
      <w:r>
        <w:rPr>
          <w:spacing w:val="6"/>
          <w:sz w:val="31"/>
        </w:rPr>
        <w:t xml:space="preserve"> 为接地 </w:t>
      </w:r>
      <w:r>
        <w:rPr>
          <w:sz w:val="31"/>
        </w:rPr>
        <w:t>n</w:t>
      </w:r>
      <w:r>
        <w:rPr>
          <w:spacing w:val="-12"/>
          <w:sz w:val="31"/>
        </w:rPr>
        <w:t xml:space="preserve"> 段延时定值；</w:t>
      </w:r>
    </w:p>
    <w:p>
      <w:pPr>
        <w:tabs>
          <w:tab w:val="left" w:pos="669"/>
        </w:tabs>
        <w:spacing w:before="0" w:line="154" w:lineRule="exact"/>
        <w:ind w:left="0" w:right="9287" w:firstLine="0"/>
        <w:jc w:val="center"/>
        <w:rPr>
          <w:sz w:val="16"/>
        </w:rPr>
      </w:pPr>
      <w:r>
        <w:rPr>
          <w:w w:val="105"/>
          <w:sz w:val="16"/>
        </w:rPr>
        <w:t>0n</w:t>
        <w:tab/>
        <w:t>0n</w:t>
      </w:r>
    </w:p>
    <w:p>
      <w:pPr>
        <w:pStyle w:val="ListParagraph"/>
        <w:numPr>
          <w:ilvl w:val="0"/>
          <w:numId w:val="15"/>
        </w:numPr>
        <w:tabs>
          <w:tab w:val="left" w:pos="2095"/>
        </w:tabs>
        <w:spacing w:before="12" w:after="0" w:line="240" w:lineRule="auto"/>
        <w:ind w:left="2095" w:right="0" w:hanging="659"/>
        <w:jc w:val="left"/>
        <w:rPr>
          <w:sz w:val="31"/>
        </w:rPr>
      </w:pPr>
      <w:r>
        <w:rPr>
          <w:sz w:val="31"/>
        </w:rPr>
        <w:t>相应的方向条件满足（若需要</w:t>
      </w:r>
      <w:r>
        <w:rPr>
          <w:spacing w:val="-15"/>
          <w:sz w:val="31"/>
        </w:rPr>
        <w:t>）</w:t>
      </w:r>
      <w:r>
        <w:rPr>
          <w:sz w:val="31"/>
        </w:rPr>
        <w:t>。</w:t>
      </w:r>
    </w:p>
    <w:p>
      <w:pPr>
        <w:pStyle w:val="ListParagraph"/>
        <w:numPr>
          <w:ilvl w:val="2"/>
          <w:numId w:val="14"/>
        </w:numPr>
        <w:tabs>
          <w:tab w:val="left" w:pos="1180"/>
          <w:tab w:val="left" w:pos="1181"/>
        </w:tabs>
        <w:spacing w:before="111" w:after="0" w:line="240" w:lineRule="auto"/>
        <w:ind w:left="1180" w:right="0" w:hanging="1063"/>
        <w:jc w:val="left"/>
        <w:rPr>
          <w:sz w:val="31"/>
        </w:rPr>
      </w:pPr>
      <w:r>
        <w:rPr>
          <w:sz w:val="31"/>
        </w:rPr>
        <w:t>零序方向元件</w:t>
      </w:r>
    </w:p>
    <w:p>
      <w:pPr>
        <w:pStyle w:val="BodyText"/>
        <w:spacing w:before="114" w:line="346" w:lineRule="exact"/>
        <w:ind w:left="810"/>
      </w:pPr>
      <w:r>
        <w:t>零序电流以母线流向线路为正方向，零序 TA 极性端接装置 3I 极性端。按一次系统中性点低电阻接</w:t>
      </w:r>
    </w:p>
    <w:p>
      <w:pPr>
        <w:spacing w:before="0" w:line="154" w:lineRule="exact"/>
        <w:ind w:left="3520" w:right="0" w:firstLine="0"/>
        <w:jc w:val="center"/>
        <w:rPr>
          <w:sz w:val="16"/>
        </w:rPr>
      </w:pPr>
      <w:r>
        <w:rPr>
          <w:w w:val="103"/>
          <w:sz w:val="16"/>
        </w:rPr>
        <w:t>0</w:t>
      </w:r>
    </w:p>
    <w:p>
      <w:pPr>
        <w:pStyle w:val="BodyText"/>
        <w:tabs>
          <w:tab w:val="left" w:pos="6152"/>
        </w:tabs>
        <w:spacing w:before="10" w:line="347" w:lineRule="exact"/>
        <w:ind w:left="179"/>
      </w:pPr>
      <w:r>
        <w:t>地方式考虑，零序方向元件动作区域设为</w:t>
        <w:tab/>
        <w:t>Arg(3U</w:t>
      </w:r>
      <w:r>
        <w:rPr>
          <w:spacing w:val="-35"/>
        </w:rPr>
        <w:t xml:space="preserve"> </w:t>
      </w:r>
      <w:r>
        <w:t>/3I</w:t>
      </w:r>
      <w:r>
        <w:rPr>
          <w:spacing w:val="-46"/>
        </w:rPr>
        <w:t xml:space="preserve"> </w:t>
      </w:r>
      <w:r>
        <w:t>)=</w:t>
      </w:r>
      <w:r>
        <w:rPr>
          <w:spacing w:val="31"/>
        </w:rPr>
        <w:t xml:space="preserve"> </w:t>
      </w:r>
      <w:r>
        <w:rPr>
          <w:spacing w:val="6"/>
        </w:rPr>
        <w:t>－195</w:t>
      </w:r>
      <w:r>
        <w:rPr>
          <w:rFonts w:ascii="Symbol" w:eastAsia="Symbol" w:hAnsi="Symbol"/>
          <w:spacing w:val="6"/>
        </w:rPr>
        <w:sym w:font="Symbol" w:char="F0B0"/>
      </w:r>
      <w:r>
        <w:rPr>
          <w:spacing w:val="6"/>
        </w:rPr>
        <w:t>～－75</w:t>
      </w:r>
      <w:r>
        <w:rPr>
          <w:rFonts w:ascii="Symbol" w:eastAsia="Symbol" w:hAnsi="Symbol"/>
          <w:spacing w:val="6"/>
        </w:rPr>
        <w:sym w:font="Symbol" w:char="F0B0"/>
      </w:r>
      <w:r>
        <w:t>。其中</w:t>
      </w:r>
      <w:r>
        <w:rPr>
          <w:spacing w:val="-34"/>
        </w:rPr>
        <w:t xml:space="preserve"> </w:t>
      </w:r>
      <w:r>
        <w:t>3U</w:t>
      </w:r>
      <w:r>
        <w:rPr>
          <w:spacing w:val="-19"/>
        </w:rPr>
        <w:t xml:space="preserve"> </w:t>
      </w:r>
      <w:r>
        <w:t>为自产。</w:t>
      </w:r>
    </w:p>
    <w:p>
      <w:pPr>
        <w:tabs>
          <w:tab w:val="left" w:pos="7708"/>
          <w:tab w:val="left" w:pos="11738"/>
        </w:tabs>
        <w:spacing w:before="0" w:line="154" w:lineRule="exact"/>
        <w:ind w:left="7132" w:right="0" w:firstLine="0"/>
        <w:jc w:val="left"/>
        <w:rPr>
          <w:sz w:val="16"/>
        </w:rPr>
      </w:pPr>
      <w:r>
        <w:rPr>
          <w:w w:val="105"/>
          <w:sz w:val="16"/>
        </w:rPr>
        <w:t>0</w:t>
        <w:tab/>
        <w:t>0</w:t>
        <w:tab/>
        <w:t>0</w:t>
      </w:r>
    </w:p>
    <w:p>
      <w:pPr>
        <w:pStyle w:val="BodyText"/>
        <w:spacing w:before="12" w:line="309" w:lineRule="auto"/>
        <w:ind w:left="179" w:right="548" w:firstLine="630"/>
      </w:pPr>
      <w:r>
        <w:rPr>
          <w:spacing w:val="-1"/>
        </w:rPr>
        <w:t xml:space="preserve">对于一次系统中性点采用中电阻或高电阻接地方式时，根据系统的不同情况，动作区域可以调整。订 </w:t>
      </w:r>
      <w:r>
        <w:t>货时须特别说明。</w:t>
      </w:r>
    </w:p>
    <w:p>
      <w:pPr>
        <w:pStyle w:val="ListParagraph"/>
        <w:numPr>
          <w:ilvl w:val="2"/>
          <w:numId w:val="14"/>
        </w:numPr>
        <w:tabs>
          <w:tab w:val="left" w:pos="1160"/>
        </w:tabs>
        <w:spacing w:before="0" w:after="0" w:line="395" w:lineRule="exact"/>
        <w:ind w:left="1159" w:right="0" w:hanging="996"/>
        <w:jc w:val="left"/>
        <w:rPr>
          <w:sz w:val="31"/>
        </w:rPr>
      </w:pPr>
      <w:r>
        <w:rPr>
          <w:sz w:val="31"/>
        </w:rPr>
        <w:t>零序反时限元件</w:t>
      </w:r>
    </w:p>
    <w:p>
      <w:pPr>
        <w:pStyle w:val="BodyText"/>
        <w:spacing w:before="110"/>
        <w:ind w:left="810"/>
      </w:pPr>
      <w:r>
        <w:t>零序反时限元件原理同相间过流反时限元件，反时限特性由整定值中反时限指数整定。</w:t>
      </w:r>
    </w:p>
    <w:p>
      <w:pPr>
        <w:pStyle w:val="BodyText"/>
        <w:spacing w:before="114" w:line="309" w:lineRule="auto"/>
        <w:ind w:left="179" w:right="548" w:firstLine="630"/>
      </w:pPr>
      <w:r>
        <w:rPr>
          <w:spacing w:val="-1"/>
        </w:rPr>
        <w:t xml:space="preserve">装置的零序过电流保护可通过设置相关控制字选择定时限或反时限方式。当选择反时限方式后，自动 </w:t>
      </w:r>
      <w:r>
        <w:t>退出Ⅱ段零序过流元件，零序过电流Ⅱ段的功能压板分别变为零序过电流反时限功能投退压板。</w:t>
      </w:r>
    </w:p>
    <w:p>
      <w:pPr>
        <w:pStyle w:val="ListParagraph"/>
        <w:numPr>
          <w:ilvl w:val="2"/>
          <w:numId w:val="14"/>
        </w:numPr>
        <w:tabs>
          <w:tab w:val="left" w:pos="1134"/>
        </w:tabs>
        <w:spacing w:before="0" w:after="0" w:line="395" w:lineRule="exact"/>
        <w:ind w:left="1134" w:right="0" w:hanging="991"/>
        <w:jc w:val="left"/>
        <w:rPr>
          <w:sz w:val="31"/>
        </w:rPr>
      </w:pPr>
      <w:r>
        <w:rPr>
          <w:sz w:val="31"/>
        </w:rPr>
        <w:t>零序电流告警元件</w:t>
      </w:r>
    </w:p>
    <w:p>
      <w:pPr>
        <w:pStyle w:val="BodyText"/>
        <w:spacing w:before="114"/>
        <w:ind w:left="810"/>
      </w:pPr>
      <w:r>
        <w:t>零序电流在满足“零序过电流告警”定值并经延时时间定值后发告警信号。</w:t>
      </w:r>
    </w:p>
    <w:p>
      <w:pPr>
        <w:pStyle w:val="BodyText"/>
        <w:spacing w:before="12"/>
        <w:rPr>
          <w:sz w:val="22"/>
        </w:rPr>
      </w:pPr>
    </w:p>
    <w:p>
      <w:pPr>
        <w:pStyle w:val="ListParagraph"/>
        <w:numPr>
          <w:ilvl w:val="1"/>
          <w:numId w:val="20"/>
        </w:numPr>
        <w:tabs>
          <w:tab w:val="left" w:pos="853"/>
          <w:tab w:val="left" w:pos="854"/>
        </w:tabs>
        <w:spacing w:before="0" w:after="0" w:line="240" w:lineRule="auto"/>
        <w:ind w:left="853" w:right="0" w:hanging="675"/>
        <w:jc w:val="left"/>
        <w:rPr>
          <w:sz w:val="31"/>
        </w:rPr>
      </w:pPr>
      <w:r>
        <w:rPr>
          <w:sz w:val="31"/>
        </w:rPr>
        <w:t>合闸加速</w:t>
      </w:r>
    </w:p>
    <w:p>
      <w:pPr>
        <w:pStyle w:val="BodyText"/>
        <w:spacing w:before="294" w:line="307" w:lineRule="auto"/>
        <w:ind w:left="810" w:right="5935"/>
      </w:pPr>
      <w:r>
        <w:t>包括手合加速及保护加速两种，加速功能可通过软压板投退。手合加速回路的启动条件为：</w:t>
      </w:r>
    </w:p>
    <w:p>
      <w:pPr>
        <w:pStyle w:val="ListParagraph"/>
        <w:numPr>
          <w:ilvl w:val="0"/>
          <w:numId w:val="13"/>
        </w:numPr>
        <w:tabs>
          <w:tab w:val="left" w:pos="1486"/>
          <w:tab w:val="left" w:pos="1487"/>
        </w:tabs>
        <w:spacing w:before="2" w:after="0" w:line="240" w:lineRule="auto"/>
        <w:ind w:left="1486" w:right="0" w:hanging="634"/>
        <w:jc w:val="left"/>
        <w:rPr>
          <w:sz w:val="31"/>
        </w:rPr>
      </w:pPr>
      <w:r>
        <w:rPr>
          <w:spacing w:val="4"/>
          <w:sz w:val="31"/>
        </w:rPr>
        <w:t xml:space="preserve">断路器在分闸位置的时间超过 </w:t>
      </w:r>
      <w:r>
        <w:rPr>
          <w:spacing w:val="3"/>
          <w:sz w:val="31"/>
        </w:rPr>
        <w:t>30s；</w:t>
      </w:r>
    </w:p>
    <w:p>
      <w:pPr>
        <w:pStyle w:val="ListParagraph"/>
        <w:numPr>
          <w:ilvl w:val="0"/>
          <w:numId w:val="13"/>
        </w:numPr>
        <w:tabs>
          <w:tab w:val="left" w:pos="1486"/>
          <w:tab w:val="left" w:pos="1487"/>
          <w:tab w:val="left" w:pos="7132"/>
        </w:tabs>
        <w:spacing w:before="114" w:after="0" w:line="240" w:lineRule="auto"/>
        <w:ind w:left="1486" w:right="0" w:hanging="634"/>
        <w:jc w:val="left"/>
        <w:rPr>
          <w:sz w:val="31"/>
        </w:rPr>
      </w:pPr>
      <w:r>
        <w:rPr>
          <w:sz w:val="31"/>
        </w:rPr>
        <w:t>断路器由分闸变为合闸，加速功能开放</w:t>
        <w:tab/>
      </w:r>
      <w:r>
        <w:rPr>
          <w:spacing w:val="3"/>
          <w:sz w:val="31"/>
        </w:rPr>
        <w:t>3s</w:t>
      </w:r>
      <w:r>
        <w:rPr>
          <w:sz w:val="31"/>
        </w:rPr>
        <w:t>。</w:t>
      </w:r>
    </w:p>
    <w:p>
      <w:pPr>
        <w:pStyle w:val="BodyText"/>
        <w:spacing w:before="114" w:line="309" w:lineRule="auto"/>
        <w:ind w:left="179" w:right="548" w:firstLine="630"/>
      </w:pPr>
      <w:r>
        <w:rPr>
          <w:spacing w:val="-1"/>
        </w:rPr>
        <w:t xml:space="preserve">手合加速需要投入加速压板、设定加速电流及时间定值，加速方式由控制字选择为后加速方式即可实 </w:t>
      </w:r>
      <w:r>
        <w:t>现该功能。单独投入手合加速保护功能，可用于分段或母联断路器的充电保护。</w:t>
      </w:r>
    </w:p>
    <w:p>
      <w:pPr>
        <w:pStyle w:val="BodyText"/>
        <w:spacing w:line="396" w:lineRule="exact"/>
        <w:ind w:left="810"/>
      </w:pPr>
      <w:r>
        <w:t>保护加速分为前加速或重合后加速方式，可由控制字选择其中一种加速方式。</w:t>
      </w:r>
    </w:p>
    <w:p>
      <w:pPr>
        <w:pStyle w:val="BodyText"/>
        <w:spacing w:before="111" w:line="309" w:lineRule="auto"/>
        <w:ind w:left="179" w:right="545" w:firstLine="630"/>
      </w:pPr>
      <w:r>
        <w:rPr>
          <w:spacing w:val="-1"/>
        </w:rPr>
        <w:t>本保护设置了独立的过流及零流加速段电流定值及相应的时间定值，与传统保护相比，使保护配置更 趋灵活。本保护的过流加速段还可选择带低电压闭锁及负序电压闭锁，但所有加速段均不考虑方向闭锁。</w:t>
      </w:r>
    </w:p>
    <w:p>
      <w:pPr>
        <w:pStyle w:val="ListParagraph"/>
        <w:numPr>
          <w:ilvl w:val="1"/>
          <w:numId w:val="20"/>
        </w:numPr>
        <w:tabs>
          <w:tab w:val="left" w:pos="853"/>
          <w:tab w:val="left" w:pos="854"/>
        </w:tabs>
        <w:spacing w:before="178" w:after="0" w:line="240" w:lineRule="auto"/>
        <w:ind w:left="853" w:right="0" w:hanging="675"/>
        <w:jc w:val="left"/>
        <w:rPr>
          <w:sz w:val="31"/>
        </w:rPr>
      </w:pPr>
      <w:r>
        <w:rPr>
          <w:sz w:val="31"/>
        </w:rPr>
        <w:t>三相重合闸</w:t>
      </w:r>
    </w:p>
    <w:p>
      <w:pPr>
        <w:pStyle w:val="BodyText"/>
        <w:spacing w:before="294" w:line="309" w:lineRule="auto"/>
        <w:ind w:left="179" w:right="643" w:firstLine="630"/>
      </w:pPr>
      <w:r>
        <w:t>具备三相一次重合闸和二次重合闸功能。由相应软压板实现功能总投退，控制字 KG2.11=1 时投入二次重合闸功能。</w:t>
      </w:r>
    </w:p>
    <w:p>
      <w:pPr>
        <w:spacing w:after="0" w:line="309" w:lineRule="auto"/>
        <w:sectPr>
          <w:headerReference w:type="default" r:id="rId40"/>
          <w:footerReference w:type="default" r:id="rId41"/>
          <w:pgSz w:w="17860" w:h="25260"/>
          <w:pgMar w:top="1980" w:right="1040" w:bottom="2100" w:left="1520" w:header="1570" w:footer="1906"/>
          <w:pgNumType w:start="14"/>
          <w:cols w:space="708"/>
        </w:sectPr>
      </w:pPr>
    </w:p>
    <w:p>
      <w:pPr>
        <w:pStyle w:val="BodyText"/>
        <w:spacing w:before="5"/>
        <w:rPr>
          <w:sz w:val="20"/>
        </w:rPr>
      </w:pPr>
    </w:p>
    <w:p>
      <w:pPr>
        <w:pStyle w:val="ListParagraph"/>
        <w:numPr>
          <w:ilvl w:val="2"/>
          <w:numId w:val="12"/>
        </w:numPr>
        <w:tabs>
          <w:tab w:val="left" w:pos="1203"/>
        </w:tabs>
        <w:spacing w:before="50" w:after="0" w:line="240" w:lineRule="auto"/>
        <w:ind w:left="1202" w:right="0" w:hanging="1013"/>
        <w:jc w:val="left"/>
        <w:rPr>
          <w:rFonts w:ascii="幼圆" w:eastAsia="幼圆" w:hint="eastAsia"/>
          <w:sz w:val="31"/>
        </w:rPr>
      </w:pPr>
      <w:r>
        <w:rPr>
          <w:rFonts w:ascii="幼圆" w:eastAsia="幼圆" w:hint="eastAsia"/>
          <w:sz w:val="31"/>
        </w:rPr>
        <w:t>充电条件</w:t>
      </w:r>
    </w:p>
    <w:p>
      <w:pPr>
        <w:pStyle w:val="BodyText"/>
        <w:spacing w:before="114" w:line="307" w:lineRule="auto"/>
        <w:ind w:left="179" w:right="619" w:firstLine="630"/>
        <w:rPr>
          <w:rFonts w:ascii="幼圆" w:eastAsia="幼圆" w:hint="eastAsia"/>
        </w:rPr>
      </w:pPr>
      <w:r>
        <w:rPr>
          <w:rFonts w:ascii="幼圆" w:eastAsia="幼圆" w:hint="eastAsia"/>
        </w:rPr>
        <w:t>断路器合位，KKJ=1 且无闭锁重合闸信号，经 15s 后完成重合闸充电。充电过程中重合闸软压板灯发闪光，充电完成后发平光，不再闪烁。</w:t>
      </w:r>
    </w:p>
    <w:p>
      <w:pPr>
        <w:pStyle w:val="ListParagraph"/>
        <w:numPr>
          <w:ilvl w:val="2"/>
          <w:numId w:val="12"/>
        </w:numPr>
        <w:tabs>
          <w:tab w:val="left" w:pos="1270"/>
          <w:tab w:val="left" w:pos="1271"/>
        </w:tabs>
        <w:spacing w:before="2" w:after="0" w:line="240" w:lineRule="auto"/>
        <w:ind w:left="1270" w:right="0" w:hanging="1081"/>
        <w:jc w:val="left"/>
        <w:rPr>
          <w:rFonts w:ascii="幼圆" w:eastAsia="幼圆" w:hint="eastAsia"/>
          <w:sz w:val="31"/>
        </w:rPr>
      </w:pPr>
      <w:r>
        <w:rPr>
          <w:rFonts w:ascii="幼圆" w:eastAsia="幼圆" w:hint="eastAsia"/>
          <w:sz w:val="31"/>
        </w:rPr>
        <w:t>启动方式</w:t>
      </w:r>
    </w:p>
    <w:p>
      <w:pPr>
        <w:pStyle w:val="BodyText"/>
        <w:spacing w:before="114"/>
        <w:ind w:left="810"/>
        <w:rPr>
          <w:rFonts w:ascii="幼圆" w:eastAsia="幼圆" w:hint="eastAsia"/>
        </w:rPr>
      </w:pPr>
      <w:r>
        <w:rPr>
          <w:rFonts w:ascii="幼圆" w:eastAsia="幼圆" w:hint="eastAsia"/>
        </w:rPr>
        <w:t>完成重合闸充电后，可以由保护启动和不对应启动两种方式启动重合闸。</w:t>
      </w:r>
    </w:p>
    <w:p>
      <w:pPr>
        <w:pStyle w:val="BodyText"/>
        <w:spacing w:before="114" w:line="309" w:lineRule="auto"/>
        <w:ind w:left="810" w:right="3848"/>
        <w:rPr>
          <w:rFonts w:ascii="幼圆" w:eastAsia="幼圆" w:hint="eastAsia"/>
        </w:rPr>
      </w:pPr>
      <w:r>
        <w:rPr>
          <w:rFonts w:ascii="幼圆" w:eastAsia="幼圆" w:hint="eastAsia"/>
        </w:rPr>
        <w:t>保护启动重合闸为保护动作，判别断路器位置和无电流后，开放重合闸10s。在不对应启动重合闸方式中，仅利用TWJ 触点监视断路器位置。</w:t>
      </w:r>
    </w:p>
    <w:p>
      <w:pPr>
        <w:pStyle w:val="ListParagraph"/>
        <w:numPr>
          <w:ilvl w:val="2"/>
          <w:numId w:val="12"/>
        </w:numPr>
        <w:tabs>
          <w:tab w:val="left" w:pos="1202"/>
          <w:tab w:val="left" w:pos="1203"/>
        </w:tabs>
        <w:spacing w:before="0" w:after="0" w:line="395" w:lineRule="exact"/>
        <w:ind w:left="1202" w:right="0" w:hanging="1039"/>
        <w:jc w:val="left"/>
        <w:rPr>
          <w:rFonts w:ascii="幼圆" w:eastAsia="幼圆" w:hint="eastAsia"/>
          <w:sz w:val="31"/>
        </w:rPr>
      </w:pPr>
      <w:r>
        <w:rPr>
          <w:rFonts w:ascii="幼圆" w:eastAsia="幼圆" w:hint="eastAsia"/>
          <w:sz w:val="31"/>
        </w:rPr>
        <w:t>重合闸方式</w:t>
      </w:r>
    </w:p>
    <w:p>
      <w:pPr>
        <w:pStyle w:val="BodyText"/>
        <w:spacing w:before="114" w:line="307" w:lineRule="auto"/>
        <w:ind w:left="179" w:right="548" w:firstLine="630"/>
        <w:rPr>
          <w:rFonts w:ascii="幼圆" w:eastAsia="幼圆" w:hAnsi="幼圆" w:hint="eastAsia"/>
        </w:rPr>
      </w:pPr>
      <w:r>
        <w:rPr>
          <w:rFonts w:ascii="幼圆" w:eastAsia="幼圆" w:hAnsi="幼圆" w:hint="eastAsia"/>
          <w:spacing w:val="-1"/>
        </w:rPr>
        <w:t xml:space="preserve">通过“同期方式选择”定值可选择重合闸的方式：不检方式、检无压方式、检同期方式、检无压转检 </w:t>
      </w:r>
      <w:r>
        <w:rPr>
          <w:rFonts w:ascii="幼圆" w:eastAsia="幼圆" w:hAnsi="幼圆" w:hint="eastAsia"/>
        </w:rPr>
        <w:t>同期方式。</w:t>
      </w:r>
    </w:p>
    <w:p>
      <w:pPr>
        <w:pStyle w:val="BodyText"/>
        <w:spacing w:before="2"/>
        <w:ind w:left="810"/>
        <w:rPr>
          <w:rFonts w:ascii="幼圆" w:eastAsia="幼圆" w:hint="eastAsia"/>
        </w:rPr>
      </w:pPr>
      <w:r>
        <w:rPr>
          <w:rFonts w:ascii="幼圆" w:eastAsia="幼圆" w:hint="eastAsia"/>
        </w:rPr>
        <w:t>检无压方式中，当控制字 KG2.9＝0 时，线路抽取电压小于 0.3 倍额定电压则判为无压。当控制字 KG2.9</w:t>
      </w:r>
    </w:p>
    <w:p>
      <w:pPr>
        <w:pStyle w:val="BodyText"/>
        <w:spacing w:before="115" w:line="309" w:lineRule="auto"/>
        <w:ind w:left="179" w:right="621"/>
        <w:rPr>
          <w:rFonts w:ascii="幼圆" w:eastAsia="幼圆" w:hint="eastAsia"/>
        </w:rPr>
      </w:pPr>
      <w:r>
        <w:rPr>
          <w:rFonts w:ascii="幼圆" w:eastAsia="幼圆" w:hint="eastAsia"/>
        </w:rPr>
        <w:t>＝1 时，母线无压或线路抽取电压小于0.3 倍额定电压均判为无压。若KG2.6＝1，额定电压取100V；反之取 57.7V。</w:t>
      </w:r>
    </w:p>
    <w:p>
      <w:pPr>
        <w:pStyle w:val="BodyText"/>
        <w:spacing w:line="395" w:lineRule="exact"/>
        <w:ind w:left="835"/>
        <w:rPr>
          <w:rFonts w:ascii="幼圆" w:eastAsia="幼圆" w:hAnsi="幼圆" w:hint="eastAsia"/>
        </w:rPr>
      </w:pPr>
      <w:r>
        <w:rPr>
          <w:rFonts w:ascii="幼圆" w:eastAsia="幼圆" w:hAnsi="幼圆" w:hint="eastAsia"/>
        </w:rPr>
        <w:t>检同期时，线路抽取电压相别由定值“同期相别选择”整定。当母线电压与线路抽取电压均大于</w:t>
      </w:r>
    </w:p>
    <w:p>
      <w:pPr>
        <w:pStyle w:val="BodyText"/>
        <w:spacing w:before="114" w:line="307" w:lineRule="auto"/>
        <w:ind w:left="179" w:right="1077"/>
        <w:rPr>
          <w:rFonts w:ascii="幼圆" w:eastAsia="幼圆" w:hint="eastAsia"/>
        </w:rPr>
      </w:pPr>
      <w:r>
        <w:rPr>
          <w:rFonts w:ascii="幼圆" w:eastAsia="幼圆" w:hint="eastAsia"/>
        </w:rPr>
        <w:t>0.75 倍额定电压时，检查线路抽取电压同相应相别的母线电压之间的相位差，若小于整定的同期角， 则检同期条件满足。其中，额定电压的选取同检无压方式。</w:t>
      </w:r>
    </w:p>
    <w:p>
      <w:pPr>
        <w:pStyle w:val="ListParagraph"/>
        <w:numPr>
          <w:ilvl w:val="2"/>
          <w:numId w:val="12"/>
        </w:numPr>
        <w:tabs>
          <w:tab w:val="left" w:pos="1360"/>
          <w:tab w:val="left" w:pos="1361"/>
        </w:tabs>
        <w:spacing w:before="2" w:after="0" w:line="240" w:lineRule="auto"/>
        <w:ind w:left="1360" w:right="0" w:hanging="1171"/>
        <w:jc w:val="left"/>
        <w:rPr>
          <w:rFonts w:ascii="幼圆" w:eastAsia="幼圆" w:hint="eastAsia"/>
          <w:sz w:val="31"/>
        </w:rPr>
      </w:pPr>
      <w:r>
        <w:rPr>
          <w:rFonts w:ascii="幼圆" w:eastAsia="幼圆" w:hint="eastAsia"/>
          <w:sz w:val="31"/>
        </w:rPr>
        <w:t>闭锁条件</w:t>
      </w:r>
    </w:p>
    <w:p>
      <w:pPr>
        <w:pStyle w:val="BodyText"/>
        <w:spacing w:before="114"/>
        <w:ind w:left="835"/>
        <w:rPr>
          <w:rFonts w:ascii="幼圆" w:eastAsia="幼圆" w:hint="eastAsia"/>
        </w:rPr>
      </w:pPr>
      <w:r>
        <w:rPr>
          <w:rFonts w:ascii="幼圆" w:eastAsia="幼圆" w:hint="eastAsia"/>
        </w:rPr>
        <w:t>以下任何条件满足，闭锁重合闸：</w:t>
      </w:r>
    </w:p>
    <w:p>
      <w:pPr>
        <w:pStyle w:val="ListParagraph"/>
        <w:numPr>
          <w:ilvl w:val="3"/>
          <w:numId w:val="12"/>
        </w:numPr>
        <w:tabs>
          <w:tab w:val="left" w:pos="1486"/>
          <w:tab w:val="left" w:pos="1487"/>
        </w:tabs>
        <w:spacing w:before="114" w:after="0" w:line="240" w:lineRule="auto"/>
        <w:ind w:left="1486" w:right="0" w:hanging="631"/>
        <w:jc w:val="left"/>
        <w:rPr>
          <w:rFonts w:ascii="幼圆" w:eastAsia="幼圆" w:hint="eastAsia"/>
          <w:sz w:val="31"/>
        </w:rPr>
      </w:pPr>
      <w:r>
        <w:rPr>
          <w:rFonts w:ascii="幼圆" w:eastAsia="幼圆" w:hint="eastAsia"/>
          <w:spacing w:val="3"/>
          <w:sz w:val="31"/>
        </w:rPr>
        <w:t xml:space="preserve">控制回路断线后，延时 </w:t>
      </w:r>
      <w:r>
        <w:rPr>
          <w:rFonts w:ascii="幼圆" w:eastAsia="幼圆" w:hint="eastAsia"/>
          <w:sz w:val="31"/>
        </w:rPr>
        <w:t>10s</w:t>
      </w:r>
      <w:r>
        <w:rPr>
          <w:rFonts w:ascii="幼圆" w:eastAsia="幼圆" w:hint="eastAsia"/>
          <w:spacing w:val="-16"/>
          <w:sz w:val="31"/>
        </w:rPr>
        <w:t xml:space="preserve"> 闭锁；</w:t>
      </w:r>
    </w:p>
    <w:p>
      <w:pPr>
        <w:pStyle w:val="ListParagraph"/>
        <w:numPr>
          <w:ilvl w:val="3"/>
          <w:numId w:val="12"/>
        </w:numPr>
        <w:tabs>
          <w:tab w:val="left" w:pos="1486"/>
          <w:tab w:val="left" w:pos="1487"/>
        </w:tabs>
        <w:spacing w:before="114" w:after="0" w:line="240" w:lineRule="auto"/>
        <w:ind w:left="1486" w:right="0" w:hanging="631"/>
        <w:jc w:val="left"/>
        <w:rPr>
          <w:rFonts w:ascii="幼圆" w:eastAsia="幼圆" w:hint="eastAsia"/>
          <w:sz w:val="31"/>
        </w:rPr>
      </w:pPr>
      <w:r>
        <w:rPr>
          <w:rFonts w:ascii="幼圆" w:eastAsia="幼圆" w:hint="eastAsia"/>
          <w:spacing w:val="4"/>
          <w:sz w:val="31"/>
        </w:rPr>
        <w:t xml:space="preserve">弹簧未储能端子高电位，延时 </w:t>
      </w:r>
      <w:r>
        <w:rPr>
          <w:rFonts w:ascii="幼圆" w:eastAsia="幼圆" w:hint="eastAsia"/>
          <w:sz w:val="31"/>
        </w:rPr>
        <w:t>2s</w:t>
      </w:r>
      <w:r>
        <w:rPr>
          <w:rFonts w:ascii="幼圆" w:eastAsia="幼圆" w:hint="eastAsia"/>
          <w:spacing w:val="-17"/>
          <w:sz w:val="31"/>
        </w:rPr>
        <w:t xml:space="preserve"> 闭锁；</w:t>
      </w:r>
    </w:p>
    <w:p>
      <w:pPr>
        <w:pStyle w:val="ListParagraph"/>
        <w:numPr>
          <w:ilvl w:val="3"/>
          <w:numId w:val="12"/>
        </w:numPr>
        <w:tabs>
          <w:tab w:val="left" w:pos="1486"/>
          <w:tab w:val="left" w:pos="1487"/>
        </w:tabs>
        <w:spacing w:before="114" w:after="0" w:line="240" w:lineRule="auto"/>
        <w:ind w:left="1486" w:right="0" w:hanging="631"/>
        <w:jc w:val="left"/>
        <w:rPr>
          <w:rFonts w:ascii="幼圆" w:eastAsia="幼圆" w:hint="eastAsia"/>
          <w:sz w:val="31"/>
        </w:rPr>
      </w:pPr>
      <w:r>
        <w:rPr>
          <w:rFonts w:ascii="幼圆" w:eastAsia="幼圆" w:hint="eastAsia"/>
          <w:sz w:val="31"/>
        </w:rPr>
        <w:t>闭锁重合闸端子高电位，立即闭锁；</w:t>
      </w:r>
    </w:p>
    <w:p>
      <w:pPr>
        <w:pStyle w:val="ListParagraph"/>
        <w:numPr>
          <w:ilvl w:val="3"/>
          <w:numId w:val="12"/>
        </w:numPr>
        <w:tabs>
          <w:tab w:val="left" w:pos="1486"/>
          <w:tab w:val="left" w:pos="1487"/>
        </w:tabs>
        <w:spacing w:before="114" w:after="0" w:line="240" w:lineRule="auto"/>
        <w:ind w:left="1486" w:right="0" w:hanging="631"/>
        <w:jc w:val="left"/>
        <w:rPr>
          <w:rFonts w:ascii="幼圆" w:eastAsia="幼圆" w:hint="eastAsia"/>
          <w:sz w:val="31"/>
        </w:rPr>
      </w:pPr>
      <w:r>
        <w:rPr>
          <w:rFonts w:ascii="幼圆" w:eastAsia="幼圆" w:hint="eastAsia"/>
          <w:sz w:val="31"/>
        </w:rPr>
        <w:t>断路器处于分后位置，重合闸放电；</w:t>
      </w:r>
    </w:p>
    <w:p>
      <w:pPr>
        <w:pStyle w:val="ListParagraph"/>
        <w:numPr>
          <w:ilvl w:val="3"/>
          <w:numId w:val="12"/>
        </w:numPr>
        <w:tabs>
          <w:tab w:val="left" w:pos="1486"/>
          <w:tab w:val="left" w:pos="1487"/>
        </w:tabs>
        <w:spacing w:before="111" w:after="0" w:line="240" w:lineRule="auto"/>
        <w:ind w:left="1486" w:right="0" w:hanging="631"/>
        <w:jc w:val="left"/>
        <w:rPr>
          <w:rFonts w:ascii="幼圆" w:eastAsia="幼圆" w:hint="eastAsia"/>
          <w:sz w:val="31"/>
        </w:rPr>
      </w:pPr>
      <w:r>
        <w:rPr>
          <w:rFonts w:ascii="幼圆" w:eastAsia="幼圆" w:hint="eastAsia"/>
          <w:sz w:val="31"/>
        </w:rPr>
        <w:t>断路器处于跳位 30s</w:t>
      </w:r>
      <w:r>
        <w:rPr>
          <w:rFonts w:ascii="幼圆" w:eastAsia="幼圆" w:hint="eastAsia"/>
          <w:spacing w:val="-8"/>
          <w:sz w:val="31"/>
        </w:rPr>
        <w:t xml:space="preserve"> 后，重合闸放电。</w:t>
      </w:r>
    </w:p>
    <w:p>
      <w:pPr>
        <w:pStyle w:val="ListParagraph"/>
        <w:numPr>
          <w:ilvl w:val="2"/>
          <w:numId w:val="12"/>
        </w:numPr>
        <w:tabs>
          <w:tab w:val="left" w:pos="1292"/>
          <w:tab w:val="left" w:pos="1293"/>
        </w:tabs>
        <w:spacing w:before="114" w:after="0" w:line="240" w:lineRule="auto"/>
        <w:ind w:left="1292" w:right="0" w:hanging="1150"/>
        <w:jc w:val="left"/>
        <w:rPr>
          <w:rFonts w:ascii="幼圆" w:eastAsia="幼圆" w:hint="eastAsia"/>
          <w:sz w:val="31"/>
        </w:rPr>
      </w:pPr>
      <w:r>
        <w:rPr>
          <w:rFonts w:ascii="幼圆" w:eastAsia="幼圆" w:hint="eastAsia"/>
          <w:sz w:val="31"/>
        </w:rPr>
        <w:t>二次重合闸</w:t>
      </w:r>
    </w:p>
    <w:p>
      <w:pPr>
        <w:pStyle w:val="BodyText"/>
        <w:spacing w:before="114" w:line="309" w:lineRule="auto"/>
        <w:ind w:left="179" w:right="1105" w:firstLine="656"/>
        <w:rPr>
          <w:rFonts w:ascii="幼圆" w:eastAsia="幼圆" w:hint="eastAsia"/>
        </w:rPr>
      </w:pPr>
      <w:r>
        <w:rPr>
          <w:rFonts w:ascii="幼圆" w:eastAsia="幼圆" w:hint="eastAsia"/>
        </w:rPr>
        <w:t>保护动作后重合闸，如果导致故障原因仍存在，第一次重合不成功将再次跳开断路器。允许经过一段较长延时，等故障处绝缘恢复后再二次重合闸。</w:t>
      </w:r>
    </w:p>
    <w:p>
      <w:pPr>
        <w:pStyle w:val="ListParagraph"/>
        <w:numPr>
          <w:ilvl w:val="1"/>
          <w:numId w:val="11"/>
        </w:numPr>
        <w:tabs>
          <w:tab w:val="left" w:pos="1043"/>
          <w:tab w:val="left" w:pos="1044"/>
        </w:tabs>
        <w:spacing w:before="177" w:after="0" w:line="240" w:lineRule="auto"/>
        <w:ind w:left="1044" w:right="0" w:hanging="865"/>
        <w:jc w:val="left"/>
        <w:rPr>
          <w:rFonts w:ascii="幼圆" w:eastAsia="幼圆" w:hint="eastAsia"/>
          <w:sz w:val="31"/>
        </w:rPr>
      </w:pPr>
      <w:r>
        <w:rPr>
          <w:rFonts w:ascii="幼圆" w:eastAsia="幼圆" w:hint="eastAsia"/>
          <w:sz w:val="31"/>
        </w:rPr>
        <w:t>手动同期合闸</w:t>
      </w:r>
    </w:p>
    <w:p>
      <w:pPr>
        <w:pStyle w:val="BodyText"/>
        <w:rPr>
          <w:rFonts w:ascii="幼圆"/>
          <w:sz w:val="23"/>
        </w:rPr>
      </w:pPr>
    </w:p>
    <w:p>
      <w:pPr>
        <w:pStyle w:val="BodyText"/>
        <w:spacing w:line="307" w:lineRule="auto"/>
        <w:ind w:left="179" w:right="686" w:firstLine="656"/>
        <w:jc w:val="both"/>
        <w:rPr>
          <w:rFonts w:ascii="幼圆" w:eastAsia="幼圆" w:hint="eastAsia"/>
        </w:rPr>
      </w:pPr>
      <w:r>
        <w:rPr>
          <w:rFonts w:ascii="幼圆" w:eastAsia="幼圆" w:hint="eastAsia"/>
        </w:rPr>
        <w:t>功能软压板投入后，装置通过控制字  KG3.11～KG3.13 可选择手合（遥合）检同期、检准同期或检无压功能，也可同时投入 KG3.11 和 KG3.13 实现有压时检同期无压时检无压功能，或者同时投入 KG3.12 和 KG3.13 实现有压时检准同期无压时检无压合闸功能。</w:t>
      </w:r>
    </w:p>
    <w:p>
      <w:pPr>
        <w:pStyle w:val="BodyText"/>
        <w:tabs>
          <w:tab w:val="left" w:pos="5220"/>
          <w:tab w:val="left" w:pos="5825"/>
        </w:tabs>
        <w:spacing w:before="5" w:line="309" w:lineRule="auto"/>
        <w:ind w:left="179" w:right="731" w:firstLine="656"/>
        <w:rPr>
          <w:rFonts w:ascii="幼圆" w:eastAsia="幼圆" w:hAnsi="幼圆" w:hint="eastAsia"/>
        </w:rPr>
      </w:pPr>
      <w:r>
        <w:rPr>
          <w:rFonts w:ascii="幼圆" w:eastAsia="幼圆" w:hAnsi="幼圆" w:hint="eastAsia"/>
        </w:rPr>
        <w:t>通过“运行参数”中的控制字</w:t>
        <w:tab/>
      </w:r>
      <w:r>
        <w:rPr>
          <w:rFonts w:ascii="幼圆" w:eastAsia="幼圆" w:hAnsi="幼圆" w:hint="eastAsia"/>
          <w:spacing w:val="3"/>
        </w:rPr>
        <w:t>KG1.1，</w:t>
      </w:r>
      <w:r>
        <w:rPr>
          <w:rFonts w:ascii="幼圆" w:eastAsia="幼圆" w:hAnsi="幼圆" w:hint="eastAsia"/>
        </w:rPr>
        <w:t>把开入端子</w:t>
      </w:r>
      <w:r>
        <w:rPr>
          <w:rFonts w:ascii="幼圆" w:eastAsia="幼圆" w:hAnsi="幼圆" w:hint="eastAsia"/>
          <w:spacing w:val="126"/>
        </w:rPr>
        <w:t xml:space="preserve"> </w:t>
      </w:r>
      <w:r>
        <w:rPr>
          <w:rFonts w:ascii="幼圆" w:eastAsia="幼圆" w:hAnsi="幼圆" w:hint="eastAsia"/>
        </w:rPr>
        <w:t>X2:11</w:t>
      </w:r>
      <w:r>
        <w:rPr>
          <w:rFonts w:ascii="幼圆" w:eastAsia="幼圆" w:hAnsi="幼圆" w:hint="eastAsia"/>
          <w:spacing w:val="66"/>
        </w:rPr>
        <w:t xml:space="preserve"> </w:t>
      </w:r>
      <w:r>
        <w:rPr>
          <w:rFonts w:ascii="幼圆" w:eastAsia="幼圆" w:hAnsi="幼圆" w:hint="eastAsia"/>
        </w:rPr>
        <w:t>设置为外部起动同期合闸功能输入端。断路器开关位置在跳位</w:t>
      </w:r>
      <w:r>
        <w:rPr>
          <w:rFonts w:ascii="幼圆" w:eastAsia="幼圆" w:hAnsi="幼圆" w:hint="eastAsia"/>
          <w:spacing w:val="125"/>
        </w:rPr>
        <w:t xml:space="preserve"> </w:t>
      </w:r>
      <w:r>
        <w:rPr>
          <w:rFonts w:ascii="幼圆" w:eastAsia="幼圆" w:hAnsi="幼圆" w:hint="eastAsia"/>
        </w:rPr>
        <w:t>30</w:t>
      </w:r>
      <w:r>
        <w:rPr>
          <w:rFonts w:ascii="幼圆" w:eastAsia="幼圆" w:hAnsi="幼圆" w:hint="eastAsia"/>
          <w:spacing w:val="-52"/>
        </w:rPr>
        <w:t xml:space="preserve"> </w:t>
      </w:r>
      <w:r>
        <w:rPr>
          <w:rFonts w:ascii="幼圆" w:eastAsia="幼圆" w:hAnsi="幼圆" w:hint="eastAsia"/>
        </w:rPr>
        <w:t>秒后</w:t>
      </w:r>
      <w:r>
        <w:rPr>
          <w:rFonts w:ascii="幼圆" w:eastAsia="幼圆" w:hAnsi="幼圆" w:hint="eastAsia"/>
          <w:spacing w:val="-131"/>
        </w:rPr>
        <w:t>，</w:t>
      </w:r>
      <w:r>
        <w:rPr>
          <w:rFonts w:ascii="幼圆" w:eastAsia="幼圆" w:hAnsi="幼圆" w:hint="eastAsia"/>
        </w:rPr>
        <w:t>当手合同期</w:t>
      </w:r>
      <w:r>
        <w:rPr>
          <w:rFonts w:ascii="幼圆" w:eastAsia="幼圆" w:hAnsi="幼圆" w:hint="eastAsia"/>
          <w:spacing w:val="36"/>
        </w:rPr>
        <w:t xml:space="preserve"> </w:t>
      </w:r>
      <w:r>
        <w:rPr>
          <w:rFonts w:ascii="幼圆" w:eastAsia="幼圆" w:hAnsi="幼圆" w:hint="eastAsia"/>
        </w:rPr>
        <w:t>X2:11</w:t>
      </w:r>
      <w:r>
        <w:rPr>
          <w:rFonts w:ascii="幼圆" w:eastAsia="幼圆" w:hAnsi="幼圆" w:hint="eastAsia"/>
          <w:spacing w:val="-21"/>
        </w:rPr>
        <w:t xml:space="preserve"> </w:t>
      </w:r>
      <w:r>
        <w:rPr>
          <w:rFonts w:ascii="幼圆" w:eastAsia="幼圆" w:hAnsi="幼圆" w:hint="eastAsia"/>
        </w:rPr>
        <w:t>开入有低电平变高电平或装置接受到遥控合闸命令</w:t>
      </w:r>
      <w:r>
        <w:rPr>
          <w:rFonts w:ascii="幼圆" w:eastAsia="幼圆" w:hAnsi="幼圆" w:hint="eastAsia"/>
          <w:spacing w:val="-17"/>
        </w:rPr>
        <w:t xml:space="preserve">， </w:t>
      </w:r>
      <w:r>
        <w:rPr>
          <w:rFonts w:ascii="幼圆" w:eastAsia="幼圆" w:hAnsi="幼圆" w:hint="eastAsia"/>
        </w:rPr>
        <w:t>装置开始检查是否满足合闸条件，如在</w:t>
        <w:tab/>
        <w:t>60s</w:t>
      </w:r>
      <w:r>
        <w:rPr>
          <w:rFonts w:ascii="幼圆" w:eastAsia="幼圆" w:hAnsi="幼圆" w:hint="eastAsia"/>
          <w:spacing w:val="-57"/>
        </w:rPr>
        <w:t xml:space="preserve"> </w:t>
      </w:r>
      <w:r>
        <w:rPr>
          <w:rFonts w:ascii="幼圆" w:eastAsia="幼圆" w:hAnsi="幼圆" w:hint="eastAsia"/>
        </w:rPr>
        <w:t>内不满足合闸条件，则本次合闸操作失败。</w:t>
      </w:r>
    </w:p>
    <w:p>
      <w:pPr>
        <w:pStyle w:val="BodyText"/>
        <w:spacing w:line="307" w:lineRule="auto"/>
        <w:ind w:left="179" w:right="943" w:firstLine="656"/>
        <w:rPr>
          <w:rFonts w:ascii="幼圆" w:eastAsia="幼圆" w:hAnsi="幼圆" w:hint="eastAsia"/>
        </w:rPr>
      </w:pPr>
      <w:r>
        <w:rPr>
          <w:rFonts w:ascii="幼圆" w:eastAsia="幼圆" w:hAnsi="幼圆" w:hint="eastAsia"/>
        </w:rPr>
        <w:t>准同期或同期电压相别选择同重合闸，由定值“同期相别选择”整定。手合准同期（检同期或检</w:t>
      </w:r>
      <w:r>
        <w:rPr>
          <w:rFonts w:ascii="幼圆" w:eastAsia="幼圆" w:hAnsi="幼圆" w:hint="eastAsia"/>
          <w:w w:val="102"/>
        </w:rPr>
        <w:t>无压）的专用出口为“</w:t>
      </w:r>
      <w:r>
        <w:rPr>
          <w:rFonts w:ascii="幼圆" w:eastAsia="幼圆" w:hAnsi="幼圆" w:hint="eastAsia"/>
        </w:rPr>
        <w:t xml:space="preserve"> </w:t>
      </w:r>
      <w:r>
        <w:rPr>
          <w:rFonts w:ascii="幼圆" w:eastAsia="幼圆" w:hAnsi="幼圆" w:hint="eastAsia"/>
          <w:w w:val="102"/>
        </w:rPr>
        <w:t>X5:5-6</w:t>
      </w:r>
      <w:r>
        <w:rPr>
          <w:rFonts w:ascii="幼圆" w:eastAsia="幼圆" w:hAnsi="幼圆" w:hint="eastAsia"/>
          <w:spacing w:val="-126"/>
        </w:rPr>
        <w:t xml:space="preserve"> </w:t>
      </w:r>
      <w:r>
        <w:rPr>
          <w:rFonts w:ascii="幼圆" w:eastAsia="幼圆" w:hAnsi="幼圆" w:hint="eastAsia"/>
          <w:spacing w:val="-152"/>
          <w:w w:val="102"/>
        </w:rPr>
        <w:t>”</w:t>
      </w:r>
      <w:r>
        <w:rPr>
          <w:rFonts w:ascii="幼圆" w:eastAsia="幼圆" w:hAnsi="幼圆" w:hint="eastAsia"/>
          <w:spacing w:val="14"/>
          <w:w w:val="102"/>
        </w:rPr>
        <w:t>（</w:t>
      </w:r>
      <w:r>
        <w:rPr>
          <w:rFonts w:ascii="幼圆" w:eastAsia="幼圆" w:hAnsi="幼圆" w:hint="eastAsia"/>
          <w:w w:val="102"/>
        </w:rPr>
        <w:t>X5:</w:t>
      </w:r>
      <w:r>
        <w:rPr>
          <w:rFonts w:ascii="幼圆" w:eastAsia="幼圆" w:hAnsi="幼圆" w:hint="eastAsia"/>
          <w:spacing w:val="21"/>
          <w:w w:val="102"/>
        </w:rPr>
        <w:t>5</w:t>
      </w:r>
      <w:r>
        <w:rPr>
          <w:rFonts w:ascii="幼圆" w:eastAsia="幼圆" w:hAnsi="幼圆" w:hint="eastAsia"/>
          <w:spacing w:val="10"/>
          <w:w w:val="102"/>
        </w:rPr>
        <w:t>，</w:t>
      </w:r>
      <w:r>
        <w:rPr>
          <w:rFonts w:ascii="幼圆" w:eastAsia="幼圆" w:hAnsi="幼圆" w:hint="eastAsia"/>
          <w:w w:val="102"/>
        </w:rPr>
        <w:t>X5:</w:t>
      </w:r>
      <w:r>
        <w:rPr>
          <w:rFonts w:ascii="幼圆" w:eastAsia="幼圆" w:hAnsi="幼圆" w:hint="eastAsia"/>
          <w:spacing w:val="21"/>
          <w:w w:val="102"/>
        </w:rPr>
        <w:t>6</w:t>
      </w:r>
      <w:r>
        <w:rPr>
          <w:rFonts w:ascii="幼圆" w:eastAsia="幼圆" w:hAnsi="幼圆" w:hint="eastAsia"/>
          <w:spacing w:val="-152"/>
          <w:w w:val="102"/>
        </w:rPr>
        <w:t>）</w:t>
      </w:r>
      <w:r>
        <w:rPr>
          <w:rFonts w:ascii="幼圆" w:eastAsia="幼圆" w:hAnsi="幼圆" w:hint="eastAsia"/>
          <w:w w:val="102"/>
        </w:rPr>
        <w:t>；遥合准同期（检同期或检无压）</w:t>
      </w:r>
      <w:r>
        <w:rPr>
          <w:rFonts w:ascii="幼圆" w:eastAsia="幼圆" w:hAnsi="幼圆" w:hint="eastAsia"/>
          <w:spacing w:val="-2"/>
          <w:w w:val="102"/>
        </w:rPr>
        <w:t>合闸由装置内部逻辑</w:t>
      </w:r>
      <w:r>
        <w:rPr>
          <w:rFonts w:ascii="幼圆" w:eastAsia="幼圆" w:hAnsi="幼圆" w:hint="eastAsia"/>
        </w:rPr>
        <w:t>实现，满足合闸条件后驱动遥合出口 (X5:3,X5:4)</w:t>
      </w:r>
      <w:r>
        <w:rPr>
          <w:rFonts w:ascii="幼圆" w:eastAsia="幼圆" w:hAnsi="幼圆" w:hint="eastAsia"/>
          <w:spacing w:val="-50"/>
        </w:rPr>
        <w:t xml:space="preserve"> 。</w:t>
      </w:r>
    </w:p>
    <w:p>
      <w:pPr>
        <w:pStyle w:val="BodyText"/>
        <w:spacing w:before="2" w:line="309" w:lineRule="auto"/>
        <w:ind w:left="835" w:right="7319"/>
        <w:rPr>
          <w:rFonts w:ascii="幼圆" w:eastAsia="幼圆" w:hint="eastAsia"/>
        </w:rPr>
      </w:pPr>
      <w:r>
        <w:drawing>
          <wp:anchor distT="0" distB="0" distL="0" distR="0" simplePos="0" relativeHeight="251678720" behindDoc="1" locked="0" layoutInCell="1" allowOverlap="1">
            <wp:simplePos x="0" y="0"/>
            <wp:positionH relativeFrom="page">
              <wp:posOffset>4445000</wp:posOffset>
            </wp:positionH>
            <wp:positionV relativeFrom="paragraph">
              <wp:posOffset>197992</wp:posOffset>
            </wp:positionV>
            <wp:extent cx="596900" cy="38100"/>
            <wp:effectExtent l="0" t="0" r="0" b="0"/>
            <wp:wrapNone/>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7.png"/>
                    <pic:cNvPicPr/>
                  </pic:nvPicPr>
                  <pic:blipFill>
                    <a:blip xmlns:r="http://schemas.openxmlformats.org/officeDocument/2006/relationships" r:embed="rId42" cstate="print"/>
                    <a:stretch>
                      <a:fillRect/>
                    </a:stretch>
                  </pic:blipFill>
                  <pic:spPr>
                    <a:xfrm>
                      <a:off x="0" y="0"/>
                      <a:ext cx="596900" cy="38100"/>
                    </a:xfrm>
                    <a:prstGeom prst="rect">
                      <a:avLst/>
                    </a:prstGeom>
                  </pic:spPr>
                </pic:pic>
              </a:graphicData>
            </a:graphic>
          </wp:anchor>
        </w:drawing>
      </w:r>
      <w:r>
        <w:rPr>
          <w:rFonts w:ascii="幼圆" w:eastAsia="幼圆" w:hint="eastAsia"/>
        </w:rPr>
        <w:t>检同期或检无压的判据和定值与 3.5.3 所述相同。检准同期判据如下：</w:t>
      </w:r>
    </w:p>
    <w:p>
      <w:pPr>
        <w:pStyle w:val="ListParagraph"/>
        <w:numPr>
          <w:ilvl w:val="2"/>
          <w:numId w:val="11"/>
        </w:numPr>
        <w:tabs>
          <w:tab w:val="left" w:pos="1415"/>
        </w:tabs>
        <w:spacing w:before="0" w:after="0" w:line="395" w:lineRule="exact"/>
        <w:ind w:left="1414" w:right="0" w:hanging="541"/>
        <w:jc w:val="left"/>
        <w:rPr>
          <w:rFonts w:ascii="幼圆" w:eastAsia="幼圆" w:hint="eastAsia"/>
          <w:sz w:val="31"/>
        </w:rPr>
      </w:pPr>
      <w:r>
        <w:rPr>
          <w:rFonts w:ascii="幼圆" w:eastAsia="幼圆" w:hint="eastAsia"/>
          <w:sz w:val="31"/>
        </w:rPr>
        <w:t>母线与线路抽取电压差小于整定值</w:t>
      </w:r>
    </w:p>
    <w:p>
      <w:pPr>
        <w:spacing w:after="0" w:line="395" w:lineRule="exact"/>
        <w:jc w:val="left"/>
        <w:rPr>
          <w:rFonts w:ascii="幼圆" w:eastAsia="幼圆" w:hint="eastAsia"/>
          <w:sz w:val="31"/>
        </w:rPr>
        <w:sectPr>
          <w:headerReference w:type="default" r:id="rId43"/>
          <w:footerReference w:type="default" r:id="rId44"/>
          <w:pgSz w:w="17860" w:h="25260"/>
          <w:pgMar w:top="1980" w:right="1040" w:bottom="2100" w:left="1520" w:header="1570" w:footer="1906"/>
          <w:pgNumType w:start="15"/>
          <w:cols w:space="708"/>
        </w:sectPr>
      </w:pPr>
    </w:p>
    <w:p>
      <w:pPr>
        <w:pStyle w:val="BodyText"/>
        <w:spacing w:before="5"/>
        <w:rPr>
          <w:rFonts w:ascii="幼圆"/>
          <w:sz w:val="19"/>
        </w:rPr>
      </w:pPr>
    </w:p>
    <w:p>
      <w:pPr>
        <w:pStyle w:val="ListParagraph"/>
        <w:numPr>
          <w:ilvl w:val="2"/>
          <w:numId w:val="11"/>
        </w:numPr>
        <w:tabs>
          <w:tab w:val="left" w:pos="1415"/>
        </w:tabs>
        <w:spacing w:before="62" w:after="0" w:line="240" w:lineRule="auto"/>
        <w:ind w:left="1414" w:right="0" w:hanging="541"/>
        <w:jc w:val="left"/>
        <w:rPr>
          <w:sz w:val="31"/>
        </w:rPr>
      </w:pPr>
      <w:r>
        <w:rPr>
          <w:sz w:val="31"/>
        </w:rPr>
        <w:t>频率差小于整定值</w:t>
      </w:r>
    </w:p>
    <w:p>
      <w:pPr>
        <w:pStyle w:val="ListParagraph"/>
        <w:numPr>
          <w:ilvl w:val="2"/>
          <w:numId w:val="11"/>
        </w:numPr>
        <w:tabs>
          <w:tab w:val="left" w:pos="1415"/>
        </w:tabs>
        <w:spacing w:before="114" w:after="0" w:line="240" w:lineRule="auto"/>
        <w:ind w:left="1414" w:right="0" w:hanging="541"/>
        <w:jc w:val="left"/>
        <w:rPr>
          <w:sz w:val="31"/>
        </w:rPr>
      </w:pPr>
      <w:r>
        <w:rPr>
          <w:sz w:val="31"/>
        </w:rPr>
        <w:t>频率差加速度小于整定值</w:t>
      </w:r>
    </w:p>
    <w:p>
      <w:pPr>
        <w:pStyle w:val="ListParagraph"/>
        <w:numPr>
          <w:ilvl w:val="2"/>
          <w:numId w:val="11"/>
        </w:numPr>
        <w:tabs>
          <w:tab w:val="left" w:pos="1415"/>
        </w:tabs>
        <w:spacing w:before="111" w:after="0" w:line="240" w:lineRule="auto"/>
        <w:ind w:left="1414" w:right="0" w:hanging="541"/>
        <w:jc w:val="left"/>
        <w:rPr>
          <w:sz w:val="31"/>
        </w:rPr>
      </w:pPr>
      <w:r>
        <w:rPr>
          <w:spacing w:val="-1"/>
          <w:sz w:val="31"/>
        </w:rPr>
        <w:t xml:space="preserve">母线与线路抽取电压的夹角 - 导前角度 ＜ </w:t>
      </w:r>
      <w:r>
        <w:rPr>
          <w:sz w:val="31"/>
        </w:rPr>
        <w:t>15</w:t>
      </w:r>
      <w:r>
        <w:rPr>
          <w:spacing w:val="-26"/>
          <w:sz w:val="31"/>
        </w:rPr>
        <w:t xml:space="preserve"> 度。</w:t>
      </w:r>
    </w:p>
    <w:p>
      <w:pPr>
        <w:tabs>
          <w:tab w:val="left" w:pos="12342"/>
        </w:tabs>
        <w:spacing w:before="107"/>
        <w:ind w:left="1414" w:right="0" w:firstLine="0"/>
        <w:jc w:val="left"/>
        <w:rPr>
          <w:sz w:val="29"/>
        </w:rPr>
      </w:pPr>
      <w:r>
        <w:rPr>
          <w:sz w:val="27"/>
        </w:rPr>
        <w:t>注：导前角度＝2π×频率差×合闸导前时间定值＋π×频率差加速度×合闸导前时间定值</w:t>
        <w:tab/>
      </w:r>
      <w:r>
        <w:rPr>
          <w:position w:val="2"/>
          <w:sz w:val="29"/>
        </w:rPr>
        <w:t>2</w:t>
      </w:r>
    </w:p>
    <w:p>
      <w:pPr>
        <w:pStyle w:val="ListParagraph"/>
        <w:numPr>
          <w:ilvl w:val="2"/>
          <w:numId w:val="11"/>
        </w:numPr>
        <w:tabs>
          <w:tab w:val="left" w:pos="1415"/>
        </w:tabs>
        <w:spacing w:before="60" w:after="0" w:line="240" w:lineRule="auto"/>
        <w:ind w:left="1414" w:right="0" w:hanging="541"/>
        <w:jc w:val="left"/>
        <w:rPr>
          <w:sz w:val="31"/>
        </w:rPr>
      </w:pPr>
      <w:r>
        <w:rPr>
          <w:sz w:val="31"/>
        </w:rPr>
        <w:t>断路器在分闸位置</w:t>
      </w:r>
    </w:p>
    <w:p>
      <w:pPr>
        <w:pStyle w:val="ListParagraph"/>
        <w:numPr>
          <w:ilvl w:val="2"/>
          <w:numId w:val="11"/>
        </w:numPr>
        <w:tabs>
          <w:tab w:val="left" w:pos="1415"/>
          <w:tab w:val="left" w:pos="11864"/>
        </w:tabs>
        <w:spacing w:before="114" w:after="0" w:line="309" w:lineRule="auto"/>
        <w:ind w:left="1414" w:right="720" w:hanging="540"/>
        <w:jc w:val="left"/>
        <w:rPr>
          <w:sz w:val="31"/>
        </w:rPr>
      </w:pPr>
      <w:r>
        <w:rPr>
          <w:sz w:val="31"/>
        </w:rPr>
        <w:t>断路器在跳位</w:t>
      </w:r>
      <w:r>
        <w:rPr>
          <w:spacing w:val="127"/>
          <w:sz w:val="31"/>
        </w:rPr>
        <w:t xml:space="preserve"> </w:t>
      </w:r>
      <w:r>
        <w:rPr>
          <w:sz w:val="31"/>
        </w:rPr>
        <w:t>30</w:t>
      </w:r>
      <w:r>
        <w:rPr>
          <w:spacing w:val="49"/>
          <w:sz w:val="31"/>
        </w:rPr>
        <w:t xml:space="preserve"> </w:t>
      </w:r>
      <w:r>
        <w:rPr>
          <w:sz w:val="31"/>
        </w:rPr>
        <w:t>秒后，手动合闸开入量由低电平变为高电平（输入端子</w:t>
        <w:tab/>
      </w:r>
      <w:r>
        <w:rPr>
          <w:spacing w:val="3"/>
          <w:sz w:val="31"/>
        </w:rPr>
        <w:t>X2:11）</w:t>
      </w:r>
      <w:r>
        <w:rPr>
          <w:sz w:val="31"/>
        </w:rPr>
        <w:t>或装置接</w:t>
      </w:r>
      <w:r>
        <w:rPr>
          <w:spacing w:val="-19"/>
          <w:sz w:val="31"/>
        </w:rPr>
        <w:t>收</w:t>
      </w:r>
      <w:r>
        <w:rPr>
          <w:sz w:val="31"/>
        </w:rPr>
        <w:t>到遥控合闸命令</w:t>
      </w:r>
    </w:p>
    <w:p>
      <w:pPr>
        <w:pStyle w:val="BodyText"/>
        <w:tabs>
          <w:tab w:val="left" w:pos="5825"/>
        </w:tabs>
        <w:spacing w:line="309" w:lineRule="auto"/>
        <w:ind w:left="179" w:right="686" w:firstLine="656"/>
      </w:pPr>
      <w:r>
        <w:t>母线与线路抽取电压可通过控制字</w:t>
        <w:tab/>
        <w:t>KG2.6</w:t>
      </w:r>
      <w:r>
        <w:rPr>
          <w:spacing w:val="-1"/>
        </w:rPr>
        <w:t xml:space="preserve"> </w:t>
      </w:r>
      <w:r>
        <w:t>选取线电压或相电压，当</w:t>
      </w:r>
      <w:r>
        <w:rPr>
          <w:spacing w:val="92"/>
        </w:rPr>
        <w:t xml:space="preserve"> </w:t>
      </w:r>
      <w:r>
        <w:rPr>
          <w:spacing w:val="4"/>
        </w:rPr>
        <w:t>KG2.6＝1</w:t>
      </w:r>
      <w:r>
        <w:rPr>
          <w:spacing w:val="-26"/>
        </w:rPr>
        <w:t xml:space="preserve"> </w:t>
      </w:r>
      <w:r>
        <w:t>时，为线电压；反</w:t>
      </w:r>
      <w:r>
        <w:rPr>
          <w:spacing w:val="-15"/>
        </w:rPr>
        <w:t>之</w:t>
      </w:r>
      <w:r>
        <w:t>为相电压。</w:t>
      </w:r>
    </w:p>
    <w:p>
      <w:pPr>
        <w:pStyle w:val="ListParagraph"/>
        <w:numPr>
          <w:ilvl w:val="1"/>
          <w:numId w:val="11"/>
        </w:numPr>
        <w:tabs>
          <w:tab w:val="left" w:pos="896"/>
          <w:tab w:val="left" w:pos="897"/>
        </w:tabs>
        <w:spacing w:before="172" w:after="0" w:line="240" w:lineRule="auto"/>
        <w:ind w:left="896" w:right="0" w:hanging="718"/>
        <w:jc w:val="left"/>
        <w:rPr>
          <w:rFonts w:ascii="Arial" w:eastAsia="Arial"/>
          <w:sz w:val="31"/>
        </w:rPr>
      </w:pPr>
      <w:r>
        <w:rPr>
          <w:sz w:val="31"/>
        </w:rPr>
        <w:t>低频减载</w:t>
      </w:r>
    </w:p>
    <w:p>
      <w:pPr>
        <w:pStyle w:val="BodyText"/>
        <w:spacing w:before="295"/>
        <w:ind w:left="835"/>
      </w:pPr>
      <w:r>
        <w:t>低频减载功能逻辑中设有一个滑差闭锁元件以区分故障情况、电动机反馈和真正的有功缺额。</w:t>
      </w:r>
    </w:p>
    <w:p>
      <w:pPr>
        <w:pStyle w:val="BodyText"/>
        <w:spacing w:before="114" w:line="309" w:lineRule="auto"/>
        <w:ind w:left="179" w:right="839" w:firstLine="656"/>
      </w:pPr>
      <w:r>
        <w:rPr>
          <w:spacing w:val="6"/>
        </w:rPr>
        <w:t xml:space="preserve">考虑低频减载功能只在稳态时作用，取 </w:t>
      </w:r>
      <w:r>
        <w:t>AB</w:t>
      </w:r>
      <w:r>
        <w:rPr>
          <w:spacing w:val="-1"/>
        </w:rPr>
        <w:t xml:space="preserve"> 相间电压进行计算，且试验时仍需加三相平衡电压。当</w:t>
      </w:r>
      <w:r>
        <w:t>此电压（</w:t>
      </w:r>
      <w:r>
        <w:rPr>
          <w:spacing w:val="-111"/>
        </w:rPr>
        <w:t xml:space="preserve"> </w:t>
      </w:r>
      <w:r>
        <w:rPr>
          <w:spacing w:val="3"/>
        </w:rPr>
        <w:t>Uab）</w:t>
      </w:r>
      <w:r>
        <w:t>低于闭锁频率计算电压时，低频减载功能将自动退出。</w:t>
      </w:r>
    </w:p>
    <w:p>
      <w:pPr>
        <w:pStyle w:val="BodyText"/>
        <w:spacing w:line="391" w:lineRule="exact"/>
        <w:ind w:left="810"/>
      </w:pPr>
      <w:r>
        <w:t>综上所述，低频减载功能的判据为：</w:t>
      </w:r>
    </w:p>
    <w:p>
      <w:pPr>
        <w:pStyle w:val="ListParagraph"/>
        <w:numPr>
          <w:ilvl w:val="0"/>
          <w:numId w:val="10"/>
        </w:numPr>
        <w:tabs>
          <w:tab w:val="left" w:pos="1912"/>
        </w:tabs>
        <w:spacing w:before="114" w:after="0" w:line="346" w:lineRule="exact"/>
        <w:ind w:left="1911" w:right="0" w:hanging="616"/>
        <w:jc w:val="left"/>
        <w:rPr>
          <w:sz w:val="31"/>
        </w:rPr>
      </w:pPr>
      <w:r>
        <w:rPr>
          <w:spacing w:val="1"/>
          <w:sz w:val="31"/>
        </w:rPr>
        <w:t xml:space="preserve">三相平衡电压，且 </w:t>
      </w:r>
      <w:r>
        <w:rPr>
          <w:spacing w:val="5"/>
          <w:sz w:val="31"/>
        </w:rPr>
        <w:t>Uab＞V</w:t>
      </w:r>
      <w:r>
        <w:rPr>
          <w:spacing w:val="12"/>
          <w:sz w:val="31"/>
        </w:rPr>
        <w:t xml:space="preserve"> ；</w:t>
      </w:r>
    </w:p>
    <w:p>
      <w:pPr>
        <w:spacing w:before="0" w:line="154" w:lineRule="exact"/>
        <w:ind w:left="0" w:right="3948" w:firstLine="0"/>
        <w:jc w:val="center"/>
        <w:rPr>
          <w:sz w:val="16"/>
        </w:rPr>
      </w:pPr>
      <w:r>
        <w:rPr>
          <w:w w:val="105"/>
          <w:sz w:val="16"/>
        </w:rPr>
        <w:t>BF</w:t>
      </w:r>
    </w:p>
    <w:p>
      <w:pPr>
        <w:pStyle w:val="ListParagraph"/>
        <w:numPr>
          <w:ilvl w:val="0"/>
          <w:numId w:val="10"/>
        </w:numPr>
        <w:tabs>
          <w:tab w:val="left" w:pos="1912"/>
        </w:tabs>
        <w:spacing w:before="12" w:after="0" w:line="309" w:lineRule="auto"/>
        <w:ind w:left="1296" w:right="11445" w:firstLine="0"/>
        <w:jc w:val="left"/>
        <w:rPr>
          <w:sz w:val="31"/>
        </w:rPr>
      </w:pPr>
      <w:r>
        <w:rPr>
          <w:sz w:val="31"/>
        </w:rPr>
        <w:t>df/dt＜F/T； 3）</w:t>
      </w:r>
      <w:r>
        <w:rPr>
          <w:spacing w:val="-15"/>
          <w:sz w:val="31"/>
        </w:rPr>
        <w:t xml:space="preserve"> </w:t>
      </w:r>
      <w:r>
        <w:rPr>
          <w:sz w:val="31"/>
        </w:rPr>
        <w:t>f＜F；</w:t>
      </w:r>
    </w:p>
    <w:p>
      <w:pPr>
        <w:pStyle w:val="ListParagraph"/>
        <w:numPr>
          <w:ilvl w:val="0"/>
          <w:numId w:val="9"/>
        </w:numPr>
        <w:tabs>
          <w:tab w:val="left" w:pos="1912"/>
        </w:tabs>
        <w:spacing w:before="0" w:after="0" w:line="343" w:lineRule="exact"/>
        <w:ind w:left="1911" w:right="0" w:hanging="616"/>
        <w:jc w:val="left"/>
        <w:rPr>
          <w:sz w:val="31"/>
        </w:rPr>
      </w:pPr>
      <w:r>
        <w:rPr>
          <w:spacing w:val="5"/>
          <w:sz w:val="31"/>
        </w:rPr>
        <w:t>T＞T</w:t>
      </w:r>
      <w:r>
        <w:rPr>
          <w:spacing w:val="25"/>
          <w:sz w:val="31"/>
        </w:rPr>
        <w:t xml:space="preserve"> </w:t>
      </w:r>
      <w:r>
        <w:rPr>
          <w:sz w:val="31"/>
        </w:rPr>
        <w:t>；</w:t>
      </w:r>
    </w:p>
    <w:p>
      <w:pPr>
        <w:spacing w:before="0" w:line="154" w:lineRule="exact"/>
        <w:ind w:left="2566" w:right="0" w:firstLine="0"/>
        <w:jc w:val="left"/>
        <w:rPr>
          <w:sz w:val="16"/>
        </w:rPr>
      </w:pPr>
      <w:r>
        <w:rPr>
          <w:w w:val="105"/>
          <w:sz w:val="16"/>
        </w:rPr>
        <w:t>DZ</w:t>
      </w:r>
    </w:p>
    <w:p>
      <w:pPr>
        <w:pStyle w:val="ListParagraph"/>
        <w:numPr>
          <w:ilvl w:val="0"/>
          <w:numId w:val="9"/>
        </w:numPr>
        <w:tabs>
          <w:tab w:val="left" w:pos="1912"/>
          <w:tab w:val="left" w:pos="11153"/>
        </w:tabs>
        <w:spacing w:before="12" w:after="0" w:line="240" w:lineRule="auto"/>
        <w:ind w:left="1911" w:right="0" w:hanging="616"/>
        <w:jc w:val="left"/>
        <w:rPr>
          <w:sz w:val="31"/>
        </w:rPr>
      </w:pPr>
      <w:r>
        <w:rPr>
          <w:sz w:val="31"/>
        </w:rPr>
        <w:t>负荷电流大于“低频保护闭锁电流”定值，此定值可通过控制字</w:t>
        <w:tab/>
        <w:t>KG3.2</w:t>
      </w:r>
      <w:r>
        <w:rPr>
          <w:spacing w:val="-49"/>
          <w:sz w:val="31"/>
        </w:rPr>
        <w:t xml:space="preserve"> </w:t>
      </w:r>
      <w:r>
        <w:rPr>
          <w:sz w:val="31"/>
        </w:rPr>
        <w:t>投退。</w:t>
      </w:r>
    </w:p>
    <w:p>
      <w:pPr>
        <w:pStyle w:val="BodyText"/>
        <w:tabs>
          <w:tab w:val="left" w:pos="9080"/>
        </w:tabs>
        <w:spacing w:before="114" w:line="307" w:lineRule="auto"/>
        <w:ind w:left="179" w:right="740" w:firstLine="656"/>
      </w:pPr>
      <w:r>
        <w:t>设置控制字</w:t>
      </w:r>
      <w:r>
        <w:rPr>
          <w:spacing w:val="85"/>
        </w:rPr>
        <w:t xml:space="preserve"> </w:t>
      </w:r>
      <w:r>
        <w:t>KG1.12</w:t>
      </w:r>
      <w:r>
        <w:rPr>
          <w:spacing w:val="-115"/>
        </w:rPr>
        <w:t xml:space="preserve"> </w:t>
      </w:r>
      <w:r>
        <w:rPr>
          <w:spacing w:val="4"/>
        </w:rPr>
        <w:t>＝1，</w:t>
      </w:r>
      <w:r>
        <w:t>可实现低频解列功能。此时判据</w:t>
        <w:tab/>
      </w:r>
      <w:r>
        <w:rPr>
          <w:spacing w:val="5"/>
        </w:rPr>
        <w:t>2)</w:t>
      </w:r>
      <w:r>
        <w:t>改为：</w:t>
      </w:r>
      <w:r>
        <w:rPr>
          <w:spacing w:val="-51"/>
        </w:rPr>
        <w:t xml:space="preserve"> </w:t>
      </w:r>
      <w:r>
        <w:rPr>
          <w:spacing w:val="5"/>
        </w:rPr>
        <w:t>df/dt＞F/T</w:t>
      </w:r>
      <w:r>
        <w:t>。其余判据同低</w:t>
      </w:r>
      <w:r>
        <w:rPr>
          <w:spacing w:val="-15"/>
        </w:rPr>
        <w:t>频</w:t>
      </w:r>
      <w:r>
        <w:t>减载元件判据。</w:t>
      </w:r>
    </w:p>
    <w:p>
      <w:pPr>
        <w:pStyle w:val="BodyText"/>
        <w:spacing w:before="3"/>
        <w:ind w:left="835"/>
      </w:pPr>
      <w:r>
        <w:t>现场试验条件不具备时，该功能测试可免做。如模拟量正确，精度由软件保证。</w:t>
      </w:r>
    </w:p>
    <w:p>
      <w:pPr>
        <w:pStyle w:val="BodyText"/>
        <w:spacing w:before="11"/>
        <w:rPr>
          <w:sz w:val="22"/>
        </w:rPr>
      </w:pPr>
    </w:p>
    <w:p>
      <w:pPr>
        <w:pStyle w:val="ListParagraph"/>
        <w:numPr>
          <w:ilvl w:val="1"/>
          <w:numId w:val="11"/>
        </w:numPr>
        <w:tabs>
          <w:tab w:val="left" w:pos="917"/>
          <w:tab w:val="left" w:pos="918"/>
        </w:tabs>
        <w:spacing w:before="1" w:after="0" w:line="240" w:lineRule="auto"/>
        <w:ind w:left="918" w:right="0" w:hanging="739"/>
        <w:jc w:val="left"/>
        <w:rPr>
          <w:rFonts w:ascii="Arial" w:eastAsia="Arial"/>
          <w:sz w:val="31"/>
        </w:rPr>
      </w:pPr>
      <w:r>
        <w:rPr>
          <w:sz w:val="31"/>
        </w:rPr>
        <w:t>低压减载</w:t>
      </w:r>
    </w:p>
    <w:p>
      <w:pPr>
        <w:pStyle w:val="BodyText"/>
        <w:spacing w:before="294"/>
        <w:ind w:left="835"/>
      </w:pPr>
      <w:r>
        <w:t>低压减载的判据为：</w:t>
      </w:r>
    </w:p>
    <w:p>
      <w:pPr>
        <w:pStyle w:val="ListParagraph"/>
        <w:numPr>
          <w:ilvl w:val="0"/>
          <w:numId w:val="8"/>
        </w:numPr>
        <w:tabs>
          <w:tab w:val="left" w:pos="1440"/>
          <w:tab w:val="left" w:pos="6430"/>
        </w:tabs>
        <w:spacing w:before="84" w:after="0" w:line="240" w:lineRule="auto"/>
        <w:ind w:left="1440" w:right="0" w:hanging="472"/>
        <w:jc w:val="left"/>
        <w:rPr>
          <w:sz w:val="31"/>
        </w:rPr>
      </w:pPr>
      <w:r>
        <w:pict>
          <v:shape id="_x0000_s1067" type="#_x0000_t202" style="width:8.75pt;height:8.75pt;margin-top:20.53pt;margin-left:450.61pt;mso-position-horizontal-relative:page;position:absolute;z-index:-251636736" filled="f" stroked="f">
            <v:textbox inset="0,0,0,0">
              <w:txbxContent>
                <w:p>
                  <w:pPr>
                    <w:spacing w:before="0" w:line="175" w:lineRule="exact"/>
                    <w:ind w:left="0" w:right="0" w:firstLine="0"/>
                    <w:jc w:val="left"/>
                    <w:rPr>
                      <w:sz w:val="17"/>
                    </w:rPr>
                  </w:pPr>
                  <w:r>
                    <w:rPr>
                      <w:sz w:val="17"/>
                    </w:rPr>
                    <w:t>DY</w:t>
                  </w:r>
                </w:p>
              </w:txbxContent>
            </v:textbox>
          </v:shape>
        </w:pict>
      </w:r>
      <w:r>
        <w:rPr>
          <w:w w:val="102"/>
          <w:sz w:val="31"/>
        </w:rPr>
        <w:t>平衡电压，电压降低至任一线电压</w:t>
      </w:r>
      <w:r>
        <w:rPr>
          <w:sz w:val="31"/>
        </w:rPr>
        <w:tab/>
      </w:r>
      <w:r>
        <w:rPr>
          <w:spacing w:val="-6"/>
          <w:w w:val="101"/>
          <w:position w:val="1"/>
          <w:sz w:val="33"/>
        </w:rPr>
        <w:t>U</w:t>
      </w:r>
      <w:r>
        <w:rPr>
          <w:rFonts w:ascii="Symbol" w:eastAsia="Symbol" w:hAnsi="Symbol"/>
          <w:spacing w:val="-3"/>
          <w:position w:val="-10"/>
          <w:sz w:val="22"/>
        </w:rPr>
        <w:sym w:font="Symbol" w:char="F046"/>
      </w:r>
      <w:r>
        <w:rPr>
          <w:spacing w:val="-1"/>
          <w:w w:val="102"/>
          <w:position w:val="-13"/>
          <w:sz w:val="17"/>
        </w:rPr>
        <w:t>-</w:t>
      </w:r>
      <w:r>
        <w:rPr>
          <w:rFonts w:ascii="Symbol" w:eastAsia="Symbol" w:hAnsi="Symbol"/>
          <w:spacing w:val="1"/>
          <w:position w:val="-10"/>
          <w:sz w:val="22"/>
        </w:rPr>
        <w:sym w:font="Symbol" w:char="F046"/>
      </w:r>
      <w:r>
        <w:rPr>
          <w:spacing w:val="-4"/>
          <w:w w:val="102"/>
          <w:sz w:val="31"/>
        </w:rPr>
        <w:t>＜</w:t>
      </w:r>
      <w:r>
        <w:rPr>
          <w:w w:val="101"/>
          <w:position w:val="1"/>
          <w:sz w:val="33"/>
        </w:rPr>
        <w:t>V</w:t>
      </w:r>
      <w:r>
        <w:rPr>
          <w:spacing w:val="10"/>
          <w:position w:val="1"/>
          <w:sz w:val="33"/>
        </w:rPr>
        <w:t xml:space="preserve"> </w:t>
      </w:r>
      <w:r>
        <w:rPr>
          <w:w w:val="102"/>
          <w:sz w:val="31"/>
        </w:rPr>
        <w:t>（低压保护电压定值</w:t>
      </w:r>
      <w:r>
        <w:rPr>
          <w:spacing w:val="-165"/>
          <w:w w:val="102"/>
          <w:sz w:val="31"/>
        </w:rPr>
        <w:t>）</w:t>
      </w:r>
      <w:r>
        <w:rPr>
          <w:w w:val="102"/>
          <w:sz w:val="31"/>
        </w:rPr>
        <w:t>；</w:t>
      </w:r>
    </w:p>
    <w:p>
      <w:pPr>
        <w:pStyle w:val="ListParagraph"/>
        <w:numPr>
          <w:ilvl w:val="0"/>
          <w:numId w:val="8"/>
        </w:numPr>
        <w:tabs>
          <w:tab w:val="left" w:pos="1440"/>
        </w:tabs>
        <w:spacing w:before="13" w:after="0" w:line="240" w:lineRule="auto"/>
        <w:ind w:left="1440" w:right="0" w:hanging="472"/>
        <w:jc w:val="left"/>
        <w:rPr>
          <w:sz w:val="31"/>
        </w:rPr>
      </w:pPr>
      <w:r>
        <w:rPr>
          <w:sz w:val="31"/>
        </w:rPr>
        <w:t xml:space="preserve">任一线电压大于 </w:t>
      </w:r>
      <w:r>
        <w:rPr>
          <w:spacing w:val="2"/>
          <w:sz w:val="31"/>
        </w:rPr>
        <w:t>30V；</w:t>
      </w:r>
    </w:p>
    <w:p>
      <w:pPr>
        <w:pStyle w:val="ListParagraph"/>
        <w:numPr>
          <w:ilvl w:val="0"/>
          <w:numId w:val="8"/>
        </w:numPr>
        <w:tabs>
          <w:tab w:val="left" w:pos="1440"/>
        </w:tabs>
        <w:spacing w:before="11" w:after="0" w:line="512" w:lineRule="exact"/>
        <w:ind w:left="1450" w:right="830" w:hanging="504"/>
        <w:jc w:val="left"/>
        <w:rPr>
          <w:sz w:val="31"/>
        </w:rPr>
      </w:pPr>
      <w:r>
        <w:rPr>
          <w:spacing w:val="-1"/>
          <w:sz w:val="31"/>
        </w:rPr>
        <w:t>每秒钟的电压变化小于定值“闭锁电压变化率” 。如小于该定值，本判据的状态将保持，直到</w:t>
      </w:r>
      <w:r>
        <w:rPr>
          <w:sz w:val="31"/>
        </w:rPr>
        <w:t>电压恢复到定值 V</w:t>
      </w:r>
      <w:r>
        <w:rPr>
          <w:spacing w:val="8"/>
          <w:sz w:val="31"/>
        </w:rPr>
        <w:t xml:space="preserve"> 以上后复归；</w:t>
      </w:r>
    </w:p>
    <w:p>
      <w:pPr>
        <w:spacing w:before="0" w:line="86" w:lineRule="exact"/>
        <w:ind w:left="3988" w:right="0" w:firstLine="0"/>
        <w:jc w:val="left"/>
        <w:rPr>
          <w:sz w:val="16"/>
        </w:rPr>
      </w:pPr>
      <w:r>
        <w:rPr>
          <w:w w:val="105"/>
          <w:sz w:val="16"/>
        </w:rPr>
        <w:t>DY</w:t>
      </w:r>
    </w:p>
    <w:p>
      <w:pPr>
        <w:pStyle w:val="ListParagraph"/>
        <w:numPr>
          <w:ilvl w:val="0"/>
          <w:numId w:val="8"/>
        </w:numPr>
        <w:tabs>
          <w:tab w:val="left" w:pos="1440"/>
        </w:tabs>
        <w:spacing w:before="0" w:after="0" w:line="349" w:lineRule="exact"/>
        <w:ind w:left="1440" w:right="0" w:hanging="472"/>
        <w:jc w:val="left"/>
        <w:rPr>
          <w:sz w:val="31"/>
        </w:rPr>
      </w:pPr>
      <w:r>
        <w:rPr>
          <w:spacing w:val="2"/>
          <w:position w:val="1"/>
          <w:sz w:val="33"/>
        </w:rPr>
        <w:t>T</w:t>
      </w:r>
      <w:r>
        <w:rPr>
          <w:spacing w:val="2"/>
          <w:sz w:val="31"/>
        </w:rPr>
        <w:t>＞</w:t>
      </w:r>
      <w:r>
        <w:rPr>
          <w:spacing w:val="2"/>
          <w:position w:val="1"/>
          <w:sz w:val="33"/>
        </w:rPr>
        <w:t>T</w:t>
      </w:r>
      <w:r>
        <w:rPr>
          <w:spacing w:val="6"/>
          <w:position w:val="1"/>
          <w:sz w:val="33"/>
        </w:rPr>
        <w:t xml:space="preserve"> </w:t>
      </w:r>
      <w:r>
        <w:rPr>
          <w:sz w:val="31"/>
        </w:rPr>
        <w:t>；</w:t>
      </w:r>
    </w:p>
    <w:p>
      <w:pPr>
        <w:spacing w:before="0" w:line="158" w:lineRule="exact"/>
        <w:ind w:left="2095" w:right="0" w:firstLine="0"/>
        <w:jc w:val="left"/>
        <w:rPr>
          <w:sz w:val="17"/>
        </w:rPr>
      </w:pPr>
      <w:r>
        <w:rPr>
          <w:w w:val="105"/>
          <w:sz w:val="17"/>
        </w:rPr>
        <w:t>DY</w:t>
      </w:r>
    </w:p>
    <w:p>
      <w:pPr>
        <w:pStyle w:val="ListParagraph"/>
        <w:numPr>
          <w:ilvl w:val="0"/>
          <w:numId w:val="8"/>
        </w:numPr>
        <w:tabs>
          <w:tab w:val="left" w:pos="1440"/>
        </w:tabs>
        <w:spacing w:before="16" w:after="0" w:line="346" w:lineRule="exact"/>
        <w:ind w:left="1440" w:right="0" w:hanging="472"/>
        <w:jc w:val="left"/>
        <w:rPr>
          <w:sz w:val="31"/>
        </w:rPr>
      </w:pPr>
      <w:r>
        <w:rPr>
          <w:spacing w:val="9"/>
          <w:sz w:val="31"/>
        </w:rPr>
        <w:t>负荷电流 ＞</w:t>
      </w:r>
      <w:r>
        <w:rPr>
          <w:sz w:val="31"/>
        </w:rPr>
        <w:t>0.1I</w:t>
      </w:r>
      <w:r>
        <w:rPr>
          <w:spacing w:val="-24"/>
          <w:sz w:val="31"/>
        </w:rPr>
        <w:t xml:space="preserve"> 。</w:t>
      </w:r>
    </w:p>
    <w:p>
      <w:pPr>
        <w:spacing w:before="0" w:line="154" w:lineRule="exact"/>
        <w:ind w:left="3902" w:right="0" w:firstLine="0"/>
        <w:jc w:val="left"/>
        <w:rPr>
          <w:sz w:val="16"/>
        </w:rPr>
      </w:pPr>
      <w:r>
        <w:rPr>
          <w:w w:val="103"/>
          <w:sz w:val="16"/>
        </w:rPr>
        <w:t>N</w:t>
      </w:r>
    </w:p>
    <w:p>
      <w:pPr>
        <w:pStyle w:val="BodyText"/>
        <w:spacing w:before="13"/>
        <w:ind w:left="835"/>
      </w:pPr>
      <w:r>
        <w:t>测试此功能时，加入的平衡电压应有一个从大到小的变化过程。</w:t>
      </w:r>
    </w:p>
    <w:p>
      <w:pPr>
        <w:pStyle w:val="BodyText"/>
        <w:spacing w:before="12"/>
        <w:rPr>
          <w:sz w:val="22"/>
        </w:rPr>
      </w:pPr>
    </w:p>
    <w:p>
      <w:pPr>
        <w:pStyle w:val="ListParagraph"/>
        <w:numPr>
          <w:ilvl w:val="1"/>
          <w:numId w:val="11"/>
        </w:numPr>
        <w:tabs>
          <w:tab w:val="left" w:pos="957"/>
          <w:tab w:val="left" w:pos="958"/>
        </w:tabs>
        <w:spacing w:before="0" w:after="0" w:line="240" w:lineRule="auto"/>
        <w:ind w:left="957" w:right="0" w:hanging="779"/>
        <w:jc w:val="left"/>
        <w:rPr>
          <w:rFonts w:ascii="Arial" w:eastAsia="Arial"/>
          <w:sz w:val="31"/>
        </w:rPr>
      </w:pPr>
      <w:r>
        <w:rPr>
          <w:sz w:val="31"/>
        </w:rPr>
        <w:t>过负荷</w:t>
      </w:r>
    </w:p>
    <w:p>
      <w:pPr>
        <w:pStyle w:val="BodyText"/>
        <w:spacing w:before="294"/>
        <w:ind w:left="835"/>
      </w:pPr>
      <w:r>
        <w:t>过负荷监视三相相电流，动作条件为：</w:t>
      </w:r>
    </w:p>
    <w:p>
      <w:pPr>
        <w:pStyle w:val="ListParagraph"/>
        <w:numPr>
          <w:ilvl w:val="0"/>
          <w:numId w:val="7"/>
        </w:numPr>
        <w:tabs>
          <w:tab w:val="left" w:pos="2069"/>
          <w:tab w:val="left" w:pos="2070"/>
        </w:tabs>
        <w:spacing w:before="81" w:after="0" w:line="240" w:lineRule="auto"/>
        <w:ind w:left="2069" w:right="0" w:hanging="630"/>
        <w:jc w:val="left"/>
        <w:rPr>
          <w:sz w:val="31"/>
        </w:rPr>
      </w:pPr>
      <w:r>
        <w:rPr>
          <w:spacing w:val="2"/>
          <w:sz w:val="31"/>
        </w:rPr>
        <w:t>MAX(</w:t>
      </w:r>
      <w:r>
        <w:rPr>
          <w:spacing w:val="2"/>
          <w:position w:val="1"/>
          <w:sz w:val="33"/>
        </w:rPr>
        <w:t>I</w:t>
      </w:r>
      <w:r>
        <w:rPr>
          <w:rFonts w:ascii="Symbol" w:eastAsia="Symbol" w:hAnsi="Symbol"/>
          <w:spacing w:val="2"/>
          <w:position w:val="-10"/>
          <w:sz w:val="22"/>
        </w:rPr>
        <w:sym w:font="Symbol" w:char="F046"/>
      </w:r>
      <w:r>
        <w:rPr>
          <w:spacing w:val="2"/>
          <w:sz w:val="31"/>
        </w:rPr>
        <w:t>)＞</w:t>
      </w:r>
      <w:r>
        <w:rPr>
          <w:spacing w:val="2"/>
          <w:position w:val="1"/>
          <w:sz w:val="33"/>
        </w:rPr>
        <w:t>I</w:t>
      </w:r>
      <w:r>
        <w:rPr>
          <w:spacing w:val="2"/>
          <w:position w:val="-13"/>
          <w:sz w:val="17"/>
        </w:rPr>
        <w:t>fh</w:t>
      </w:r>
      <w:r>
        <w:rPr>
          <w:spacing w:val="2"/>
          <w:sz w:val="31"/>
        </w:rPr>
        <w:t>；</w:t>
      </w:r>
    </w:p>
    <w:p>
      <w:pPr>
        <w:pStyle w:val="ListParagraph"/>
        <w:numPr>
          <w:ilvl w:val="0"/>
          <w:numId w:val="7"/>
        </w:numPr>
        <w:tabs>
          <w:tab w:val="left" w:pos="2069"/>
          <w:tab w:val="left" w:pos="2070"/>
        </w:tabs>
        <w:spacing w:before="13" w:after="0" w:line="240" w:lineRule="auto"/>
        <w:ind w:left="2069" w:right="0" w:hanging="630"/>
        <w:jc w:val="left"/>
        <w:rPr>
          <w:sz w:val="31"/>
        </w:rPr>
      </w:pPr>
      <w:r>
        <w:rPr>
          <w:sz w:val="31"/>
        </w:rPr>
        <w:t>时间延时到。</w:t>
      </w:r>
    </w:p>
    <w:p>
      <w:pPr>
        <w:pStyle w:val="BodyText"/>
        <w:tabs>
          <w:tab w:val="left" w:pos="8907"/>
        </w:tabs>
        <w:spacing w:before="114"/>
        <w:ind w:left="835"/>
      </w:pPr>
      <w:r>
        <w:t>其中</w:t>
      </w:r>
      <w:r>
        <w:rPr>
          <w:spacing w:val="-9"/>
        </w:rPr>
        <w:t xml:space="preserve"> </w:t>
      </w:r>
      <w:r>
        <w:t>I</w:t>
      </w:r>
      <w:r>
        <w:rPr>
          <w:position w:val="-13"/>
          <w:sz w:val="16"/>
        </w:rPr>
        <w:t>fh</w:t>
      </w:r>
      <w:r>
        <w:rPr>
          <w:spacing w:val="-4"/>
          <w:position w:val="-13"/>
          <w:sz w:val="16"/>
        </w:rPr>
        <w:t xml:space="preserve"> </w:t>
      </w:r>
      <w:r>
        <w:t>为过负荷电流定值。过负荷告警或跳闸由控制字</w:t>
        <w:tab/>
        <w:t>KG2.13</w:t>
      </w:r>
      <w:r>
        <w:rPr>
          <w:spacing w:val="-47"/>
        </w:rPr>
        <w:t xml:space="preserve"> </w:t>
      </w:r>
      <w:r>
        <w:t>确定。</w:t>
      </w:r>
    </w:p>
    <w:p>
      <w:pPr>
        <w:spacing w:after="0"/>
        <w:sectPr>
          <w:headerReference w:type="default" r:id="rId45"/>
          <w:footerReference w:type="default" r:id="rId46"/>
          <w:pgSz w:w="17860" w:h="25260"/>
          <w:pgMar w:top="1980" w:right="1040" w:bottom="2100" w:left="1520" w:header="1570" w:footer="1906"/>
          <w:pgNumType w:start="16"/>
          <w:cols w:space="708"/>
        </w:sectPr>
      </w:pPr>
    </w:p>
    <w:p>
      <w:pPr>
        <w:pStyle w:val="BodyText"/>
        <w:spacing w:before="4"/>
        <w:rPr>
          <w:sz w:val="16"/>
        </w:rPr>
      </w:pPr>
    </w:p>
    <w:p>
      <w:pPr>
        <w:pStyle w:val="ListParagraph"/>
        <w:numPr>
          <w:ilvl w:val="1"/>
          <w:numId w:val="11"/>
        </w:numPr>
        <w:tabs>
          <w:tab w:val="left" w:pos="1126"/>
          <w:tab w:val="left" w:pos="1127"/>
        </w:tabs>
        <w:spacing w:before="102" w:after="0" w:line="240" w:lineRule="auto"/>
        <w:ind w:left="1126" w:right="0" w:hanging="948"/>
        <w:jc w:val="left"/>
        <w:rPr>
          <w:rFonts w:ascii="Arial" w:eastAsia="Arial"/>
          <w:sz w:val="31"/>
        </w:rPr>
      </w:pPr>
      <w:r>
        <w:rPr>
          <w:sz w:val="31"/>
        </w:rPr>
        <w:t>小电流接地选线</w:t>
      </w:r>
    </w:p>
    <w:p>
      <w:pPr>
        <w:pStyle w:val="BodyText"/>
        <w:spacing w:before="294"/>
        <w:ind w:left="835"/>
      </w:pPr>
      <w:r>
        <w:t>当装置用于不接地或小电流接地系统，接地故障零序电流很小时，可以采用接地选线功能来完成</w:t>
      </w:r>
    </w:p>
    <w:p>
      <w:pPr>
        <w:spacing w:after="0"/>
        <w:sectPr>
          <w:headerReference w:type="default" r:id="rId47"/>
          <w:footerReference w:type="default" r:id="rId48"/>
          <w:pgSz w:w="17860" w:h="25260"/>
          <w:pgMar w:top="1980" w:right="1040" w:bottom="2100" w:left="1520" w:header="1570" w:footer="1906"/>
          <w:pgNumType w:start="17"/>
          <w:cols w:space="708"/>
        </w:sectPr>
      </w:pPr>
    </w:p>
    <w:p>
      <w:pPr>
        <w:pStyle w:val="BodyText"/>
        <w:tabs>
          <w:tab w:val="left" w:pos="8407"/>
        </w:tabs>
        <w:spacing w:before="80" w:line="367" w:lineRule="exact"/>
        <w:ind w:left="179"/>
        <w:rPr>
          <w:sz w:val="33"/>
        </w:rPr>
      </w:pPr>
      <w:r>
        <w:t>隔离故障。这种情况要求零序电流必须由外部专用的零序</w:t>
        <w:tab/>
        <w:t>CT</w:t>
      </w:r>
      <w:r>
        <w:rPr>
          <w:spacing w:val="-41"/>
        </w:rPr>
        <w:t xml:space="preserve"> </w:t>
      </w:r>
      <w:r>
        <w:t>引入，当断路器处于合位且</w:t>
      </w:r>
      <w:r>
        <w:rPr>
          <w:spacing w:val="69"/>
        </w:rPr>
        <w:t xml:space="preserve"> </w:t>
      </w:r>
      <w:r>
        <w:rPr>
          <w:position w:val="1"/>
          <w:sz w:val="33"/>
        </w:rPr>
        <w:t>3U</w:t>
      </w:r>
    </w:p>
    <w:p>
      <w:pPr>
        <w:spacing w:before="0" w:line="158" w:lineRule="exact"/>
        <w:ind w:left="0" w:right="0" w:firstLine="0"/>
        <w:jc w:val="right"/>
        <w:rPr>
          <w:sz w:val="17"/>
        </w:rPr>
      </w:pPr>
      <w:r>
        <w:rPr>
          <w:w w:val="102"/>
          <w:sz w:val="17"/>
        </w:rPr>
        <w:t>0</w:t>
      </w:r>
    </w:p>
    <w:p>
      <w:pPr>
        <w:pStyle w:val="BodyText"/>
        <w:spacing w:before="110"/>
        <w:ind w:left="2"/>
      </w:pPr>
      <w:r>
        <w:br w:type="column"/>
      </w:r>
      <w:r>
        <w:t>大于 18V，</w:t>
      </w:r>
    </w:p>
    <w:p>
      <w:pPr>
        <w:spacing w:after="0"/>
        <w:sectPr>
          <w:headerReference w:type="default" r:id="rId49"/>
          <w:footerReference w:type="default" r:id="rId50"/>
          <w:type w:val="continuous"/>
          <w:pgSz w:w="17860" w:h="25260"/>
          <w:pgMar w:top="1480" w:right="1040" w:bottom="280" w:left="1520" w:header="708" w:footer="708"/>
          <w:pgNumType w:start="18"/>
          <w:cols w:num="2" w:space="708" w:equalWidth="0">
            <w:col w:w="13205" w:space="40"/>
            <w:col w:w="2055" w:space="0"/>
          </w:cols>
        </w:sectPr>
      </w:pPr>
    </w:p>
    <w:p>
      <w:pPr>
        <w:pStyle w:val="BodyText"/>
        <w:spacing w:line="354" w:lineRule="exact"/>
        <w:ind w:left="179"/>
        <w:rPr>
          <w:sz w:val="33"/>
        </w:rPr>
      </w:pPr>
      <w:r>
        <w:rPr>
          <w:spacing w:val="-25"/>
        </w:rPr>
        <w:t xml:space="preserve">经 </w:t>
      </w:r>
      <w:r>
        <w:t>15s</w:t>
      </w:r>
      <w:r>
        <w:rPr>
          <w:spacing w:val="-11"/>
        </w:rPr>
        <w:t xml:space="preserve"> 装置产生 </w:t>
      </w:r>
      <w:r>
        <w:rPr>
          <w:position w:val="1"/>
          <w:sz w:val="33"/>
        </w:rPr>
        <w:t>3U</w:t>
      </w:r>
    </w:p>
    <w:p>
      <w:pPr>
        <w:spacing w:before="0" w:line="158" w:lineRule="exact"/>
        <w:ind w:left="0" w:right="0" w:firstLine="0"/>
        <w:jc w:val="right"/>
        <w:rPr>
          <w:sz w:val="17"/>
        </w:rPr>
      </w:pPr>
      <w:r>
        <w:rPr>
          <w:w w:val="102"/>
          <w:sz w:val="17"/>
        </w:rPr>
        <w:t>0</w:t>
      </w:r>
    </w:p>
    <w:p>
      <w:pPr>
        <w:spacing w:before="0" w:line="354" w:lineRule="exact"/>
        <w:ind w:left="2" w:right="0" w:firstLine="0"/>
        <w:jc w:val="left"/>
        <w:rPr>
          <w:sz w:val="33"/>
        </w:rPr>
      </w:pPr>
      <w:r>
        <w:br w:type="column"/>
      </w:r>
      <w:r>
        <w:rPr>
          <w:sz w:val="31"/>
        </w:rPr>
        <w:t xml:space="preserve">越限告警。 </w:t>
      </w:r>
      <w:r>
        <w:rPr>
          <w:position w:val="1"/>
          <w:sz w:val="33"/>
        </w:rPr>
        <w:t>3U</w:t>
      </w:r>
    </w:p>
    <w:p>
      <w:pPr>
        <w:spacing w:before="0" w:line="158" w:lineRule="exact"/>
        <w:ind w:left="0" w:right="0" w:firstLine="0"/>
        <w:jc w:val="right"/>
        <w:rPr>
          <w:sz w:val="17"/>
        </w:rPr>
      </w:pPr>
      <w:r>
        <w:rPr>
          <w:w w:val="102"/>
          <w:sz w:val="17"/>
        </w:rPr>
        <w:t>0</w:t>
      </w:r>
    </w:p>
    <w:p>
      <w:pPr>
        <w:pStyle w:val="BodyText"/>
        <w:spacing w:before="17"/>
        <w:ind w:left="2"/>
      </w:pPr>
      <w:r>
        <w:br w:type="column"/>
      </w:r>
      <w:r>
        <w:t>越限告警功能在 KG2.10</w:t>
      </w:r>
      <w:r>
        <w:rPr>
          <w:spacing w:val="-125"/>
        </w:rPr>
        <w:t xml:space="preserve"> </w:t>
      </w:r>
      <w:r>
        <w:rPr>
          <w:spacing w:val="5"/>
        </w:rPr>
        <w:t>＝1</w:t>
      </w:r>
      <w:r>
        <w:rPr>
          <w:spacing w:val="-33"/>
        </w:rPr>
        <w:t xml:space="preserve"> 时投入。，</w:t>
      </w:r>
    </w:p>
    <w:p>
      <w:pPr>
        <w:spacing w:after="0"/>
        <w:sectPr>
          <w:headerReference w:type="default" r:id="rId51"/>
          <w:footerReference w:type="default" r:id="rId52"/>
          <w:type w:val="continuous"/>
          <w:pgSz w:w="17860" w:h="25260"/>
          <w:pgMar w:top="1480" w:right="1040" w:bottom="280" w:left="1520" w:header="708" w:footer="708"/>
          <w:pgNumType w:start="19"/>
          <w:cols w:num="3" w:space="708" w:equalWidth="0">
            <w:col w:w="2968" w:space="40"/>
            <w:col w:w="2057" w:space="39"/>
            <w:col w:w="10196" w:space="0"/>
          </w:cols>
        </w:sectPr>
      </w:pPr>
    </w:p>
    <w:p>
      <w:pPr>
        <w:pStyle w:val="BodyText"/>
        <w:spacing w:before="16"/>
        <w:ind w:left="835"/>
      </w:pPr>
      <w:r>
        <w:t>小电流接地选线功能由本装置和主站共同完成。 当系统发生单相接地故障时， 主站接收到任何 3U0</w:t>
      </w:r>
    </w:p>
    <w:p>
      <w:pPr>
        <w:spacing w:after="0"/>
        <w:sectPr>
          <w:headerReference w:type="default" r:id="rId53"/>
          <w:footerReference w:type="default" r:id="rId54"/>
          <w:type w:val="continuous"/>
          <w:pgSz w:w="17860" w:h="25260"/>
          <w:pgMar w:top="1480" w:right="1040" w:bottom="280" w:left="1520" w:header="708" w:footer="708"/>
          <w:pgNumType w:start="20"/>
          <w:cols w:space="708"/>
        </w:sectPr>
      </w:pPr>
    </w:p>
    <w:p>
      <w:pPr>
        <w:pStyle w:val="BodyText"/>
        <w:spacing w:before="84" w:line="327" w:lineRule="exact"/>
        <w:ind w:left="179"/>
        <w:rPr>
          <w:sz w:val="33"/>
        </w:rPr>
      </w:pPr>
      <w:r>
        <w:rPr>
          <w:spacing w:val="8"/>
        </w:rPr>
        <w:t xml:space="preserve">越限告警后，调取各装置内记录的 </w:t>
      </w:r>
      <w:r>
        <w:rPr>
          <w:position w:val="1"/>
          <w:sz w:val="33"/>
        </w:rPr>
        <w:t>3U</w:t>
      </w:r>
      <w:r>
        <w:rPr>
          <w:spacing w:val="-57"/>
          <w:position w:val="1"/>
          <w:sz w:val="33"/>
        </w:rPr>
        <w:t xml:space="preserve"> </w:t>
      </w:r>
      <w:r>
        <w:rPr>
          <w:spacing w:val="-18"/>
        </w:rPr>
        <w:t>、</w:t>
      </w:r>
      <w:r>
        <w:rPr>
          <w:position w:val="1"/>
          <w:sz w:val="33"/>
        </w:rPr>
        <w:t xml:space="preserve">3I </w:t>
      </w:r>
      <w:r>
        <w:rPr>
          <w:spacing w:val="-3"/>
        </w:rPr>
        <w:t xml:space="preserve">采样，计算后给出接地点策略。 </w:t>
      </w:r>
      <w:r>
        <w:rPr>
          <w:spacing w:val="-10"/>
          <w:position w:val="1"/>
          <w:sz w:val="33"/>
        </w:rPr>
        <w:t>3U</w:t>
      </w:r>
    </w:p>
    <w:p>
      <w:pPr>
        <w:pStyle w:val="BodyText"/>
        <w:spacing w:before="114" w:line="297" w:lineRule="exact"/>
        <w:ind w:left="86"/>
      </w:pPr>
      <w:r>
        <w:br w:type="column"/>
      </w:r>
      <w:r>
        <w:t>越限告警功能在 KG2.10</w:t>
      </w:r>
    </w:p>
    <w:p>
      <w:pPr>
        <w:spacing w:after="0" w:line="297" w:lineRule="exact"/>
        <w:sectPr>
          <w:headerReference w:type="default" r:id="rId55"/>
          <w:footerReference w:type="default" r:id="rId56"/>
          <w:type w:val="continuous"/>
          <w:pgSz w:w="17860" w:h="25260"/>
          <w:pgMar w:top="1480" w:right="1040" w:bottom="280" w:left="1520" w:header="708" w:footer="708"/>
          <w:pgNumType w:start="21"/>
          <w:cols w:num="2" w:space="708" w:equalWidth="0">
            <w:col w:w="11165" w:space="40"/>
            <w:col w:w="4095" w:space="0"/>
          </w:cols>
        </w:sectPr>
      </w:pPr>
    </w:p>
    <w:p>
      <w:pPr>
        <w:tabs>
          <w:tab w:val="left" w:pos="6181"/>
          <w:tab w:val="left" w:pos="11161"/>
        </w:tabs>
        <w:spacing w:before="0" w:line="199" w:lineRule="exact"/>
        <w:ind w:left="5465" w:right="0" w:firstLine="0"/>
        <w:jc w:val="left"/>
        <w:rPr>
          <w:sz w:val="17"/>
        </w:rPr>
      </w:pPr>
      <w:r>
        <w:rPr>
          <w:w w:val="105"/>
          <w:sz w:val="17"/>
        </w:rPr>
        <w:t>0</w:t>
        <w:tab/>
        <w:t>0</w:t>
        <w:tab/>
        <w:t>0</w:t>
      </w:r>
    </w:p>
    <w:p>
      <w:pPr>
        <w:spacing w:after="0" w:line="199" w:lineRule="exact"/>
        <w:jc w:val="left"/>
        <w:rPr>
          <w:sz w:val="17"/>
        </w:rPr>
        <w:sectPr>
          <w:headerReference w:type="default" r:id="rId57"/>
          <w:footerReference w:type="default" r:id="rId58"/>
          <w:type w:val="continuous"/>
          <w:pgSz w:w="17860" w:h="25260"/>
          <w:pgMar w:top="1480" w:right="1040" w:bottom="280" w:left="1520" w:header="708" w:footer="708"/>
          <w:pgNumType w:start="22"/>
          <w:cols w:space="708"/>
        </w:sectPr>
      </w:pPr>
    </w:p>
    <w:p>
      <w:pPr>
        <w:pStyle w:val="BodyText"/>
        <w:spacing w:line="354" w:lineRule="exact"/>
        <w:ind w:left="179"/>
        <w:rPr>
          <w:sz w:val="33"/>
        </w:rPr>
      </w:pPr>
      <w:r>
        <w:t xml:space="preserve">＝1 时投入，当断路器处于合位且 </w:t>
      </w:r>
      <w:r>
        <w:rPr>
          <w:position w:val="1"/>
          <w:sz w:val="33"/>
        </w:rPr>
        <w:t>3U</w:t>
      </w:r>
    </w:p>
    <w:p>
      <w:pPr>
        <w:spacing w:before="0" w:line="158" w:lineRule="exact"/>
        <w:ind w:left="0" w:right="0" w:firstLine="0"/>
        <w:jc w:val="right"/>
        <w:rPr>
          <w:sz w:val="17"/>
        </w:rPr>
      </w:pPr>
      <w:r>
        <w:rPr>
          <w:w w:val="102"/>
          <w:sz w:val="17"/>
        </w:rPr>
        <w:t>0</w:t>
      </w:r>
    </w:p>
    <w:p>
      <w:pPr>
        <w:pStyle w:val="BodyText"/>
        <w:spacing w:line="354" w:lineRule="exact"/>
        <w:ind w:left="2"/>
        <w:rPr>
          <w:sz w:val="33"/>
        </w:rPr>
      </w:pPr>
      <w:r>
        <w:br w:type="column"/>
      </w:r>
      <w:r>
        <w:rPr>
          <w:spacing w:val="-12"/>
        </w:rPr>
        <w:t xml:space="preserve">大于 </w:t>
      </w:r>
      <w:r>
        <w:rPr>
          <w:spacing w:val="2"/>
        </w:rPr>
        <w:t>18V</w:t>
      </w:r>
      <w:r>
        <w:rPr>
          <w:spacing w:val="-11"/>
        </w:rPr>
        <w:t xml:space="preserve">，经 </w:t>
      </w:r>
      <w:r>
        <w:t>15s</w:t>
      </w:r>
      <w:r>
        <w:rPr>
          <w:spacing w:val="-9"/>
        </w:rPr>
        <w:t xml:space="preserve"> 装置产生 </w:t>
      </w:r>
      <w:r>
        <w:rPr>
          <w:position w:val="1"/>
          <w:sz w:val="33"/>
        </w:rPr>
        <w:t>3U</w:t>
      </w:r>
    </w:p>
    <w:p>
      <w:pPr>
        <w:spacing w:before="0" w:line="158" w:lineRule="exact"/>
        <w:ind w:left="0" w:right="0" w:firstLine="0"/>
        <w:jc w:val="right"/>
        <w:rPr>
          <w:sz w:val="17"/>
        </w:rPr>
      </w:pPr>
      <w:r>
        <w:rPr>
          <w:w w:val="102"/>
          <w:sz w:val="17"/>
        </w:rPr>
        <w:t>0</w:t>
      </w:r>
    </w:p>
    <w:p>
      <w:pPr>
        <w:pStyle w:val="BodyText"/>
        <w:spacing w:before="16"/>
        <w:ind w:left="2"/>
      </w:pPr>
      <w:r>
        <w:br w:type="column"/>
      </w:r>
      <w:r>
        <w:t>越限告警。</w:t>
      </w:r>
    </w:p>
    <w:p>
      <w:pPr>
        <w:spacing w:after="0"/>
        <w:sectPr>
          <w:headerReference w:type="default" r:id="rId59"/>
          <w:footerReference w:type="default" r:id="rId60"/>
          <w:type w:val="continuous"/>
          <w:pgSz w:w="17860" w:h="25260"/>
          <w:pgMar w:top="1480" w:right="1040" w:bottom="280" w:left="1520" w:header="708" w:footer="708"/>
          <w:pgNumType w:start="23"/>
          <w:cols w:num="3" w:space="708" w:equalWidth="0">
            <w:col w:w="5506" w:space="40"/>
            <w:col w:w="4342" w:space="39"/>
            <w:col w:w="5373" w:space="0"/>
          </w:cols>
        </w:sectPr>
      </w:pPr>
    </w:p>
    <w:p>
      <w:pPr>
        <w:pStyle w:val="BodyText"/>
        <w:tabs>
          <w:tab w:val="left" w:pos="8738"/>
        </w:tabs>
        <w:spacing w:line="354" w:lineRule="exact"/>
        <w:ind w:left="835"/>
        <w:rPr>
          <w:sz w:val="33"/>
        </w:rPr>
      </w:pPr>
      <w:r>
        <w:t>无主站系统时，单装置接地试跳判据为：断路器合位且</w:t>
        <w:tab/>
      </w:r>
      <w:r>
        <w:rPr>
          <w:position w:val="1"/>
          <w:sz w:val="33"/>
        </w:rPr>
        <w:t>3U</w:t>
      </w:r>
    </w:p>
    <w:p>
      <w:pPr>
        <w:spacing w:before="0" w:line="158" w:lineRule="exact"/>
        <w:ind w:left="0" w:right="0" w:firstLine="0"/>
        <w:jc w:val="right"/>
        <w:rPr>
          <w:sz w:val="17"/>
        </w:rPr>
      </w:pPr>
      <w:r>
        <w:rPr>
          <w:w w:val="102"/>
          <w:sz w:val="17"/>
        </w:rPr>
        <w:t>0</w:t>
      </w:r>
    </w:p>
    <w:p>
      <w:pPr>
        <w:pStyle w:val="BodyText"/>
        <w:spacing w:before="16"/>
        <w:ind w:left="2"/>
      </w:pPr>
      <w:r>
        <w:br w:type="column"/>
      </w:r>
      <w:r>
        <w:t>大于 18V，人工试跳后，断路器变为分</w:t>
      </w:r>
    </w:p>
    <w:p>
      <w:pPr>
        <w:spacing w:after="0"/>
        <w:sectPr>
          <w:headerReference w:type="default" r:id="rId61"/>
          <w:footerReference w:type="default" r:id="rId62"/>
          <w:type w:val="continuous"/>
          <w:pgSz w:w="17860" w:h="25260"/>
          <w:pgMar w:top="1480" w:right="1040" w:bottom="280" w:left="1520" w:header="708" w:footer="708"/>
          <w:pgNumType w:start="24"/>
          <w:cols w:num="2" w:space="708" w:equalWidth="0">
            <w:col w:w="9154" w:space="40"/>
            <w:col w:w="6106" w:space="0"/>
          </w:cols>
        </w:sectPr>
      </w:pPr>
    </w:p>
    <w:p>
      <w:pPr>
        <w:spacing w:before="0" w:line="354" w:lineRule="exact"/>
        <w:ind w:left="179" w:right="0" w:firstLine="0"/>
        <w:jc w:val="left"/>
        <w:rPr>
          <w:sz w:val="33"/>
        </w:rPr>
      </w:pPr>
      <w:r>
        <w:rPr>
          <w:sz w:val="31"/>
        </w:rPr>
        <w:t xml:space="preserve">位且 </w:t>
      </w:r>
      <w:r>
        <w:rPr>
          <w:position w:val="1"/>
          <w:sz w:val="33"/>
        </w:rPr>
        <w:t>3U</w:t>
      </w:r>
    </w:p>
    <w:p>
      <w:pPr>
        <w:spacing w:before="0" w:line="158" w:lineRule="exact"/>
        <w:ind w:left="0" w:right="0" w:firstLine="0"/>
        <w:jc w:val="right"/>
        <w:rPr>
          <w:sz w:val="17"/>
        </w:rPr>
      </w:pPr>
      <w:r>
        <w:rPr>
          <w:w w:val="102"/>
          <w:sz w:val="17"/>
        </w:rPr>
        <w:t>0</w:t>
      </w:r>
    </w:p>
    <w:p>
      <w:pPr>
        <w:pStyle w:val="BodyText"/>
        <w:tabs>
          <w:tab w:val="left" w:pos="6544"/>
        </w:tabs>
        <w:spacing w:before="16"/>
        <w:ind w:left="2"/>
      </w:pPr>
      <w:r>
        <w:br w:type="column"/>
      </w:r>
      <w:r>
        <w:t>小于</w:t>
      </w:r>
      <w:r>
        <w:rPr>
          <w:spacing w:val="-5"/>
        </w:rPr>
        <w:t xml:space="preserve"> </w:t>
      </w:r>
      <w:r>
        <w:rPr>
          <w:spacing w:val="3"/>
        </w:rPr>
        <w:t>18V，</w:t>
      </w:r>
      <w:r>
        <w:t>则判本线路接地，本功能由控制字</w:t>
        <w:tab/>
        <w:t>KG3.10</w:t>
      </w:r>
      <w:r>
        <w:rPr>
          <w:spacing w:val="-41"/>
        </w:rPr>
        <w:t xml:space="preserve"> </w:t>
      </w:r>
      <w:r>
        <w:t>投退，置</w:t>
      </w:r>
      <w:r>
        <w:rPr>
          <w:spacing w:val="-26"/>
        </w:rPr>
        <w:t xml:space="preserve"> </w:t>
      </w:r>
      <w:r>
        <w:t>1</w:t>
      </w:r>
      <w:r>
        <w:rPr>
          <w:spacing w:val="-72"/>
        </w:rPr>
        <w:t xml:space="preserve"> </w:t>
      </w:r>
      <w:r>
        <w:t>时投入。</w:t>
      </w:r>
    </w:p>
    <w:p>
      <w:pPr>
        <w:spacing w:after="0"/>
        <w:sectPr>
          <w:headerReference w:type="default" r:id="rId63"/>
          <w:footerReference w:type="default" r:id="rId64"/>
          <w:type w:val="continuous"/>
          <w:pgSz w:w="17860" w:h="25260"/>
          <w:pgMar w:top="1480" w:right="1040" w:bottom="280" w:left="1520" w:header="708" w:footer="708"/>
          <w:pgNumType w:start="25"/>
          <w:cols w:num="2" w:space="708" w:equalWidth="0">
            <w:col w:w="1333" w:space="40"/>
            <w:col w:w="13927" w:space="0"/>
          </w:cols>
        </w:sectPr>
      </w:pPr>
    </w:p>
    <w:p>
      <w:pPr>
        <w:pStyle w:val="ListParagraph"/>
        <w:numPr>
          <w:ilvl w:val="1"/>
          <w:numId w:val="11"/>
        </w:numPr>
        <w:tabs>
          <w:tab w:val="left" w:pos="893"/>
        </w:tabs>
        <w:spacing w:before="193" w:after="0" w:line="240" w:lineRule="auto"/>
        <w:ind w:left="892" w:right="0" w:hanging="714"/>
        <w:jc w:val="left"/>
        <w:rPr>
          <w:rFonts w:ascii="Arial" w:eastAsia="Arial"/>
          <w:sz w:val="31"/>
        </w:rPr>
      </w:pPr>
      <w:r>
        <w:rPr>
          <w:sz w:val="31"/>
        </w:rPr>
        <w:t>TV</w:t>
      </w:r>
      <w:r>
        <w:rPr>
          <w:spacing w:val="-26"/>
          <w:sz w:val="31"/>
        </w:rPr>
        <w:t xml:space="preserve"> 断线</w:t>
      </w:r>
    </w:p>
    <w:p>
      <w:pPr>
        <w:pStyle w:val="ListParagraph"/>
        <w:numPr>
          <w:ilvl w:val="2"/>
          <w:numId w:val="6"/>
        </w:numPr>
        <w:tabs>
          <w:tab w:val="left" w:pos="1293"/>
        </w:tabs>
        <w:spacing w:before="295" w:after="0" w:line="240" w:lineRule="auto"/>
        <w:ind w:left="1292" w:right="0" w:hanging="1154"/>
        <w:jc w:val="left"/>
        <w:rPr>
          <w:sz w:val="31"/>
        </w:rPr>
      </w:pPr>
      <w:r>
        <w:rPr>
          <w:spacing w:val="-26"/>
          <w:sz w:val="31"/>
        </w:rPr>
        <w:t xml:space="preserve">母线 </w:t>
      </w:r>
      <w:r>
        <w:rPr>
          <w:sz w:val="31"/>
        </w:rPr>
        <w:t>TV</w:t>
      </w:r>
      <w:r>
        <w:rPr>
          <w:spacing w:val="-27"/>
          <w:sz w:val="31"/>
        </w:rPr>
        <w:t xml:space="preserve"> 断线</w:t>
      </w:r>
    </w:p>
    <w:p>
      <w:pPr>
        <w:pStyle w:val="BodyText"/>
        <w:spacing w:before="114"/>
        <w:ind w:left="835"/>
      </w:pPr>
      <w:r>
        <w:t>当运行参数控制字 KG1.5=0 选择星型接线时，母线 TV 断线判据如下：</w:t>
      </w:r>
    </w:p>
    <w:p>
      <w:pPr>
        <w:pStyle w:val="ListParagraph"/>
        <w:numPr>
          <w:ilvl w:val="3"/>
          <w:numId w:val="6"/>
        </w:numPr>
        <w:tabs>
          <w:tab w:val="left" w:pos="1490"/>
          <w:tab w:val="left" w:pos="1491"/>
        </w:tabs>
        <w:spacing w:before="84" w:after="0" w:line="367" w:lineRule="exact"/>
        <w:ind w:left="1490" w:right="0" w:hanging="631"/>
        <w:jc w:val="left"/>
        <w:rPr>
          <w:sz w:val="31"/>
        </w:rPr>
      </w:pPr>
      <w:r>
        <w:rPr>
          <w:spacing w:val="-1"/>
          <w:sz w:val="31"/>
        </w:rPr>
        <w:t xml:space="preserve">相电压均小于 </w:t>
      </w:r>
      <w:r>
        <w:rPr>
          <w:spacing w:val="2"/>
          <w:sz w:val="31"/>
        </w:rPr>
        <w:t>8V</w:t>
      </w:r>
      <w:r>
        <w:rPr>
          <w:spacing w:val="11"/>
          <w:sz w:val="31"/>
        </w:rPr>
        <w:t>，某相</w:t>
      </w:r>
      <w:r>
        <w:rPr>
          <w:sz w:val="31"/>
        </w:rPr>
        <w:t>(a</w:t>
      </w:r>
      <w:r>
        <w:rPr>
          <w:spacing w:val="-40"/>
          <w:sz w:val="31"/>
        </w:rPr>
        <w:t xml:space="preserve"> 或 </w:t>
      </w:r>
      <w:r>
        <w:rPr>
          <w:sz w:val="31"/>
        </w:rPr>
        <w:t>c</w:t>
      </w:r>
      <w:r>
        <w:rPr>
          <w:spacing w:val="-11"/>
          <w:sz w:val="31"/>
        </w:rPr>
        <w:t xml:space="preserve"> 相)电流大于 </w:t>
      </w:r>
      <w:r>
        <w:rPr>
          <w:spacing w:val="3"/>
          <w:sz w:val="31"/>
        </w:rPr>
        <w:t>0.05</w:t>
      </w:r>
      <w:r>
        <w:rPr>
          <w:spacing w:val="3"/>
          <w:position w:val="1"/>
          <w:sz w:val="33"/>
        </w:rPr>
        <w:t>I</w:t>
      </w:r>
      <w:r>
        <w:rPr>
          <w:spacing w:val="-80"/>
          <w:position w:val="1"/>
          <w:sz w:val="33"/>
        </w:rPr>
        <w:t xml:space="preserve"> </w:t>
      </w:r>
      <w:r>
        <w:rPr>
          <w:sz w:val="31"/>
        </w:rPr>
        <w:t>，判为三相失压；</w:t>
      </w:r>
    </w:p>
    <w:p>
      <w:pPr>
        <w:spacing w:before="0" w:line="158" w:lineRule="exact"/>
        <w:ind w:left="1998" w:right="0" w:firstLine="0"/>
        <w:jc w:val="center"/>
        <w:rPr>
          <w:sz w:val="17"/>
        </w:rPr>
      </w:pPr>
      <w:r>
        <w:rPr>
          <w:w w:val="102"/>
          <w:sz w:val="17"/>
        </w:rPr>
        <w:t>N</w:t>
      </w:r>
    </w:p>
    <w:p>
      <w:pPr>
        <w:pStyle w:val="ListParagraph"/>
        <w:numPr>
          <w:ilvl w:val="3"/>
          <w:numId w:val="6"/>
        </w:numPr>
        <w:tabs>
          <w:tab w:val="left" w:pos="1490"/>
          <w:tab w:val="left" w:pos="1491"/>
        </w:tabs>
        <w:spacing w:before="17" w:after="0" w:line="240" w:lineRule="auto"/>
        <w:ind w:left="1490" w:right="0" w:hanging="631"/>
        <w:jc w:val="left"/>
        <w:rPr>
          <w:sz w:val="31"/>
        </w:rPr>
      </w:pPr>
      <w:r>
        <w:rPr>
          <w:sz w:val="31"/>
        </w:rPr>
        <w:t xml:space="preserve">三相电压和大于 </w:t>
      </w:r>
      <w:r>
        <w:rPr>
          <w:spacing w:val="2"/>
          <w:sz w:val="31"/>
        </w:rPr>
        <w:t>8V</w:t>
      </w:r>
      <w:r>
        <w:rPr>
          <w:spacing w:val="1"/>
          <w:sz w:val="31"/>
        </w:rPr>
        <w:t xml:space="preserve">，最小线电压小于 </w:t>
      </w:r>
      <w:r>
        <w:rPr>
          <w:spacing w:val="2"/>
          <w:sz w:val="31"/>
        </w:rPr>
        <w:t>16V；</w:t>
      </w:r>
    </w:p>
    <w:p>
      <w:pPr>
        <w:pStyle w:val="ListParagraph"/>
        <w:numPr>
          <w:ilvl w:val="3"/>
          <w:numId w:val="6"/>
        </w:numPr>
        <w:tabs>
          <w:tab w:val="left" w:pos="1490"/>
          <w:tab w:val="left" w:pos="1491"/>
          <w:tab w:val="left" w:pos="9177"/>
        </w:tabs>
        <w:spacing w:before="114" w:after="0" w:line="240" w:lineRule="auto"/>
        <w:ind w:left="1490" w:right="0" w:hanging="631"/>
        <w:jc w:val="left"/>
        <w:rPr>
          <w:sz w:val="31"/>
        </w:rPr>
      </w:pPr>
      <w:r>
        <w:rPr>
          <w:sz w:val="31"/>
        </w:rPr>
        <w:t xml:space="preserve">三相电压和大于 </w:t>
      </w:r>
      <w:r>
        <w:rPr>
          <w:spacing w:val="5"/>
          <w:sz w:val="31"/>
        </w:rPr>
        <w:t xml:space="preserve"> </w:t>
      </w:r>
      <w:r>
        <w:rPr>
          <w:spacing w:val="2"/>
          <w:sz w:val="31"/>
        </w:rPr>
        <w:t>8V，</w:t>
      </w:r>
      <w:r>
        <w:rPr>
          <w:sz w:val="31"/>
        </w:rPr>
        <w:t>最大线电压与最小线电压差大于</w:t>
        <w:tab/>
      </w:r>
      <w:r>
        <w:rPr>
          <w:spacing w:val="3"/>
          <w:sz w:val="31"/>
        </w:rPr>
        <w:t>16V，</w:t>
      </w:r>
      <w:r>
        <w:rPr>
          <w:sz w:val="31"/>
        </w:rPr>
        <w:t>判为两相或单相</w:t>
      </w:r>
      <w:r>
        <w:rPr>
          <w:spacing w:val="16"/>
          <w:sz w:val="31"/>
        </w:rPr>
        <w:t xml:space="preserve"> </w:t>
      </w:r>
      <w:r>
        <w:rPr>
          <w:sz w:val="31"/>
        </w:rPr>
        <w:t>TV</w:t>
      </w:r>
      <w:r>
        <w:rPr>
          <w:spacing w:val="-57"/>
          <w:sz w:val="31"/>
        </w:rPr>
        <w:t xml:space="preserve"> </w:t>
      </w:r>
      <w:r>
        <w:rPr>
          <w:sz w:val="31"/>
        </w:rPr>
        <w:t>断线。</w:t>
      </w:r>
    </w:p>
    <w:p>
      <w:pPr>
        <w:pStyle w:val="BodyText"/>
        <w:spacing w:before="110"/>
        <w:ind w:left="835"/>
      </w:pPr>
      <w:r>
        <w:t>当运行参数控制字“ KG1.5=1 ”选择角型接线时，对应母线 PT 采取 V-V 接线方式，断线判据如下：</w:t>
      </w:r>
    </w:p>
    <w:p>
      <w:pPr>
        <w:pStyle w:val="ListParagraph"/>
        <w:numPr>
          <w:ilvl w:val="0"/>
          <w:numId w:val="5"/>
        </w:numPr>
        <w:tabs>
          <w:tab w:val="left" w:pos="1439"/>
          <w:tab w:val="left" w:pos="1440"/>
        </w:tabs>
        <w:spacing w:before="114" w:after="0" w:line="240" w:lineRule="auto"/>
        <w:ind w:left="1440" w:right="0" w:hanging="630"/>
        <w:jc w:val="left"/>
        <w:rPr>
          <w:sz w:val="31"/>
        </w:rPr>
      </w:pPr>
      <w:r>
        <w:rPr>
          <w:spacing w:val="-2"/>
          <w:sz w:val="31"/>
        </w:rPr>
        <w:t xml:space="preserve">负序电压大于 </w:t>
      </w:r>
      <w:r>
        <w:rPr>
          <w:spacing w:val="2"/>
          <w:sz w:val="31"/>
        </w:rPr>
        <w:t>8V；</w:t>
      </w:r>
    </w:p>
    <w:p>
      <w:pPr>
        <w:pStyle w:val="ListParagraph"/>
        <w:numPr>
          <w:ilvl w:val="0"/>
          <w:numId w:val="5"/>
        </w:numPr>
        <w:tabs>
          <w:tab w:val="left" w:pos="1439"/>
          <w:tab w:val="left" w:pos="1440"/>
        </w:tabs>
        <w:spacing w:before="114" w:after="0" w:line="240" w:lineRule="auto"/>
        <w:ind w:left="1440" w:right="0" w:hanging="630"/>
        <w:jc w:val="left"/>
        <w:rPr>
          <w:sz w:val="31"/>
        </w:rPr>
      </w:pPr>
      <w:r>
        <w:rPr>
          <w:spacing w:val="4"/>
          <w:sz w:val="31"/>
        </w:rPr>
        <w:t xml:space="preserve">一相或两相线电压小于有压值 </w:t>
      </w:r>
      <w:r>
        <w:rPr>
          <w:spacing w:val="3"/>
          <w:sz w:val="31"/>
        </w:rPr>
        <w:t>70V；</w:t>
      </w:r>
    </w:p>
    <w:p>
      <w:pPr>
        <w:pStyle w:val="ListParagraph"/>
        <w:numPr>
          <w:ilvl w:val="0"/>
          <w:numId w:val="5"/>
        </w:numPr>
        <w:tabs>
          <w:tab w:val="left" w:pos="1439"/>
          <w:tab w:val="left" w:pos="1440"/>
        </w:tabs>
        <w:spacing w:before="84" w:after="0" w:line="240" w:lineRule="auto"/>
        <w:ind w:left="1440" w:right="0" w:hanging="630"/>
        <w:jc w:val="left"/>
        <w:rPr>
          <w:sz w:val="31"/>
        </w:rPr>
      </w:pPr>
      <w:r>
        <w:rPr>
          <w:spacing w:val="3"/>
          <w:sz w:val="31"/>
        </w:rPr>
        <w:t>三相线电压均小于有压值 70V</w:t>
      </w:r>
      <w:r>
        <w:rPr>
          <w:spacing w:val="11"/>
          <w:sz w:val="31"/>
        </w:rPr>
        <w:t>，某相</w:t>
      </w:r>
      <w:r>
        <w:rPr>
          <w:sz w:val="31"/>
        </w:rPr>
        <w:t>(a</w:t>
      </w:r>
      <w:r>
        <w:rPr>
          <w:spacing w:val="-41"/>
          <w:sz w:val="31"/>
        </w:rPr>
        <w:t xml:space="preserve"> 或 </w:t>
      </w:r>
      <w:r>
        <w:rPr>
          <w:sz w:val="31"/>
        </w:rPr>
        <w:t>c</w:t>
      </w:r>
      <w:r>
        <w:rPr>
          <w:spacing w:val="-11"/>
          <w:sz w:val="31"/>
        </w:rPr>
        <w:t xml:space="preserve"> 相)电流大于 </w:t>
      </w:r>
      <w:r>
        <w:rPr>
          <w:spacing w:val="2"/>
          <w:sz w:val="31"/>
        </w:rPr>
        <w:t>0.05</w:t>
      </w:r>
      <w:r>
        <w:rPr>
          <w:spacing w:val="2"/>
          <w:position w:val="1"/>
          <w:sz w:val="33"/>
        </w:rPr>
        <w:t>I</w:t>
      </w:r>
      <w:r>
        <w:rPr>
          <w:spacing w:val="2"/>
          <w:position w:val="-13"/>
          <w:sz w:val="17"/>
        </w:rPr>
        <w:t>n</w:t>
      </w:r>
      <w:r>
        <w:rPr>
          <w:sz w:val="31"/>
        </w:rPr>
        <w:t>。</w:t>
      </w:r>
    </w:p>
    <w:p>
      <w:pPr>
        <w:pStyle w:val="BodyText"/>
        <w:tabs>
          <w:tab w:val="left" w:pos="7982"/>
        </w:tabs>
        <w:spacing w:before="14" w:line="309" w:lineRule="auto"/>
        <w:ind w:left="179" w:right="748" w:firstLine="656"/>
      </w:pPr>
      <w:r>
        <w:t>上述两种</w:t>
      </w:r>
      <w:r>
        <w:rPr>
          <w:spacing w:val="25"/>
        </w:rPr>
        <w:t xml:space="preserve"> </w:t>
      </w:r>
      <w:r>
        <w:t>TV</w:t>
      </w:r>
      <w:r>
        <w:rPr>
          <w:spacing w:val="-22"/>
        </w:rPr>
        <w:t xml:space="preserve"> </w:t>
      </w:r>
      <w:r>
        <w:t>接线方式中，满足断线判据任一条件</w:t>
        <w:tab/>
        <w:t>10s</w:t>
      </w:r>
      <w:r>
        <w:rPr>
          <w:spacing w:val="-13"/>
        </w:rPr>
        <w:t xml:space="preserve"> </w:t>
      </w:r>
      <w:r>
        <w:t>后，装置发“母线</w:t>
      </w:r>
      <w:r>
        <w:rPr>
          <w:spacing w:val="79"/>
        </w:rPr>
        <w:t xml:space="preserve"> </w:t>
      </w:r>
      <w:r>
        <w:t>TV</w:t>
      </w:r>
      <w:r>
        <w:rPr>
          <w:spacing w:val="-17"/>
        </w:rPr>
        <w:t xml:space="preserve"> </w:t>
      </w:r>
      <w:r>
        <w:t>断线”信息并点亮</w:t>
      </w:r>
      <w:r>
        <w:rPr>
          <w:spacing w:val="-16"/>
        </w:rPr>
        <w:t>告</w:t>
      </w:r>
      <w:r>
        <w:t>警灯。</w:t>
      </w:r>
    </w:p>
    <w:p>
      <w:pPr>
        <w:pStyle w:val="BodyText"/>
        <w:spacing w:line="307" w:lineRule="auto"/>
        <w:ind w:left="179" w:right="919" w:firstLine="656"/>
      </w:pPr>
      <w:r>
        <w:t>装置在检测到 TV 断线后，可根据控制字选择，或者退出带方向元件、电压元件的各段保护，或者退出方向、电压元件。 TV 断线检测功能可以通过“ KG1.14 ”控制字投退。</w:t>
      </w:r>
    </w:p>
    <w:p>
      <w:pPr>
        <w:pStyle w:val="ListParagraph"/>
        <w:numPr>
          <w:ilvl w:val="2"/>
          <w:numId w:val="6"/>
        </w:numPr>
        <w:tabs>
          <w:tab w:val="left" w:pos="1544"/>
          <w:tab w:val="left" w:pos="1545"/>
        </w:tabs>
        <w:spacing w:before="0" w:after="0" w:line="240" w:lineRule="auto"/>
        <w:ind w:left="1544" w:right="0" w:hanging="1226"/>
        <w:jc w:val="left"/>
        <w:rPr>
          <w:sz w:val="31"/>
        </w:rPr>
      </w:pPr>
      <w:r>
        <w:rPr>
          <w:sz w:val="31"/>
        </w:rPr>
        <w:t>线路抽取电压断线</w:t>
      </w:r>
    </w:p>
    <w:p>
      <w:pPr>
        <w:pStyle w:val="BodyText"/>
        <w:tabs>
          <w:tab w:val="left" w:pos="6495"/>
          <w:tab w:val="left" w:pos="11745"/>
        </w:tabs>
        <w:spacing w:before="114" w:line="309" w:lineRule="auto"/>
        <w:ind w:left="179" w:right="729" w:firstLine="656"/>
      </w:pPr>
      <w:r>
        <w:t>使用检同期或检无压合闸，必须监视线路抽取电压。如果线路抽取电压低于</w:t>
        <w:tab/>
        <w:t>0.3</w:t>
      </w:r>
      <w:r>
        <w:rPr>
          <w:spacing w:val="24"/>
        </w:rPr>
        <w:t xml:space="preserve"> </w:t>
      </w:r>
      <w:r>
        <w:t>倍额定电压，</w:t>
      </w:r>
      <w:r>
        <w:rPr>
          <w:spacing w:val="-17"/>
        </w:rPr>
        <w:t>任</w:t>
      </w:r>
      <w:r>
        <w:t>一相有流且断路器在合位时，持续满足条件</w:t>
        <w:tab/>
        <w:t>9s</w:t>
      </w:r>
      <w:r>
        <w:rPr>
          <w:spacing w:val="-12"/>
        </w:rPr>
        <w:t xml:space="preserve"> </w:t>
      </w:r>
      <w:r>
        <w:t>后发“线路</w:t>
      </w:r>
      <w:r>
        <w:rPr>
          <w:spacing w:val="49"/>
        </w:rPr>
        <w:t xml:space="preserve"> </w:t>
      </w:r>
      <w:r>
        <w:t>TV</w:t>
      </w:r>
      <w:r>
        <w:rPr>
          <w:spacing w:val="-10"/>
        </w:rPr>
        <w:t xml:space="preserve"> </w:t>
      </w:r>
      <w:r>
        <w:t>断线”告警。当装置判定线路抽取电压断线后，检同期和检无压逻辑均被闭锁。</w:t>
      </w:r>
    </w:p>
    <w:p>
      <w:pPr>
        <w:pStyle w:val="BodyText"/>
        <w:spacing w:line="307" w:lineRule="auto"/>
        <w:ind w:left="179" w:right="589" w:firstLine="656"/>
      </w:pPr>
      <w:r>
        <w:rPr>
          <w:spacing w:val="6"/>
        </w:rPr>
        <w:t xml:space="preserve">“线路 </w:t>
      </w:r>
      <w:r>
        <w:t>TV</w:t>
      </w:r>
      <w:r>
        <w:rPr>
          <w:spacing w:val="-11"/>
        </w:rPr>
        <w:t xml:space="preserve"> 断线”告警动作后，只有线路抽取电压上升到  </w:t>
      </w:r>
      <w:r>
        <w:t>0.3</w:t>
      </w:r>
      <w:r>
        <w:rPr>
          <w:spacing w:val="-5"/>
        </w:rPr>
        <w:t xml:space="preserve"> 倍额定电压以上，告警状态才能返回。</w:t>
      </w:r>
      <w:r>
        <w:rPr>
          <w:spacing w:val="-13"/>
        </w:rPr>
        <w:t xml:space="preserve">该功能可由“ </w:t>
      </w:r>
      <w:r>
        <w:rPr>
          <w:spacing w:val="3"/>
        </w:rPr>
        <w:t>KG3.7</w:t>
      </w:r>
      <w:r>
        <w:t>”控制字投退。</w:t>
      </w:r>
    </w:p>
    <w:p>
      <w:pPr>
        <w:pStyle w:val="BodyText"/>
        <w:spacing w:line="309" w:lineRule="auto"/>
        <w:ind w:left="179" w:right="548" w:firstLine="630"/>
      </w:pPr>
      <w:r>
        <w:rPr>
          <w:spacing w:val="-1"/>
        </w:rPr>
        <w:t xml:space="preserve">如不使用重合闸功能，或者重合闸不检同期也不检无压时，线路抽取电压不接入本装置。此时须将控 </w:t>
      </w:r>
      <w:r>
        <w:rPr>
          <w:spacing w:val="-25"/>
        </w:rPr>
        <w:t xml:space="preserve">制字 </w:t>
      </w:r>
      <w:r>
        <w:t>KG3.7=0，保证装置退出线路抽取电压断线判别。</w:t>
      </w:r>
    </w:p>
    <w:p>
      <w:pPr>
        <w:spacing w:after="0" w:line="309"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65" w:history="1">
        <w:r>
          <w:rPr>
            <w:rFonts w:ascii="SimSun" w:eastAsia="SimSun" w:hAnsi="SimSun" w:cs="SimSun"/>
            <w:b/>
            <w:bCs/>
            <w:color w:val="0000EE"/>
            <w:sz w:val="30"/>
            <w:szCs w:val="30"/>
            <w:u w:val="single" w:color="0000EE"/>
          </w:rPr>
          <w:t>https://d.book118.com/568046142070006030</w:t>
        </w:r>
      </w:hyperlink>
    </w:p>
    <w:p>
      <w:pPr>
        <w:spacing w:after="0" w:line="309" w:lineRule="auto"/>
      </w:pPr>
    </w:p>
    <w:sectPr>
      <w:headerReference w:type="default" r:id="rId66"/>
      <w:footerReference w:type="default" r:id="rId67"/>
      <w:type w:val="continuous"/>
      <w:pgSz w:w="17860" w:h="25260"/>
      <w:pgMar w:top="1480" w:right="1040" w:bottom="280" w:left="1520" w:header="708" w:footer="708"/>
      <w:pgNumType w:start="26"/>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楷体">
    <w:altName w:val="楷体"/>
    <w:charset w:val="86"/>
    <w:family w:val="modern"/>
    <w:pitch w:val="fixed"/>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Symbol">
    <w:altName w:val="Symbol"/>
    <w:charset w:val="02"/>
    <w:family w:val="roman"/>
    <w:pitch w:val="variable"/>
    <w:sig w:usb0="00000000" w:usb1="00000000" w:usb2="00000000" w:usb3="00000000" w:csb0="80000000" w:csb1="00000000"/>
  </w:font>
  <w:font w:name="Microsoft Sans Serif">
    <w:altName w:val="Microsoft Sans Serif"/>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56pt;height:15.5pt;margin-top:1156.2pt;margin-left:83.96pt;mso-position-horizontal-relative:page;mso-position-vertical-relative:page;position:absolute;z-index:-251658240"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56pt;height:15.5pt;margin-top:1156.56pt;margin-left:83.96pt;mso-position-horizontal-relative:page;mso-position-vertical-relative:page;position:absolute;z-index:-251649024"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56pt;height:15.5pt;margin-top:1156.56pt;margin-left:83.96pt;mso-position-horizontal-relative:page;mso-position-vertical-relative:page;position:absolute;z-index:-251648000"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56pt;height:15.5pt;margin-top:1156.56pt;margin-left:83.96pt;mso-position-horizontal-relative:page;mso-position-vertical-relative:page;position:absolute;z-index:-251646976"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56pt;height:15.5pt;margin-top:1156.56pt;margin-left:83.96pt;mso-position-horizontal-relative:page;mso-position-vertical-relative:page;position:absolute;z-index:-251645952"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56pt;height:15.5pt;margin-top:1156.56pt;margin-left:83.96pt;mso-position-horizontal-relative:page;mso-position-vertical-relative:page;position:absolute;z-index:-251644928"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56pt;height:15.5pt;margin-top:1156.56pt;margin-left:83.96pt;mso-position-horizontal-relative:page;mso-position-vertical-relative:page;position:absolute;z-index:-251643904"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56pt;height:15.5pt;margin-top:1156.56pt;margin-left:83.96pt;mso-position-horizontal-relative:page;mso-position-vertical-relative:page;position:absolute;z-index:-251642880"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56pt;height:15.5pt;margin-top:1156.56pt;margin-left:83.96pt;mso-position-horizontal-relative:page;mso-position-vertical-relative:page;position:absolute;z-index:-251641856"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56pt;height:15.5pt;margin-top:1156.56pt;margin-left:83.96pt;mso-position-horizontal-relative:page;mso-position-vertical-relative:page;position:absolute;z-index:-251640832"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width:56pt;height:15.5pt;margin-top:1156.56pt;margin-left:83.96pt;mso-position-horizontal-relative:page;mso-position-vertical-relative:page;position:absolute;z-index:-251639808"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56pt;height:15.5pt;margin-top:1156.2pt;margin-left:83.96pt;mso-position-horizontal-relative:page;mso-position-vertical-relative:page;position:absolute;z-index:-251657216"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8" type="#_x0000_t202" style="width:56pt;height:15.5pt;margin-top:1156.56pt;margin-left:83.96pt;mso-position-horizontal-relative:page;mso-position-vertical-relative:page;position:absolute;z-index:-251638784"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0" type="#_x0000_t202" style="width:56pt;height:15.5pt;margin-top:1156.56pt;margin-left:83.96pt;mso-position-horizontal-relative:page;mso-position-vertical-relative:page;position:absolute;z-index:-251637760"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2" type="#_x0000_t202" style="width:56pt;height:15.5pt;margin-top:1156.56pt;margin-left:83.96pt;mso-position-horizontal-relative:page;mso-position-vertical-relative:page;position:absolute;z-index:-251636736"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4" type="#_x0000_t202" style="width:56pt;height:15.5pt;margin-top:1156.56pt;margin-left:83.96pt;mso-position-horizontal-relative:page;mso-position-vertical-relative:page;position:absolute;z-index:-251635712"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56pt;height:15.5pt;margin-top:1156.2pt;margin-left:83.96pt;mso-position-horizontal-relative:page;mso-position-vertical-relative:page;position:absolute;z-index:-251656192"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56pt;height:15.5pt;margin-top:1156.56pt;margin-left:83.96pt;mso-position-horizontal-relative:page;mso-position-vertical-relative:page;position:absolute;z-index:-251655168"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56pt;height:15.5pt;margin-top:1156.56pt;margin-left:83.96pt;mso-position-horizontal-relative:page;mso-position-vertical-relative:page;position:absolute;z-index:-251654144"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56pt;height:15.5pt;margin-top:1156.56pt;margin-left:83.96pt;mso-position-horizontal-relative:page;mso-position-vertical-relative:page;position:absolute;z-index:-251653120"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56pt;height:15.5pt;margin-top:1156.56pt;margin-left:83.96pt;mso-position-horizontal-relative:page;mso-position-vertical-relative:page;position:absolute;z-index:-251652096"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56pt;height:15.5pt;margin-top:1156.56pt;margin-left:83.96pt;mso-position-horizontal-relative:page;mso-position-vertical-relative:page;position:absolute;z-index:-251651072"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56pt;height:15.5pt;margin-top:1156.56pt;margin-left:83.96pt;mso-position-horizontal-relative:page;mso-position-vertical-relative:page;position:absolute;z-index:-251650048" filled="f" stroked="f">
          <v:textbox inset="0,0,0,0">
            <w:txbxContent>
              <w:p>
                <w:pPr>
                  <w:spacing w:before="0" w:line="310" w:lineRule="exact"/>
                  <w:ind w:left="20" w:right="0" w:firstLine="0"/>
                  <w:jc w:val="left"/>
                  <w:rPr>
                    <w:rFonts w:ascii="幼圆" w:eastAsia="幼圆" w:hint="eastAsia"/>
                    <w:sz w:val="27"/>
                  </w:rPr>
                </w:pPr>
                <w:r>
                  <w:rPr>
                    <w:rFonts w:ascii="幼圆" w:eastAsia="幼圆" w:hint="eastAsia"/>
                    <w:sz w:val="27"/>
                  </w:rPr>
                  <w:t>精彩文档</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49" type="#_x0000_t202" style="width:97.05pt;height:17.85pt;margin-top:77.52pt;margin-left:398.14pt;mso-position-horizontal-relative:page;mso-position-vertical-relative:page;position:absolute;z-index:-251657216"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6672"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198703957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039570"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7" type="#_x0000_t202" style="width:97.05pt;height:17.85pt;margin-top:77.52pt;margin-left:398.14pt;mso-position-horizontal-relative:page;mso-position-vertical-relative:page;position:absolute;z-index:-251638784"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8720"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63869435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694357"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9" type="#_x0000_t202" style="width:97.05pt;height:17.85pt;margin-top:77.52pt;margin-left:398.14pt;mso-position-horizontal-relative:page;mso-position-vertical-relative:page;position:absolute;z-index:-251636736"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0768"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201045760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457608"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1" type="#_x0000_t202" style="width:97.05pt;height:17.85pt;margin-top:77.52pt;margin-left:398.14pt;mso-position-horizontal-relative:page;mso-position-vertical-relative:page;position:absolute;z-index:-251634688"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2816"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187869047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690473"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3" type="#_x0000_t202" style="width:97.05pt;height:17.85pt;margin-top:77.52pt;margin-left:398.14pt;mso-position-horizontal-relative:page;mso-position-vertical-relative:page;position:absolute;z-index:-251632640"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4864"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13013354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335451"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5" type="#_x0000_t202" style="width:97.05pt;height:17.85pt;margin-top:77.52pt;margin-left:398.14pt;mso-position-horizontal-relative:page;mso-position-vertical-relative:page;position:absolute;z-index:-251630592"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6912"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65282549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825495"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7" type="#_x0000_t202" style="width:97.05pt;height:17.85pt;margin-top:77.52pt;margin-left:398.14pt;mso-position-horizontal-relative:page;mso-position-vertical-relative:page;position:absolute;z-index:-251628544"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8960"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193309797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097973"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9" type="#_x0000_t202" style="width:97.05pt;height:17.85pt;margin-top:77.52pt;margin-left:398.14pt;mso-position-horizontal-relative:page;mso-position-vertical-relative:page;position:absolute;z-index:-251626496"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1008"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156723150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231502"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1" type="#_x0000_t202" style="width:97.05pt;height:17.85pt;margin-top:77.52pt;margin-left:398.14pt;mso-position-horizontal-relative:page;mso-position-vertical-relative:page;position:absolute;z-index:-251624448"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3056"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17709782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978225"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3" type="#_x0000_t202" style="width:97.05pt;height:17.85pt;margin-top:77.52pt;margin-left:398.14pt;mso-position-horizontal-relative:page;mso-position-vertical-relative:page;position:absolute;z-index:-251622400"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5104"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103507241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072410"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5" type="#_x0000_t202" style="width:97.05pt;height:17.85pt;margin-top:77.52pt;margin-left:398.14pt;mso-position-horizontal-relative:page;mso-position-vertical-relative:page;position:absolute;z-index:-251620352"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65192267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22672"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1" type="#_x0000_t202" style="width:97.05pt;height:17.85pt;margin-top:77.52pt;margin-left:398.14pt;mso-position-horizontal-relative:page;mso-position-vertical-relative:page;position:absolute;z-index:-251655168"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7152"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117128170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281702"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7" type="#_x0000_t202" style="width:97.05pt;height:17.85pt;margin-top:77.52pt;margin-left:398.14pt;mso-position-horizontal-relative:page;mso-position-vertical-relative:page;position:absolute;z-index:-251618304"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9200"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102800746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007465"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9" type="#_x0000_t202" style="width:97.05pt;height:17.85pt;margin-top:77.52pt;margin-left:398.14pt;mso-position-horizontal-relative:page;mso-position-vertical-relative:page;position:absolute;z-index:-251616256"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1248"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27473590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735907"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1" type="#_x0000_t202" style="width:97.05pt;height:17.85pt;margin-top:77.52pt;margin-left:398.14pt;mso-position-horizontal-relative:page;mso-position-vertical-relative:page;position:absolute;z-index:-251614208"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3296"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7062974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97445"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3" type="#_x0000_t202" style="width:97.05pt;height:17.85pt;margin-top:77.52pt;margin-left:398.14pt;mso-position-horizontal-relative:page;mso-position-vertical-relative:page;position:absolute;z-index:-251612160"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755421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42113"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3" type="#_x0000_t202" style="width:97.05pt;height:17.85pt;margin-top:77.52pt;margin-left:398.14pt;mso-position-horizontal-relative:page;mso-position-vertical-relative:page;position:absolute;z-index:-251653120"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5" type="#_x0000_t202" style="width:97.05pt;height:17.85pt;margin-top:77.52pt;margin-left:398.14pt;mso-position-horizontal-relative:page;mso-position-vertical-relative:page;position:absolute;z-index:-251651072"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12344933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493321"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7" type="#_x0000_t202" style="width:97.05pt;height:17.85pt;margin-top:77.52pt;margin-left:398.14pt;mso-position-horizontal-relative:page;mso-position-vertical-relative:page;position:absolute;z-index:-251649024"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86996866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68669"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9" type="#_x0000_t202" style="width:97.05pt;height:17.85pt;margin-top:77.52pt;margin-left:398.14pt;mso-position-horizontal-relative:page;mso-position-vertical-relative:page;position:absolute;z-index:-251646976"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141631038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310388"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1" type="#_x0000_t202" style="width:97.05pt;height:17.85pt;margin-top:77.52pt;margin-left:398.14pt;mso-position-horizontal-relative:page;mso-position-vertical-relative:page;position:absolute;z-index:-251644928"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14671983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198335"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3" type="#_x0000_t202" style="width:97.05pt;height:17.85pt;margin-top:77.52pt;margin-left:398.14pt;mso-position-horizontal-relative:page;mso-position-vertical-relative:page;position:absolute;z-index:-251642880"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1041400</wp:posOffset>
          </wp:positionH>
          <wp:positionV relativeFrom="page">
            <wp:posOffset>1219200</wp:posOffset>
          </wp:positionV>
          <wp:extent cx="9271000" cy="38100"/>
          <wp:effectExtent l="0" t="0" r="0" b="0"/>
          <wp:wrapNone/>
          <wp:docPr id="8325379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537937" name="image3.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5" type="#_x0000_t202" style="width:97.05pt;height:17.85pt;margin-top:77.52pt;margin-left:398.14pt;mso-position-horizontal-relative:page;mso-position-vertical-relative:page;position:absolute;z-index:-251640832" filled="f" stroked="f">
          <v:textbox inset="0,0,0,0">
            <w:txbxContent>
              <w:p>
                <w:pPr>
                  <w:pStyle w:val="BodyText"/>
                  <w:spacing w:line="357" w:lineRule="exact"/>
                  <w:ind w:left="20"/>
                  <w:rPr>
                    <w:rFonts w:ascii="幼圆" w:eastAsia="幼圆" w:hint="eastAsia"/>
                  </w:rPr>
                </w:pPr>
                <w:r>
                  <w:rPr>
                    <w:rFonts w:ascii="幼圆" w:eastAsia="幼圆" w:hint="eastAsia"/>
                  </w:rPr>
                  <w:t>实用标准文案</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D592"/>
    <w:multiLevelType w:val="hybridMultilevel"/>
    <w:tmpl w:val="00000000"/>
    <w:lvl w:ilvl="0">
      <w:start w:val="3"/>
      <w:numFmt w:val="decimal"/>
      <w:lvlText w:val="%1"/>
      <w:lvlJc w:val="left"/>
      <w:pPr>
        <w:ind w:left="1440" w:hanging="1297"/>
        <w:jc w:val="left"/>
      </w:pPr>
      <w:rPr>
        <w:rFonts w:hint="default"/>
      </w:rPr>
    </w:lvl>
    <w:lvl w:ilvl="1">
      <w:start w:val="1"/>
      <w:numFmt w:val="decimal"/>
      <w:lvlText w:val="%1.%2"/>
      <w:lvlJc w:val="left"/>
      <w:pPr>
        <w:ind w:left="1440" w:hanging="1297"/>
        <w:jc w:val="left"/>
      </w:pPr>
      <w:rPr>
        <w:rFonts w:hint="default"/>
      </w:rPr>
    </w:lvl>
    <w:lvl w:ilvl="2">
      <w:start w:val="1"/>
      <w:numFmt w:val="decimal"/>
      <w:lvlText w:val="%1.%2.%3"/>
      <w:lvlJc w:val="left"/>
      <w:pPr>
        <w:ind w:left="1440" w:hanging="1297"/>
        <w:jc w:val="left"/>
      </w:pPr>
      <w:rPr>
        <w:rFonts w:ascii="楷体" w:eastAsia="楷体" w:hAnsi="楷体" w:cs="楷体" w:hint="default"/>
        <w:w w:val="102"/>
        <w:sz w:val="31"/>
        <w:szCs w:val="31"/>
      </w:rPr>
    </w:lvl>
    <w:lvl w:ilvl="3">
      <w:start w:val="0"/>
      <w:numFmt w:val="bullet"/>
      <w:lvlText w:val="•"/>
      <w:lvlJc w:val="left"/>
      <w:pPr>
        <w:ind w:left="5597" w:hanging="1297"/>
      </w:pPr>
      <w:rPr>
        <w:rFonts w:hint="default"/>
      </w:rPr>
    </w:lvl>
    <w:lvl w:ilvl="4">
      <w:start w:val="0"/>
      <w:numFmt w:val="bullet"/>
      <w:lvlText w:val="•"/>
      <w:lvlJc w:val="left"/>
      <w:pPr>
        <w:ind w:left="6983" w:hanging="1297"/>
      </w:pPr>
      <w:rPr>
        <w:rFonts w:hint="default"/>
      </w:rPr>
    </w:lvl>
    <w:lvl w:ilvl="5">
      <w:start w:val="0"/>
      <w:numFmt w:val="bullet"/>
      <w:lvlText w:val="•"/>
      <w:lvlJc w:val="left"/>
      <w:pPr>
        <w:ind w:left="8369" w:hanging="1297"/>
      </w:pPr>
      <w:rPr>
        <w:rFonts w:hint="default"/>
      </w:rPr>
    </w:lvl>
    <w:lvl w:ilvl="6">
      <w:start w:val="0"/>
      <w:numFmt w:val="bullet"/>
      <w:lvlText w:val="•"/>
      <w:lvlJc w:val="left"/>
      <w:pPr>
        <w:ind w:left="9755" w:hanging="1297"/>
      </w:pPr>
      <w:rPr>
        <w:rFonts w:hint="default"/>
      </w:rPr>
    </w:lvl>
    <w:lvl w:ilvl="7">
      <w:start w:val="0"/>
      <w:numFmt w:val="bullet"/>
      <w:lvlText w:val="•"/>
      <w:lvlJc w:val="left"/>
      <w:pPr>
        <w:ind w:left="11141" w:hanging="1297"/>
      </w:pPr>
      <w:rPr>
        <w:rFonts w:hint="default"/>
      </w:rPr>
    </w:lvl>
    <w:lvl w:ilvl="8">
      <w:start w:val="0"/>
      <w:numFmt w:val="bullet"/>
      <w:lvlText w:val="•"/>
      <w:lvlJc w:val="left"/>
      <w:pPr>
        <w:ind w:left="12527" w:hanging="1297"/>
      </w:pPr>
      <w:rPr>
        <w:rFonts w:hint="default"/>
      </w:rPr>
    </w:lvl>
  </w:abstractNum>
  <w:abstractNum w:abstractNumId="1">
    <w:nsid w:val="02975E68"/>
    <w:multiLevelType w:val="hybridMultilevel"/>
    <w:tmpl w:val="00000000"/>
    <w:lvl w:ilvl="0">
      <w:start w:val="1"/>
      <w:numFmt w:val="decimal"/>
      <w:lvlText w:val="%1）"/>
      <w:lvlJc w:val="left"/>
      <w:pPr>
        <w:ind w:left="2084" w:hanging="648"/>
        <w:jc w:val="left"/>
      </w:pPr>
      <w:rPr>
        <w:rFonts w:ascii="楷体" w:eastAsia="楷体" w:hAnsi="楷体" w:cs="楷体" w:hint="default"/>
        <w:spacing w:val="0"/>
        <w:w w:val="102"/>
        <w:sz w:val="31"/>
        <w:szCs w:val="31"/>
      </w:rPr>
    </w:lvl>
    <w:lvl w:ilvl="1">
      <w:start w:val="0"/>
      <w:numFmt w:val="bullet"/>
      <w:lvlText w:val="•"/>
      <w:lvlJc w:val="left"/>
      <w:pPr>
        <w:ind w:left="3401" w:hanging="648"/>
      </w:pPr>
      <w:rPr>
        <w:rFonts w:hint="default"/>
      </w:rPr>
    </w:lvl>
    <w:lvl w:ilvl="2">
      <w:start w:val="0"/>
      <w:numFmt w:val="bullet"/>
      <w:lvlText w:val="•"/>
      <w:lvlJc w:val="left"/>
      <w:pPr>
        <w:ind w:left="4723" w:hanging="648"/>
      </w:pPr>
      <w:rPr>
        <w:rFonts w:hint="default"/>
      </w:rPr>
    </w:lvl>
    <w:lvl w:ilvl="3">
      <w:start w:val="0"/>
      <w:numFmt w:val="bullet"/>
      <w:lvlText w:val="•"/>
      <w:lvlJc w:val="left"/>
      <w:pPr>
        <w:ind w:left="6045" w:hanging="648"/>
      </w:pPr>
      <w:rPr>
        <w:rFonts w:hint="default"/>
      </w:rPr>
    </w:lvl>
    <w:lvl w:ilvl="4">
      <w:start w:val="0"/>
      <w:numFmt w:val="bullet"/>
      <w:lvlText w:val="•"/>
      <w:lvlJc w:val="left"/>
      <w:pPr>
        <w:ind w:left="7367" w:hanging="648"/>
      </w:pPr>
      <w:rPr>
        <w:rFonts w:hint="default"/>
      </w:rPr>
    </w:lvl>
    <w:lvl w:ilvl="5">
      <w:start w:val="0"/>
      <w:numFmt w:val="bullet"/>
      <w:lvlText w:val="•"/>
      <w:lvlJc w:val="left"/>
      <w:pPr>
        <w:ind w:left="8689" w:hanging="648"/>
      </w:pPr>
      <w:rPr>
        <w:rFonts w:hint="default"/>
      </w:rPr>
    </w:lvl>
    <w:lvl w:ilvl="6">
      <w:start w:val="0"/>
      <w:numFmt w:val="bullet"/>
      <w:lvlText w:val="•"/>
      <w:lvlJc w:val="left"/>
      <w:pPr>
        <w:ind w:left="10011" w:hanging="648"/>
      </w:pPr>
      <w:rPr>
        <w:rFonts w:hint="default"/>
      </w:rPr>
    </w:lvl>
    <w:lvl w:ilvl="7">
      <w:start w:val="0"/>
      <w:numFmt w:val="bullet"/>
      <w:lvlText w:val="•"/>
      <w:lvlJc w:val="left"/>
      <w:pPr>
        <w:ind w:left="11333" w:hanging="648"/>
      </w:pPr>
      <w:rPr>
        <w:rFonts w:hint="default"/>
      </w:rPr>
    </w:lvl>
    <w:lvl w:ilvl="8">
      <w:start w:val="0"/>
      <w:numFmt w:val="bullet"/>
      <w:lvlText w:val="•"/>
      <w:lvlJc w:val="left"/>
      <w:pPr>
        <w:ind w:left="12655" w:hanging="648"/>
      </w:pPr>
      <w:rPr>
        <w:rFonts w:hint="default"/>
      </w:rPr>
    </w:lvl>
  </w:abstractNum>
  <w:abstractNum w:abstractNumId="2">
    <w:nsid w:val="064C0985"/>
    <w:multiLevelType w:val="hybridMultilevel"/>
    <w:tmpl w:val="00000000"/>
    <w:lvl w:ilvl="0">
      <w:start w:val="1"/>
      <w:numFmt w:val="decimal"/>
      <w:lvlText w:val="%1)"/>
      <w:lvlJc w:val="left"/>
      <w:pPr>
        <w:ind w:left="2069" w:hanging="630"/>
        <w:jc w:val="left"/>
      </w:pPr>
      <w:rPr>
        <w:rFonts w:ascii="楷体" w:eastAsia="楷体" w:hAnsi="楷体" w:cs="楷体" w:hint="default"/>
        <w:w w:val="102"/>
        <w:sz w:val="31"/>
        <w:szCs w:val="31"/>
      </w:rPr>
    </w:lvl>
    <w:lvl w:ilvl="1">
      <w:start w:val="0"/>
      <w:numFmt w:val="bullet"/>
      <w:lvlText w:val="•"/>
      <w:lvlJc w:val="left"/>
      <w:pPr>
        <w:ind w:left="3383" w:hanging="630"/>
      </w:pPr>
      <w:rPr>
        <w:rFonts w:hint="default"/>
      </w:rPr>
    </w:lvl>
    <w:lvl w:ilvl="2">
      <w:start w:val="0"/>
      <w:numFmt w:val="bullet"/>
      <w:lvlText w:val="•"/>
      <w:lvlJc w:val="left"/>
      <w:pPr>
        <w:ind w:left="4707" w:hanging="630"/>
      </w:pPr>
      <w:rPr>
        <w:rFonts w:hint="default"/>
      </w:rPr>
    </w:lvl>
    <w:lvl w:ilvl="3">
      <w:start w:val="0"/>
      <w:numFmt w:val="bullet"/>
      <w:lvlText w:val="•"/>
      <w:lvlJc w:val="left"/>
      <w:pPr>
        <w:ind w:left="6031" w:hanging="630"/>
      </w:pPr>
      <w:rPr>
        <w:rFonts w:hint="default"/>
      </w:rPr>
    </w:lvl>
    <w:lvl w:ilvl="4">
      <w:start w:val="0"/>
      <w:numFmt w:val="bullet"/>
      <w:lvlText w:val="•"/>
      <w:lvlJc w:val="left"/>
      <w:pPr>
        <w:ind w:left="7355" w:hanging="630"/>
      </w:pPr>
      <w:rPr>
        <w:rFonts w:hint="default"/>
      </w:rPr>
    </w:lvl>
    <w:lvl w:ilvl="5">
      <w:start w:val="0"/>
      <w:numFmt w:val="bullet"/>
      <w:lvlText w:val="•"/>
      <w:lvlJc w:val="left"/>
      <w:pPr>
        <w:ind w:left="8679" w:hanging="630"/>
      </w:pPr>
      <w:rPr>
        <w:rFonts w:hint="default"/>
      </w:rPr>
    </w:lvl>
    <w:lvl w:ilvl="6">
      <w:start w:val="0"/>
      <w:numFmt w:val="bullet"/>
      <w:lvlText w:val="•"/>
      <w:lvlJc w:val="left"/>
      <w:pPr>
        <w:ind w:left="10003" w:hanging="630"/>
      </w:pPr>
      <w:rPr>
        <w:rFonts w:hint="default"/>
      </w:rPr>
    </w:lvl>
    <w:lvl w:ilvl="7">
      <w:start w:val="0"/>
      <w:numFmt w:val="bullet"/>
      <w:lvlText w:val="•"/>
      <w:lvlJc w:val="left"/>
      <w:pPr>
        <w:ind w:left="11327" w:hanging="630"/>
      </w:pPr>
      <w:rPr>
        <w:rFonts w:hint="default"/>
      </w:rPr>
    </w:lvl>
    <w:lvl w:ilvl="8">
      <w:start w:val="0"/>
      <w:numFmt w:val="bullet"/>
      <w:lvlText w:val="•"/>
      <w:lvlJc w:val="left"/>
      <w:pPr>
        <w:ind w:left="12651" w:hanging="630"/>
      </w:pPr>
      <w:rPr>
        <w:rFonts w:hint="default"/>
      </w:rPr>
    </w:lvl>
  </w:abstractNum>
  <w:abstractNum w:abstractNumId="3">
    <w:nsid w:val="0A6422F9"/>
    <w:multiLevelType w:val="hybridMultilevel"/>
    <w:tmpl w:val="00000000"/>
    <w:lvl w:ilvl="0">
      <w:start w:val="1"/>
      <w:numFmt w:val="lowerLetter"/>
      <w:lvlText w:val="%1."/>
      <w:lvlJc w:val="left"/>
      <w:pPr>
        <w:ind w:left="810" w:hanging="631"/>
        <w:jc w:val="left"/>
      </w:pPr>
      <w:rPr>
        <w:rFonts w:ascii="楷体" w:eastAsia="楷体" w:hAnsi="楷体" w:cs="楷体" w:hint="default"/>
        <w:w w:val="102"/>
        <w:sz w:val="31"/>
        <w:szCs w:val="31"/>
      </w:rPr>
    </w:lvl>
    <w:lvl w:ilvl="1">
      <w:start w:val="0"/>
      <w:numFmt w:val="bullet"/>
      <w:lvlText w:val="•"/>
      <w:lvlJc w:val="left"/>
      <w:pPr>
        <w:ind w:left="2267" w:hanging="631"/>
      </w:pPr>
      <w:rPr>
        <w:rFonts w:hint="default"/>
      </w:rPr>
    </w:lvl>
    <w:lvl w:ilvl="2">
      <w:start w:val="0"/>
      <w:numFmt w:val="bullet"/>
      <w:lvlText w:val="•"/>
      <w:lvlJc w:val="left"/>
      <w:pPr>
        <w:ind w:left="3715" w:hanging="631"/>
      </w:pPr>
      <w:rPr>
        <w:rFonts w:hint="default"/>
      </w:rPr>
    </w:lvl>
    <w:lvl w:ilvl="3">
      <w:start w:val="0"/>
      <w:numFmt w:val="bullet"/>
      <w:lvlText w:val="•"/>
      <w:lvlJc w:val="left"/>
      <w:pPr>
        <w:ind w:left="5163" w:hanging="631"/>
      </w:pPr>
      <w:rPr>
        <w:rFonts w:hint="default"/>
      </w:rPr>
    </w:lvl>
    <w:lvl w:ilvl="4">
      <w:start w:val="0"/>
      <w:numFmt w:val="bullet"/>
      <w:lvlText w:val="•"/>
      <w:lvlJc w:val="left"/>
      <w:pPr>
        <w:ind w:left="6611" w:hanging="631"/>
      </w:pPr>
      <w:rPr>
        <w:rFonts w:hint="default"/>
      </w:rPr>
    </w:lvl>
    <w:lvl w:ilvl="5">
      <w:start w:val="0"/>
      <w:numFmt w:val="bullet"/>
      <w:lvlText w:val="•"/>
      <w:lvlJc w:val="left"/>
      <w:pPr>
        <w:ind w:left="8059" w:hanging="631"/>
      </w:pPr>
      <w:rPr>
        <w:rFonts w:hint="default"/>
      </w:rPr>
    </w:lvl>
    <w:lvl w:ilvl="6">
      <w:start w:val="0"/>
      <w:numFmt w:val="bullet"/>
      <w:lvlText w:val="•"/>
      <w:lvlJc w:val="left"/>
      <w:pPr>
        <w:ind w:left="9507" w:hanging="631"/>
      </w:pPr>
      <w:rPr>
        <w:rFonts w:hint="default"/>
      </w:rPr>
    </w:lvl>
    <w:lvl w:ilvl="7">
      <w:start w:val="0"/>
      <w:numFmt w:val="bullet"/>
      <w:lvlText w:val="•"/>
      <w:lvlJc w:val="left"/>
      <w:pPr>
        <w:ind w:left="10955" w:hanging="631"/>
      </w:pPr>
      <w:rPr>
        <w:rFonts w:hint="default"/>
      </w:rPr>
    </w:lvl>
    <w:lvl w:ilvl="8">
      <w:start w:val="0"/>
      <w:numFmt w:val="bullet"/>
      <w:lvlText w:val="•"/>
      <w:lvlJc w:val="left"/>
      <w:pPr>
        <w:ind w:left="12403" w:hanging="631"/>
      </w:pPr>
      <w:rPr>
        <w:rFonts w:hint="default"/>
      </w:rPr>
    </w:lvl>
  </w:abstractNum>
  <w:abstractNum w:abstractNumId="4">
    <w:nsid w:val="0E02C9D9"/>
    <w:multiLevelType w:val="hybridMultilevel"/>
    <w:tmpl w:val="00000000"/>
    <w:lvl w:ilvl="0">
      <w:start w:val="4"/>
      <w:numFmt w:val="decimal"/>
      <w:lvlText w:val="%1"/>
      <w:lvlJc w:val="left"/>
      <w:pPr>
        <w:ind w:left="1044" w:hanging="865"/>
        <w:jc w:val="left"/>
      </w:pPr>
      <w:rPr>
        <w:rFonts w:hint="default"/>
      </w:rPr>
    </w:lvl>
    <w:lvl w:ilvl="1">
      <w:start w:val="6"/>
      <w:numFmt w:val="decimal"/>
      <w:lvlText w:val="%1.%2"/>
      <w:lvlJc w:val="left"/>
      <w:pPr>
        <w:ind w:left="1044" w:hanging="865"/>
        <w:jc w:val="left"/>
      </w:pPr>
      <w:rPr>
        <w:rFonts w:ascii="Arial" w:eastAsia="Arial" w:hAnsi="Arial" w:cs="Arial" w:hint="default"/>
        <w:w w:val="91"/>
        <w:sz w:val="31"/>
        <w:szCs w:val="31"/>
      </w:rPr>
    </w:lvl>
    <w:lvl w:ilvl="2">
      <w:start w:val="0"/>
      <w:numFmt w:val="bullet"/>
      <w:lvlText w:val="•"/>
      <w:lvlJc w:val="left"/>
      <w:pPr>
        <w:ind w:left="3891" w:hanging="865"/>
      </w:pPr>
      <w:rPr>
        <w:rFonts w:hint="default"/>
      </w:rPr>
    </w:lvl>
    <w:lvl w:ilvl="3">
      <w:start w:val="0"/>
      <w:numFmt w:val="bullet"/>
      <w:lvlText w:val="•"/>
      <w:lvlJc w:val="left"/>
      <w:pPr>
        <w:ind w:left="5317" w:hanging="865"/>
      </w:pPr>
      <w:rPr>
        <w:rFonts w:hint="default"/>
      </w:rPr>
    </w:lvl>
    <w:lvl w:ilvl="4">
      <w:start w:val="0"/>
      <w:numFmt w:val="bullet"/>
      <w:lvlText w:val="•"/>
      <w:lvlJc w:val="left"/>
      <w:pPr>
        <w:ind w:left="6743" w:hanging="865"/>
      </w:pPr>
      <w:rPr>
        <w:rFonts w:hint="default"/>
      </w:rPr>
    </w:lvl>
    <w:lvl w:ilvl="5">
      <w:start w:val="0"/>
      <w:numFmt w:val="bullet"/>
      <w:lvlText w:val="•"/>
      <w:lvlJc w:val="left"/>
      <w:pPr>
        <w:ind w:left="8169" w:hanging="865"/>
      </w:pPr>
      <w:rPr>
        <w:rFonts w:hint="default"/>
      </w:rPr>
    </w:lvl>
    <w:lvl w:ilvl="6">
      <w:start w:val="0"/>
      <w:numFmt w:val="bullet"/>
      <w:lvlText w:val="•"/>
      <w:lvlJc w:val="left"/>
      <w:pPr>
        <w:ind w:left="9595" w:hanging="865"/>
      </w:pPr>
      <w:rPr>
        <w:rFonts w:hint="default"/>
      </w:rPr>
    </w:lvl>
    <w:lvl w:ilvl="7">
      <w:start w:val="0"/>
      <w:numFmt w:val="bullet"/>
      <w:lvlText w:val="•"/>
      <w:lvlJc w:val="left"/>
      <w:pPr>
        <w:ind w:left="11021" w:hanging="865"/>
      </w:pPr>
      <w:rPr>
        <w:rFonts w:hint="default"/>
      </w:rPr>
    </w:lvl>
    <w:lvl w:ilvl="8">
      <w:start w:val="0"/>
      <w:numFmt w:val="bullet"/>
      <w:lvlText w:val="•"/>
      <w:lvlJc w:val="left"/>
      <w:pPr>
        <w:ind w:left="12447" w:hanging="865"/>
      </w:pPr>
      <w:rPr>
        <w:rFonts w:hint="default"/>
      </w:rPr>
    </w:lvl>
  </w:abstractNum>
  <w:abstractNum w:abstractNumId="5">
    <w:nsid w:val="113543B8"/>
    <w:multiLevelType w:val="hybridMultilevel"/>
    <w:tmpl w:val="00000000"/>
    <w:lvl w:ilvl="0">
      <w:start w:val="1"/>
      <w:numFmt w:val="decimal"/>
      <w:lvlText w:val="%1)"/>
      <w:lvlJc w:val="left"/>
      <w:pPr>
        <w:ind w:left="1440" w:hanging="630"/>
        <w:jc w:val="left"/>
      </w:pPr>
      <w:rPr>
        <w:rFonts w:ascii="楷体" w:eastAsia="楷体" w:hAnsi="楷体" w:cs="楷体" w:hint="default"/>
        <w:w w:val="102"/>
        <w:sz w:val="31"/>
        <w:szCs w:val="31"/>
      </w:rPr>
    </w:lvl>
    <w:lvl w:ilvl="1">
      <w:start w:val="0"/>
      <w:numFmt w:val="bullet"/>
      <w:lvlText w:val="•"/>
      <w:lvlJc w:val="left"/>
      <w:pPr>
        <w:ind w:left="2825" w:hanging="630"/>
      </w:pPr>
      <w:rPr>
        <w:rFonts w:hint="default"/>
      </w:rPr>
    </w:lvl>
    <w:lvl w:ilvl="2">
      <w:start w:val="0"/>
      <w:numFmt w:val="bullet"/>
      <w:lvlText w:val="•"/>
      <w:lvlJc w:val="left"/>
      <w:pPr>
        <w:ind w:left="4211" w:hanging="630"/>
      </w:pPr>
      <w:rPr>
        <w:rFonts w:hint="default"/>
      </w:rPr>
    </w:lvl>
    <w:lvl w:ilvl="3">
      <w:start w:val="0"/>
      <w:numFmt w:val="bullet"/>
      <w:lvlText w:val="•"/>
      <w:lvlJc w:val="left"/>
      <w:pPr>
        <w:ind w:left="5597" w:hanging="630"/>
      </w:pPr>
      <w:rPr>
        <w:rFonts w:hint="default"/>
      </w:rPr>
    </w:lvl>
    <w:lvl w:ilvl="4">
      <w:start w:val="0"/>
      <w:numFmt w:val="bullet"/>
      <w:lvlText w:val="•"/>
      <w:lvlJc w:val="left"/>
      <w:pPr>
        <w:ind w:left="6983" w:hanging="630"/>
      </w:pPr>
      <w:rPr>
        <w:rFonts w:hint="default"/>
      </w:rPr>
    </w:lvl>
    <w:lvl w:ilvl="5">
      <w:start w:val="0"/>
      <w:numFmt w:val="bullet"/>
      <w:lvlText w:val="•"/>
      <w:lvlJc w:val="left"/>
      <w:pPr>
        <w:ind w:left="8369" w:hanging="630"/>
      </w:pPr>
      <w:rPr>
        <w:rFonts w:hint="default"/>
      </w:rPr>
    </w:lvl>
    <w:lvl w:ilvl="6">
      <w:start w:val="0"/>
      <w:numFmt w:val="bullet"/>
      <w:lvlText w:val="•"/>
      <w:lvlJc w:val="left"/>
      <w:pPr>
        <w:ind w:left="9755" w:hanging="630"/>
      </w:pPr>
      <w:rPr>
        <w:rFonts w:hint="default"/>
      </w:rPr>
    </w:lvl>
    <w:lvl w:ilvl="7">
      <w:start w:val="0"/>
      <w:numFmt w:val="bullet"/>
      <w:lvlText w:val="•"/>
      <w:lvlJc w:val="left"/>
      <w:pPr>
        <w:ind w:left="11141" w:hanging="630"/>
      </w:pPr>
      <w:rPr>
        <w:rFonts w:hint="default"/>
      </w:rPr>
    </w:lvl>
    <w:lvl w:ilvl="8">
      <w:start w:val="0"/>
      <w:numFmt w:val="bullet"/>
      <w:lvlText w:val="•"/>
      <w:lvlJc w:val="left"/>
      <w:pPr>
        <w:ind w:left="12527" w:hanging="630"/>
      </w:pPr>
      <w:rPr>
        <w:rFonts w:hint="default"/>
      </w:rPr>
    </w:lvl>
  </w:abstractNum>
  <w:abstractNum w:abstractNumId="6">
    <w:nsid w:val="1A3A0AAF"/>
    <w:multiLevelType w:val="hybridMultilevel"/>
    <w:tmpl w:val="00000000"/>
    <w:lvl w:ilvl="0">
      <w:start w:val="1"/>
      <w:numFmt w:val="decimal"/>
      <w:lvlText w:val="%1)"/>
      <w:lvlJc w:val="left"/>
      <w:pPr>
        <w:ind w:left="1440" w:hanging="605"/>
        <w:jc w:val="left"/>
      </w:pPr>
      <w:rPr>
        <w:rFonts w:ascii="楷体" w:eastAsia="楷体" w:hAnsi="楷体" w:cs="楷体" w:hint="default"/>
        <w:w w:val="102"/>
        <w:sz w:val="31"/>
        <w:szCs w:val="31"/>
      </w:rPr>
    </w:lvl>
    <w:lvl w:ilvl="1">
      <w:start w:val="0"/>
      <w:numFmt w:val="bullet"/>
      <w:lvlText w:val="•"/>
      <w:lvlJc w:val="left"/>
      <w:pPr>
        <w:ind w:left="2825" w:hanging="605"/>
      </w:pPr>
      <w:rPr>
        <w:rFonts w:hint="default"/>
      </w:rPr>
    </w:lvl>
    <w:lvl w:ilvl="2">
      <w:start w:val="0"/>
      <w:numFmt w:val="bullet"/>
      <w:lvlText w:val="•"/>
      <w:lvlJc w:val="left"/>
      <w:pPr>
        <w:ind w:left="4211" w:hanging="605"/>
      </w:pPr>
      <w:rPr>
        <w:rFonts w:hint="default"/>
      </w:rPr>
    </w:lvl>
    <w:lvl w:ilvl="3">
      <w:start w:val="0"/>
      <w:numFmt w:val="bullet"/>
      <w:lvlText w:val="•"/>
      <w:lvlJc w:val="left"/>
      <w:pPr>
        <w:ind w:left="5597" w:hanging="605"/>
      </w:pPr>
      <w:rPr>
        <w:rFonts w:hint="default"/>
      </w:rPr>
    </w:lvl>
    <w:lvl w:ilvl="4">
      <w:start w:val="0"/>
      <w:numFmt w:val="bullet"/>
      <w:lvlText w:val="•"/>
      <w:lvlJc w:val="left"/>
      <w:pPr>
        <w:ind w:left="6983" w:hanging="605"/>
      </w:pPr>
      <w:rPr>
        <w:rFonts w:hint="default"/>
      </w:rPr>
    </w:lvl>
    <w:lvl w:ilvl="5">
      <w:start w:val="0"/>
      <w:numFmt w:val="bullet"/>
      <w:lvlText w:val="•"/>
      <w:lvlJc w:val="left"/>
      <w:pPr>
        <w:ind w:left="8369" w:hanging="605"/>
      </w:pPr>
      <w:rPr>
        <w:rFonts w:hint="default"/>
      </w:rPr>
    </w:lvl>
    <w:lvl w:ilvl="6">
      <w:start w:val="0"/>
      <w:numFmt w:val="bullet"/>
      <w:lvlText w:val="•"/>
      <w:lvlJc w:val="left"/>
      <w:pPr>
        <w:ind w:left="9755" w:hanging="605"/>
      </w:pPr>
      <w:rPr>
        <w:rFonts w:hint="default"/>
      </w:rPr>
    </w:lvl>
    <w:lvl w:ilvl="7">
      <w:start w:val="0"/>
      <w:numFmt w:val="bullet"/>
      <w:lvlText w:val="•"/>
      <w:lvlJc w:val="left"/>
      <w:pPr>
        <w:ind w:left="11141" w:hanging="605"/>
      </w:pPr>
      <w:rPr>
        <w:rFonts w:hint="default"/>
      </w:rPr>
    </w:lvl>
    <w:lvl w:ilvl="8">
      <w:start w:val="0"/>
      <w:numFmt w:val="bullet"/>
      <w:lvlText w:val="•"/>
      <w:lvlJc w:val="left"/>
      <w:pPr>
        <w:ind w:left="12527" w:hanging="605"/>
      </w:pPr>
      <w:rPr>
        <w:rFonts w:hint="default"/>
      </w:rPr>
    </w:lvl>
  </w:abstractNum>
  <w:abstractNum w:abstractNumId="7">
    <w:nsid w:val="1F84F129"/>
    <w:multiLevelType w:val="hybridMultilevel"/>
    <w:tmpl w:val="00000000"/>
    <w:lvl w:ilvl="0">
      <w:start w:val="1"/>
      <w:numFmt w:val="decimal"/>
      <w:lvlText w:val="%1）"/>
      <w:lvlJc w:val="left"/>
      <w:pPr>
        <w:ind w:left="1911" w:hanging="616"/>
        <w:jc w:val="left"/>
      </w:pPr>
      <w:rPr>
        <w:rFonts w:ascii="楷体" w:eastAsia="楷体" w:hAnsi="楷体" w:cs="楷体" w:hint="default"/>
        <w:spacing w:val="0"/>
        <w:w w:val="102"/>
        <w:sz w:val="31"/>
        <w:szCs w:val="31"/>
      </w:rPr>
    </w:lvl>
    <w:lvl w:ilvl="1">
      <w:start w:val="0"/>
      <w:numFmt w:val="bullet"/>
      <w:lvlText w:val="•"/>
      <w:lvlJc w:val="left"/>
      <w:pPr>
        <w:ind w:left="3257" w:hanging="616"/>
      </w:pPr>
      <w:rPr>
        <w:rFonts w:hint="default"/>
      </w:rPr>
    </w:lvl>
    <w:lvl w:ilvl="2">
      <w:start w:val="0"/>
      <w:numFmt w:val="bullet"/>
      <w:lvlText w:val="•"/>
      <w:lvlJc w:val="left"/>
      <w:pPr>
        <w:ind w:left="4595" w:hanging="616"/>
      </w:pPr>
      <w:rPr>
        <w:rFonts w:hint="default"/>
      </w:rPr>
    </w:lvl>
    <w:lvl w:ilvl="3">
      <w:start w:val="0"/>
      <w:numFmt w:val="bullet"/>
      <w:lvlText w:val="•"/>
      <w:lvlJc w:val="left"/>
      <w:pPr>
        <w:ind w:left="5933" w:hanging="616"/>
      </w:pPr>
      <w:rPr>
        <w:rFonts w:hint="default"/>
      </w:rPr>
    </w:lvl>
    <w:lvl w:ilvl="4">
      <w:start w:val="0"/>
      <w:numFmt w:val="bullet"/>
      <w:lvlText w:val="•"/>
      <w:lvlJc w:val="left"/>
      <w:pPr>
        <w:ind w:left="7271" w:hanging="616"/>
      </w:pPr>
      <w:rPr>
        <w:rFonts w:hint="default"/>
      </w:rPr>
    </w:lvl>
    <w:lvl w:ilvl="5">
      <w:start w:val="0"/>
      <w:numFmt w:val="bullet"/>
      <w:lvlText w:val="•"/>
      <w:lvlJc w:val="left"/>
      <w:pPr>
        <w:ind w:left="8609" w:hanging="616"/>
      </w:pPr>
      <w:rPr>
        <w:rFonts w:hint="default"/>
      </w:rPr>
    </w:lvl>
    <w:lvl w:ilvl="6">
      <w:start w:val="0"/>
      <w:numFmt w:val="bullet"/>
      <w:lvlText w:val="•"/>
      <w:lvlJc w:val="left"/>
      <w:pPr>
        <w:ind w:left="9947" w:hanging="616"/>
      </w:pPr>
      <w:rPr>
        <w:rFonts w:hint="default"/>
      </w:rPr>
    </w:lvl>
    <w:lvl w:ilvl="7">
      <w:start w:val="0"/>
      <w:numFmt w:val="bullet"/>
      <w:lvlText w:val="•"/>
      <w:lvlJc w:val="left"/>
      <w:pPr>
        <w:ind w:left="11285" w:hanging="616"/>
      </w:pPr>
      <w:rPr>
        <w:rFonts w:hint="default"/>
      </w:rPr>
    </w:lvl>
    <w:lvl w:ilvl="8">
      <w:start w:val="0"/>
      <w:numFmt w:val="bullet"/>
      <w:lvlText w:val="•"/>
      <w:lvlJc w:val="left"/>
      <w:pPr>
        <w:ind w:left="12623" w:hanging="616"/>
      </w:pPr>
      <w:rPr>
        <w:rFonts w:hint="default"/>
      </w:rPr>
    </w:lvl>
  </w:abstractNum>
  <w:abstractNum w:abstractNumId="8">
    <w:nsid w:val="1FD22262"/>
    <w:multiLevelType w:val="hybridMultilevel"/>
    <w:tmpl w:val="00000000"/>
    <w:lvl w:ilvl="0">
      <w:start w:val="1"/>
      <w:numFmt w:val="decimal"/>
      <w:lvlText w:val="%1)"/>
      <w:lvlJc w:val="left"/>
      <w:pPr>
        <w:ind w:left="1440" w:hanging="472"/>
        <w:jc w:val="left"/>
      </w:pPr>
      <w:rPr>
        <w:rFonts w:ascii="楷体" w:eastAsia="楷体" w:hAnsi="楷体" w:cs="楷体" w:hint="default"/>
        <w:w w:val="102"/>
        <w:sz w:val="31"/>
        <w:szCs w:val="31"/>
      </w:rPr>
    </w:lvl>
    <w:lvl w:ilvl="1">
      <w:start w:val="0"/>
      <w:numFmt w:val="bullet"/>
      <w:lvlText w:val="•"/>
      <w:lvlJc w:val="left"/>
      <w:pPr>
        <w:ind w:left="2825" w:hanging="472"/>
      </w:pPr>
      <w:rPr>
        <w:rFonts w:hint="default"/>
      </w:rPr>
    </w:lvl>
    <w:lvl w:ilvl="2">
      <w:start w:val="0"/>
      <w:numFmt w:val="bullet"/>
      <w:lvlText w:val="•"/>
      <w:lvlJc w:val="left"/>
      <w:pPr>
        <w:ind w:left="4211" w:hanging="472"/>
      </w:pPr>
      <w:rPr>
        <w:rFonts w:hint="default"/>
      </w:rPr>
    </w:lvl>
    <w:lvl w:ilvl="3">
      <w:start w:val="0"/>
      <w:numFmt w:val="bullet"/>
      <w:lvlText w:val="•"/>
      <w:lvlJc w:val="left"/>
      <w:pPr>
        <w:ind w:left="5597" w:hanging="472"/>
      </w:pPr>
      <w:rPr>
        <w:rFonts w:hint="default"/>
      </w:rPr>
    </w:lvl>
    <w:lvl w:ilvl="4">
      <w:start w:val="0"/>
      <w:numFmt w:val="bullet"/>
      <w:lvlText w:val="•"/>
      <w:lvlJc w:val="left"/>
      <w:pPr>
        <w:ind w:left="6983" w:hanging="472"/>
      </w:pPr>
      <w:rPr>
        <w:rFonts w:hint="default"/>
      </w:rPr>
    </w:lvl>
    <w:lvl w:ilvl="5">
      <w:start w:val="0"/>
      <w:numFmt w:val="bullet"/>
      <w:lvlText w:val="•"/>
      <w:lvlJc w:val="left"/>
      <w:pPr>
        <w:ind w:left="8369" w:hanging="472"/>
      </w:pPr>
      <w:rPr>
        <w:rFonts w:hint="default"/>
      </w:rPr>
    </w:lvl>
    <w:lvl w:ilvl="6">
      <w:start w:val="0"/>
      <w:numFmt w:val="bullet"/>
      <w:lvlText w:val="•"/>
      <w:lvlJc w:val="left"/>
      <w:pPr>
        <w:ind w:left="9755" w:hanging="472"/>
      </w:pPr>
      <w:rPr>
        <w:rFonts w:hint="default"/>
      </w:rPr>
    </w:lvl>
    <w:lvl w:ilvl="7">
      <w:start w:val="0"/>
      <w:numFmt w:val="bullet"/>
      <w:lvlText w:val="•"/>
      <w:lvlJc w:val="left"/>
      <w:pPr>
        <w:ind w:left="11141" w:hanging="472"/>
      </w:pPr>
      <w:rPr>
        <w:rFonts w:hint="default"/>
      </w:rPr>
    </w:lvl>
    <w:lvl w:ilvl="8">
      <w:start w:val="0"/>
      <w:numFmt w:val="bullet"/>
      <w:lvlText w:val="•"/>
      <w:lvlJc w:val="left"/>
      <w:pPr>
        <w:ind w:left="12527" w:hanging="472"/>
      </w:pPr>
      <w:rPr>
        <w:rFonts w:hint="default"/>
      </w:rPr>
    </w:lvl>
  </w:abstractNum>
  <w:abstractNum w:abstractNumId="9">
    <w:nsid w:val="1FEA1BEF"/>
    <w:multiLevelType w:val="hybridMultilevel"/>
    <w:tmpl w:val="00000000"/>
    <w:lvl w:ilvl="0">
      <w:start w:val="5"/>
      <w:numFmt w:val="decimal"/>
      <w:lvlText w:val="%1"/>
      <w:lvlJc w:val="left"/>
      <w:pPr>
        <w:ind w:left="1231" w:hanging="735"/>
        <w:jc w:val="left"/>
      </w:pPr>
      <w:rPr>
        <w:rFonts w:hint="default"/>
      </w:rPr>
    </w:lvl>
    <w:lvl w:ilvl="1">
      <w:start w:val="1"/>
      <w:numFmt w:val="decimal"/>
      <w:lvlText w:val="%1.%2"/>
      <w:lvlJc w:val="left"/>
      <w:pPr>
        <w:ind w:left="1231" w:hanging="735"/>
        <w:jc w:val="left"/>
      </w:pPr>
      <w:rPr>
        <w:rFonts w:ascii="楷体" w:eastAsia="楷体" w:hAnsi="楷体" w:cs="楷体" w:hint="default"/>
        <w:w w:val="99"/>
        <w:sz w:val="30"/>
        <w:szCs w:val="30"/>
      </w:rPr>
    </w:lvl>
    <w:lvl w:ilvl="2">
      <w:start w:val="0"/>
      <w:numFmt w:val="bullet"/>
      <w:lvlText w:val="•"/>
      <w:lvlJc w:val="left"/>
      <w:pPr>
        <w:ind w:left="4051" w:hanging="735"/>
      </w:pPr>
      <w:rPr>
        <w:rFonts w:hint="default"/>
      </w:rPr>
    </w:lvl>
    <w:lvl w:ilvl="3">
      <w:start w:val="0"/>
      <w:numFmt w:val="bullet"/>
      <w:lvlText w:val="•"/>
      <w:lvlJc w:val="left"/>
      <w:pPr>
        <w:ind w:left="5457" w:hanging="735"/>
      </w:pPr>
      <w:rPr>
        <w:rFonts w:hint="default"/>
      </w:rPr>
    </w:lvl>
    <w:lvl w:ilvl="4">
      <w:start w:val="0"/>
      <w:numFmt w:val="bullet"/>
      <w:lvlText w:val="•"/>
      <w:lvlJc w:val="left"/>
      <w:pPr>
        <w:ind w:left="6863" w:hanging="735"/>
      </w:pPr>
      <w:rPr>
        <w:rFonts w:hint="default"/>
      </w:rPr>
    </w:lvl>
    <w:lvl w:ilvl="5">
      <w:start w:val="0"/>
      <w:numFmt w:val="bullet"/>
      <w:lvlText w:val="•"/>
      <w:lvlJc w:val="left"/>
      <w:pPr>
        <w:ind w:left="8269" w:hanging="735"/>
      </w:pPr>
      <w:rPr>
        <w:rFonts w:hint="default"/>
      </w:rPr>
    </w:lvl>
    <w:lvl w:ilvl="6">
      <w:start w:val="0"/>
      <w:numFmt w:val="bullet"/>
      <w:lvlText w:val="•"/>
      <w:lvlJc w:val="left"/>
      <w:pPr>
        <w:ind w:left="9675" w:hanging="735"/>
      </w:pPr>
      <w:rPr>
        <w:rFonts w:hint="default"/>
      </w:rPr>
    </w:lvl>
    <w:lvl w:ilvl="7">
      <w:start w:val="0"/>
      <w:numFmt w:val="bullet"/>
      <w:lvlText w:val="•"/>
      <w:lvlJc w:val="left"/>
      <w:pPr>
        <w:ind w:left="11081" w:hanging="735"/>
      </w:pPr>
      <w:rPr>
        <w:rFonts w:hint="default"/>
      </w:rPr>
    </w:lvl>
    <w:lvl w:ilvl="8">
      <w:start w:val="0"/>
      <w:numFmt w:val="bullet"/>
      <w:lvlText w:val="•"/>
      <w:lvlJc w:val="left"/>
      <w:pPr>
        <w:ind w:left="12487" w:hanging="735"/>
      </w:pPr>
      <w:rPr>
        <w:rFonts w:hint="default"/>
      </w:rPr>
    </w:lvl>
  </w:abstractNum>
  <w:abstractNum w:abstractNumId="10">
    <w:nsid w:val="26608650"/>
    <w:multiLevelType w:val="hybridMultilevel"/>
    <w:tmpl w:val="00000000"/>
    <w:lvl w:ilvl="0">
      <w:start w:val="1"/>
      <w:numFmt w:val="decimal"/>
      <w:lvlText w:val="%1)"/>
      <w:lvlJc w:val="left"/>
      <w:pPr>
        <w:ind w:left="810" w:hanging="631"/>
        <w:jc w:val="left"/>
      </w:pPr>
      <w:rPr>
        <w:rFonts w:ascii="楷体" w:eastAsia="楷体" w:hAnsi="楷体" w:cs="楷体" w:hint="default"/>
        <w:w w:val="102"/>
        <w:sz w:val="31"/>
        <w:szCs w:val="31"/>
      </w:rPr>
    </w:lvl>
    <w:lvl w:ilvl="1">
      <w:start w:val="0"/>
      <w:numFmt w:val="bullet"/>
      <w:lvlText w:val="•"/>
      <w:lvlJc w:val="left"/>
      <w:pPr>
        <w:ind w:left="820" w:hanging="631"/>
      </w:pPr>
      <w:rPr>
        <w:rFonts w:hint="default"/>
      </w:rPr>
    </w:lvl>
    <w:lvl w:ilvl="2">
      <w:start w:val="0"/>
      <w:numFmt w:val="bullet"/>
      <w:lvlText w:val="•"/>
      <w:lvlJc w:val="left"/>
      <w:pPr>
        <w:ind w:left="2428" w:hanging="631"/>
      </w:pPr>
      <w:rPr>
        <w:rFonts w:hint="default"/>
      </w:rPr>
    </w:lvl>
    <w:lvl w:ilvl="3">
      <w:start w:val="0"/>
      <w:numFmt w:val="bullet"/>
      <w:lvlText w:val="•"/>
      <w:lvlJc w:val="left"/>
      <w:pPr>
        <w:ind w:left="4037" w:hanging="631"/>
      </w:pPr>
      <w:rPr>
        <w:rFonts w:hint="default"/>
      </w:rPr>
    </w:lvl>
    <w:lvl w:ilvl="4">
      <w:start w:val="0"/>
      <w:numFmt w:val="bullet"/>
      <w:lvlText w:val="•"/>
      <w:lvlJc w:val="left"/>
      <w:pPr>
        <w:ind w:left="5646" w:hanging="631"/>
      </w:pPr>
      <w:rPr>
        <w:rFonts w:hint="default"/>
      </w:rPr>
    </w:lvl>
    <w:lvl w:ilvl="5">
      <w:start w:val="0"/>
      <w:numFmt w:val="bullet"/>
      <w:lvlText w:val="•"/>
      <w:lvlJc w:val="left"/>
      <w:pPr>
        <w:ind w:left="7255" w:hanging="631"/>
      </w:pPr>
      <w:rPr>
        <w:rFonts w:hint="default"/>
      </w:rPr>
    </w:lvl>
    <w:lvl w:ilvl="6">
      <w:start w:val="0"/>
      <w:numFmt w:val="bullet"/>
      <w:lvlText w:val="•"/>
      <w:lvlJc w:val="left"/>
      <w:pPr>
        <w:ind w:left="8864" w:hanging="631"/>
      </w:pPr>
      <w:rPr>
        <w:rFonts w:hint="default"/>
      </w:rPr>
    </w:lvl>
    <w:lvl w:ilvl="7">
      <w:start w:val="0"/>
      <w:numFmt w:val="bullet"/>
      <w:lvlText w:val="•"/>
      <w:lvlJc w:val="left"/>
      <w:pPr>
        <w:ind w:left="10473" w:hanging="631"/>
      </w:pPr>
      <w:rPr>
        <w:rFonts w:hint="default"/>
      </w:rPr>
    </w:lvl>
    <w:lvl w:ilvl="8">
      <w:start w:val="0"/>
      <w:numFmt w:val="bullet"/>
      <w:lvlText w:val="•"/>
      <w:lvlJc w:val="left"/>
      <w:pPr>
        <w:ind w:left="12081" w:hanging="631"/>
      </w:pPr>
      <w:rPr>
        <w:rFonts w:hint="default"/>
      </w:rPr>
    </w:lvl>
  </w:abstractNum>
  <w:abstractNum w:abstractNumId="11">
    <w:nsid w:val="2D664559"/>
    <w:multiLevelType w:val="hybridMultilevel"/>
    <w:tmpl w:val="00000000"/>
    <w:lvl w:ilvl="0">
      <w:start w:val="1"/>
      <w:numFmt w:val="decimal"/>
      <w:lvlText w:val="%1)"/>
      <w:lvlJc w:val="left"/>
      <w:pPr>
        <w:ind w:left="1486" w:hanging="634"/>
        <w:jc w:val="left"/>
      </w:pPr>
      <w:rPr>
        <w:rFonts w:ascii="楷体" w:eastAsia="楷体" w:hAnsi="楷体" w:cs="楷体" w:hint="default"/>
        <w:w w:val="102"/>
        <w:sz w:val="31"/>
        <w:szCs w:val="31"/>
      </w:rPr>
    </w:lvl>
    <w:lvl w:ilvl="1">
      <w:start w:val="0"/>
      <w:numFmt w:val="bullet"/>
      <w:lvlText w:val="•"/>
      <w:lvlJc w:val="left"/>
      <w:pPr>
        <w:ind w:left="2861" w:hanging="634"/>
      </w:pPr>
      <w:rPr>
        <w:rFonts w:hint="default"/>
      </w:rPr>
    </w:lvl>
    <w:lvl w:ilvl="2">
      <w:start w:val="0"/>
      <w:numFmt w:val="bullet"/>
      <w:lvlText w:val="•"/>
      <w:lvlJc w:val="left"/>
      <w:pPr>
        <w:ind w:left="4243" w:hanging="634"/>
      </w:pPr>
      <w:rPr>
        <w:rFonts w:hint="default"/>
      </w:rPr>
    </w:lvl>
    <w:lvl w:ilvl="3">
      <w:start w:val="0"/>
      <w:numFmt w:val="bullet"/>
      <w:lvlText w:val="•"/>
      <w:lvlJc w:val="left"/>
      <w:pPr>
        <w:ind w:left="5625" w:hanging="634"/>
      </w:pPr>
      <w:rPr>
        <w:rFonts w:hint="default"/>
      </w:rPr>
    </w:lvl>
    <w:lvl w:ilvl="4">
      <w:start w:val="0"/>
      <w:numFmt w:val="bullet"/>
      <w:lvlText w:val="•"/>
      <w:lvlJc w:val="left"/>
      <w:pPr>
        <w:ind w:left="7007" w:hanging="634"/>
      </w:pPr>
      <w:rPr>
        <w:rFonts w:hint="default"/>
      </w:rPr>
    </w:lvl>
    <w:lvl w:ilvl="5">
      <w:start w:val="0"/>
      <w:numFmt w:val="bullet"/>
      <w:lvlText w:val="•"/>
      <w:lvlJc w:val="left"/>
      <w:pPr>
        <w:ind w:left="8389" w:hanging="634"/>
      </w:pPr>
      <w:rPr>
        <w:rFonts w:hint="default"/>
      </w:rPr>
    </w:lvl>
    <w:lvl w:ilvl="6">
      <w:start w:val="0"/>
      <w:numFmt w:val="bullet"/>
      <w:lvlText w:val="•"/>
      <w:lvlJc w:val="left"/>
      <w:pPr>
        <w:ind w:left="9771" w:hanging="634"/>
      </w:pPr>
      <w:rPr>
        <w:rFonts w:hint="default"/>
      </w:rPr>
    </w:lvl>
    <w:lvl w:ilvl="7">
      <w:start w:val="0"/>
      <w:numFmt w:val="bullet"/>
      <w:lvlText w:val="•"/>
      <w:lvlJc w:val="left"/>
      <w:pPr>
        <w:ind w:left="11153" w:hanging="634"/>
      </w:pPr>
      <w:rPr>
        <w:rFonts w:hint="default"/>
      </w:rPr>
    </w:lvl>
    <w:lvl w:ilvl="8">
      <w:start w:val="0"/>
      <w:numFmt w:val="bullet"/>
      <w:lvlText w:val="•"/>
      <w:lvlJc w:val="left"/>
      <w:pPr>
        <w:ind w:left="12535" w:hanging="634"/>
      </w:pPr>
      <w:rPr>
        <w:rFonts w:hint="default"/>
      </w:rPr>
    </w:lvl>
  </w:abstractNum>
  <w:abstractNum w:abstractNumId="12">
    <w:nsid w:val="2EA0C4BA"/>
    <w:multiLevelType w:val="hybridMultilevel"/>
    <w:tmpl w:val="00000000"/>
    <w:lvl w:ilvl="0">
      <w:start w:val="4"/>
      <w:numFmt w:val="decimal"/>
      <w:lvlText w:val="%1"/>
      <w:lvlJc w:val="left"/>
      <w:pPr>
        <w:ind w:left="1231" w:hanging="735"/>
        <w:jc w:val="left"/>
      </w:pPr>
      <w:rPr>
        <w:rFonts w:hint="default"/>
      </w:rPr>
    </w:lvl>
    <w:lvl w:ilvl="1">
      <w:start w:val="1"/>
      <w:numFmt w:val="decimal"/>
      <w:lvlText w:val="%1.%2"/>
      <w:lvlJc w:val="left"/>
      <w:pPr>
        <w:ind w:left="1231" w:hanging="735"/>
        <w:jc w:val="left"/>
      </w:pPr>
      <w:rPr>
        <w:rFonts w:ascii="楷体" w:eastAsia="楷体" w:hAnsi="楷体" w:cs="楷体" w:hint="default"/>
        <w:w w:val="99"/>
        <w:sz w:val="30"/>
        <w:szCs w:val="30"/>
      </w:rPr>
    </w:lvl>
    <w:lvl w:ilvl="2">
      <w:start w:val="0"/>
      <w:numFmt w:val="bullet"/>
      <w:lvlText w:val="•"/>
      <w:lvlJc w:val="left"/>
      <w:pPr>
        <w:ind w:left="4051" w:hanging="735"/>
      </w:pPr>
      <w:rPr>
        <w:rFonts w:hint="default"/>
      </w:rPr>
    </w:lvl>
    <w:lvl w:ilvl="3">
      <w:start w:val="0"/>
      <w:numFmt w:val="bullet"/>
      <w:lvlText w:val="•"/>
      <w:lvlJc w:val="left"/>
      <w:pPr>
        <w:ind w:left="5457" w:hanging="735"/>
      </w:pPr>
      <w:rPr>
        <w:rFonts w:hint="default"/>
      </w:rPr>
    </w:lvl>
    <w:lvl w:ilvl="4">
      <w:start w:val="0"/>
      <w:numFmt w:val="bullet"/>
      <w:lvlText w:val="•"/>
      <w:lvlJc w:val="left"/>
      <w:pPr>
        <w:ind w:left="6863" w:hanging="735"/>
      </w:pPr>
      <w:rPr>
        <w:rFonts w:hint="default"/>
      </w:rPr>
    </w:lvl>
    <w:lvl w:ilvl="5">
      <w:start w:val="0"/>
      <w:numFmt w:val="bullet"/>
      <w:lvlText w:val="•"/>
      <w:lvlJc w:val="left"/>
      <w:pPr>
        <w:ind w:left="8269" w:hanging="735"/>
      </w:pPr>
      <w:rPr>
        <w:rFonts w:hint="default"/>
      </w:rPr>
    </w:lvl>
    <w:lvl w:ilvl="6">
      <w:start w:val="0"/>
      <w:numFmt w:val="bullet"/>
      <w:lvlText w:val="•"/>
      <w:lvlJc w:val="left"/>
      <w:pPr>
        <w:ind w:left="9675" w:hanging="735"/>
      </w:pPr>
      <w:rPr>
        <w:rFonts w:hint="default"/>
      </w:rPr>
    </w:lvl>
    <w:lvl w:ilvl="7">
      <w:start w:val="0"/>
      <w:numFmt w:val="bullet"/>
      <w:lvlText w:val="•"/>
      <w:lvlJc w:val="left"/>
      <w:pPr>
        <w:ind w:left="11081" w:hanging="735"/>
      </w:pPr>
      <w:rPr>
        <w:rFonts w:hint="default"/>
      </w:rPr>
    </w:lvl>
    <w:lvl w:ilvl="8">
      <w:start w:val="0"/>
      <w:numFmt w:val="bullet"/>
      <w:lvlText w:val="•"/>
      <w:lvlJc w:val="left"/>
      <w:pPr>
        <w:ind w:left="12487" w:hanging="735"/>
      </w:pPr>
      <w:rPr>
        <w:rFonts w:hint="default"/>
      </w:rPr>
    </w:lvl>
  </w:abstractNum>
  <w:abstractNum w:abstractNumId="13">
    <w:nsid w:val="3122E0CA"/>
    <w:multiLevelType w:val="hybridMultilevel"/>
    <w:tmpl w:val="00000000"/>
    <w:lvl w:ilvl="0">
      <w:start w:val="1"/>
      <w:numFmt w:val="decimal"/>
      <w:lvlText w:val="%1）"/>
      <w:lvlJc w:val="left"/>
      <w:pPr>
        <w:ind w:left="720" w:hanging="541"/>
        <w:jc w:val="left"/>
      </w:pPr>
      <w:rPr>
        <w:rFonts w:ascii="楷体" w:eastAsia="楷体" w:hAnsi="楷体" w:cs="楷体" w:hint="default"/>
        <w:w w:val="102"/>
        <w:sz w:val="31"/>
        <w:szCs w:val="31"/>
      </w:rPr>
    </w:lvl>
    <w:lvl w:ilvl="1">
      <w:start w:val="0"/>
      <w:numFmt w:val="bullet"/>
      <w:lvlText w:val="•"/>
      <w:lvlJc w:val="left"/>
      <w:pPr>
        <w:ind w:left="2177" w:hanging="541"/>
      </w:pPr>
      <w:rPr>
        <w:rFonts w:hint="default"/>
      </w:rPr>
    </w:lvl>
    <w:lvl w:ilvl="2">
      <w:start w:val="0"/>
      <w:numFmt w:val="bullet"/>
      <w:lvlText w:val="•"/>
      <w:lvlJc w:val="left"/>
      <w:pPr>
        <w:ind w:left="3635" w:hanging="541"/>
      </w:pPr>
      <w:rPr>
        <w:rFonts w:hint="default"/>
      </w:rPr>
    </w:lvl>
    <w:lvl w:ilvl="3">
      <w:start w:val="0"/>
      <w:numFmt w:val="bullet"/>
      <w:lvlText w:val="•"/>
      <w:lvlJc w:val="left"/>
      <w:pPr>
        <w:ind w:left="5093" w:hanging="541"/>
      </w:pPr>
      <w:rPr>
        <w:rFonts w:hint="default"/>
      </w:rPr>
    </w:lvl>
    <w:lvl w:ilvl="4">
      <w:start w:val="0"/>
      <w:numFmt w:val="bullet"/>
      <w:lvlText w:val="•"/>
      <w:lvlJc w:val="left"/>
      <w:pPr>
        <w:ind w:left="6551" w:hanging="541"/>
      </w:pPr>
      <w:rPr>
        <w:rFonts w:hint="default"/>
      </w:rPr>
    </w:lvl>
    <w:lvl w:ilvl="5">
      <w:start w:val="0"/>
      <w:numFmt w:val="bullet"/>
      <w:lvlText w:val="•"/>
      <w:lvlJc w:val="left"/>
      <w:pPr>
        <w:ind w:left="8009" w:hanging="541"/>
      </w:pPr>
      <w:rPr>
        <w:rFonts w:hint="default"/>
      </w:rPr>
    </w:lvl>
    <w:lvl w:ilvl="6">
      <w:start w:val="0"/>
      <w:numFmt w:val="bullet"/>
      <w:lvlText w:val="•"/>
      <w:lvlJc w:val="left"/>
      <w:pPr>
        <w:ind w:left="9467" w:hanging="541"/>
      </w:pPr>
      <w:rPr>
        <w:rFonts w:hint="default"/>
      </w:rPr>
    </w:lvl>
    <w:lvl w:ilvl="7">
      <w:start w:val="0"/>
      <w:numFmt w:val="bullet"/>
      <w:lvlText w:val="•"/>
      <w:lvlJc w:val="left"/>
      <w:pPr>
        <w:ind w:left="10925" w:hanging="541"/>
      </w:pPr>
      <w:rPr>
        <w:rFonts w:hint="default"/>
      </w:rPr>
    </w:lvl>
    <w:lvl w:ilvl="8">
      <w:start w:val="0"/>
      <w:numFmt w:val="bullet"/>
      <w:lvlText w:val="•"/>
      <w:lvlJc w:val="left"/>
      <w:pPr>
        <w:ind w:left="12383" w:hanging="541"/>
      </w:pPr>
      <w:rPr>
        <w:rFonts w:hint="default"/>
      </w:rPr>
    </w:lvl>
  </w:abstractNum>
  <w:abstractNum w:abstractNumId="14">
    <w:nsid w:val="3598E005"/>
    <w:multiLevelType w:val="hybridMultilevel"/>
    <w:tmpl w:val="00000000"/>
    <w:lvl w:ilvl="0">
      <w:start w:val="1"/>
      <w:numFmt w:val="decimal"/>
      <w:lvlText w:val="%1)"/>
      <w:lvlJc w:val="left"/>
      <w:pPr>
        <w:ind w:left="810" w:hanging="631"/>
        <w:jc w:val="left"/>
      </w:pPr>
      <w:rPr>
        <w:rFonts w:ascii="楷体" w:eastAsia="楷体" w:hAnsi="楷体" w:cs="楷体" w:hint="default"/>
        <w:w w:val="102"/>
        <w:sz w:val="31"/>
        <w:szCs w:val="31"/>
      </w:rPr>
    </w:lvl>
    <w:lvl w:ilvl="1">
      <w:start w:val="0"/>
      <w:numFmt w:val="bullet"/>
      <w:lvlText w:val="•"/>
      <w:lvlJc w:val="left"/>
      <w:pPr>
        <w:ind w:left="2267" w:hanging="631"/>
      </w:pPr>
      <w:rPr>
        <w:rFonts w:hint="default"/>
      </w:rPr>
    </w:lvl>
    <w:lvl w:ilvl="2">
      <w:start w:val="0"/>
      <w:numFmt w:val="bullet"/>
      <w:lvlText w:val="•"/>
      <w:lvlJc w:val="left"/>
      <w:pPr>
        <w:ind w:left="3715" w:hanging="631"/>
      </w:pPr>
      <w:rPr>
        <w:rFonts w:hint="default"/>
      </w:rPr>
    </w:lvl>
    <w:lvl w:ilvl="3">
      <w:start w:val="0"/>
      <w:numFmt w:val="bullet"/>
      <w:lvlText w:val="•"/>
      <w:lvlJc w:val="left"/>
      <w:pPr>
        <w:ind w:left="5163" w:hanging="631"/>
      </w:pPr>
      <w:rPr>
        <w:rFonts w:hint="default"/>
      </w:rPr>
    </w:lvl>
    <w:lvl w:ilvl="4">
      <w:start w:val="0"/>
      <w:numFmt w:val="bullet"/>
      <w:lvlText w:val="•"/>
      <w:lvlJc w:val="left"/>
      <w:pPr>
        <w:ind w:left="6611" w:hanging="631"/>
      </w:pPr>
      <w:rPr>
        <w:rFonts w:hint="default"/>
      </w:rPr>
    </w:lvl>
    <w:lvl w:ilvl="5">
      <w:start w:val="0"/>
      <w:numFmt w:val="bullet"/>
      <w:lvlText w:val="•"/>
      <w:lvlJc w:val="left"/>
      <w:pPr>
        <w:ind w:left="8059" w:hanging="631"/>
      </w:pPr>
      <w:rPr>
        <w:rFonts w:hint="default"/>
      </w:rPr>
    </w:lvl>
    <w:lvl w:ilvl="6">
      <w:start w:val="0"/>
      <w:numFmt w:val="bullet"/>
      <w:lvlText w:val="•"/>
      <w:lvlJc w:val="left"/>
      <w:pPr>
        <w:ind w:left="9507" w:hanging="631"/>
      </w:pPr>
      <w:rPr>
        <w:rFonts w:hint="default"/>
      </w:rPr>
    </w:lvl>
    <w:lvl w:ilvl="7">
      <w:start w:val="0"/>
      <w:numFmt w:val="bullet"/>
      <w:lvlText w:val="•"/>
      <w:lvlJc w:val="left"/>
      <w:pPr>
        <w:ind w:left="10955" w:hanging="631"/>
      </w:pPr>
      <w:rPr>
        <w:rFonts w:hint="default"/>
      </w:rPr>
    </w:lvl>
    <w:lvl w:ilvl="8">
      <w:start w:val="0"/>
      <w:numFmt w:val="bullet"/>
      <w:lvlText w:val="•"/>
      <w:lvlJc w:val="left"/>
      <w:pPr>
        <w:ind w:left="12403" w:hanging="631"/>
      </w:pPr>
      <w:rPr>
        <w:rFonts w:hint="default"/>
      </w:rPr>
    </w:lvl>
  </w:abstractNum>
  <w:abstractNum w:abstractNumId="15">
    <w:nsid w:val="40DB9817"/>
    <w:multiLevelType w:val="hybridMultilevel"/>
    <w:tmpl w:val="00000000"/>
    <w:lvl w:ilvl="0">
      <w:start w:val="3"/>
      <w:numFmt w:val="decimal"/>
      <w:lvlText w:val="%1"/>
      <w:lvlJc w:val="left"/>
      <w:pPr>
        <w:ind w:left="1900" w:hanging="1091"/>
        <w:jc w:val="left"/>
      </w:pPr>
      <w:rPr>
        <w:rFonts w:hint="default"/>
      </w:rPr>
    </w:lvl>
    <w:lvl w:ilvl="1">
      <w:start w:val="1"/>
      <w:numFmt w:val="decimal"/>
      <w:lvlText w:val="%1.%2"/>
      <w:lvlJc w:val="left"/>
      <w:pPr>
        <w:ind w:left="1900" w:hanging="1091"/>
        <w:jc w:val="left"/>
      </w:pPr>
      <w:rPr>
        <w:rFonts w:hint="default"/>
      </w:rPr>
    </w:lvl>
    <w:lvl w:ilvl="2">
      <w:start w:val="1"/>
      <w:numFmt w:val="decimal"/>
      <w:lvlText w:val="%1.%2.%3"/>
      <w:lvlJc w:val="left"/>
      <w:pPr>
        <w:ind w:left="1900" w:hanging="1091"/>
        <w:jc w:val="left"/>
      </w:pPr>
      <w:rPr>
        <w:rFonts w:ascii="楷体" w:eastAsia="楷体" w:hAnsi="楷体" w:cs="楷体" w:hint="default"/>
        <w:w w:val="101"/>
        <w:sz w:val="31"/>
        <w:szCs w:val="31"/>
      </w:rPr>
    </w:lvl>
    <w:lvl w:ilvl="3">
      <w:start w:val="0"/>
      <w:numFmt w:val="bullet"/>
      <w:lvlText w:val="•"/>
      <w:lvlJc w:val="left"/>
      <w:pPr>
        <w:ind w:left="5919" w:hanging="1091"/>
      </w:pPr>
      <w:rPr>
        <w:rFonts w:hint="default"/>
      </w:rPr>
    </w:lvl>
    <w:lvl w:ilvl="4">
      <w:start w:val="0"/>
      <w:numFmt w:val="bullet"/>
      <w:lvlText w:val="•"/>
      <w:lvlJc w:val="left"/>
      <w:pPr>
        <w:ind w:left="7259" w:hanging="1091"/>
      </w:pPr>
      <w:rPr>
        <w:rFonts w:hint="default"/>
      </w:rPr>
    </w:lvl>
    <w:lvl w:ilvl="5">
      <w:start w:val="0"/>
      <w:numFmt w:val="bullet"/>
      <w:lvlText w:val="•"/>
      <w:lvlJc w:val="left"/>
      <w:pPr>
        <w:ind w:left="8599" w:hanging="1091"/>
      </w:pPr>
      <w:rPr>
        <w:rFonts w:hint="default"/>
      </w:rPr>
    </w:lvl>
    <w:lvl w:ilvl="6">
      <w:start w:val="0"/>
      <w:numFmt w:val="bullet"/>
      <w:lvlText w:val="•"/>
      <w:lvlJc w:val="left"/>
      <w:pPr>
        <w:ind w:left="9939" w:hanging="1091"/>
      </w:pPr>
      <w:rPr>
        <w:rFonts w:hint="default"/>
      </w:rPr>
    </w:lvl>
    <w:lvl w:ilvl="7">
      <w:start w:val="0"/>
      <w:numFmt w:val="bullet"/>
      <w:lvlText w:val="•"/>
      <w:lvlJc w:val="left"/>
      <w:pPr>
        <w:ind w:left="11279" w:hanging="1091"/>
      </w:pPr>
      <w:rPr>
        <w:rFonts w:hint="default"/>
      </w:rPr>
    </w:lvl>
    <w:lvl w:ilvl="8">
      <w:start w:val="0"/>
      <w:numFmt w:val="bullet"/>
      <w:lvlText w:val="•"/>
      <w:lvlJc w:val="left"/>
      <w:pPr>
        <w:ind w:left="12619" w:hanging="1091"/>
      </w:pPr>
      <w:rPr>
        <w:rFonts w:hint="default"/>
      </w:rPr>
    </w:lvl>
  </w:abstractNum>
  <w:abstractNum w:abstractNumId="16">
    <w:nsid w:val="431BFE52"/>
    <w:multiLevelType w:val="hybridMultilevel"/>
    <w:tmpl w:val="00000000"/>
    <w:lvl w:ilvl="0">
      <w:start w:val="3"/>
      <w:numFmt w:val="decimal"/>
      <w:lvlText w:val="%1"/>
      <w:lvlJc w:val="left"/>
      <w:pPr>
        <w:ind w:left="1044" w:hanging="865"/>
        <w:jc w:val="left"/>
      </w:pPr>
      <w:rPr>
        <w:rFonts w:hint="default"/>
      </w:rPr>
    </w:lvl>
    <w:lvl w:ilvl="1">
      <w:start w:val="6"/>
      <w:numFmt w:val="decimal"/>
      <w:lvlText w:val="%1.%2"/>
      <w:lvlJc w:val="left"/>
      <w:pPr>
        <w:ind w:left="1044" w:hanging="865"/>
        <w:jc w:val="left"/>
      </w:pPr>
      <w:rPr>
        <w:rFonts w:hint="default"/>
        <w:w w:val="102"/>
      </w:rPr>
    </w:lvl>
    <w:lvl w:ilvl="2">
      <w:start w:val="1"/>
      <w:numFmt w:val="decimal"/>
      <w:lvlText w:val="%3）"/>
      <w:lvlJc w:val="left"/>
      <w:pPr>
        <w:ind w:left="1414" w:hanging="540"/>
        <w:jc w:val="left"/>
      </w:pPr>
      <w:rPr>
        <w:rFonts w:hint="default"/>
        <w:w w:val="102"/>
      </w:rPr>
    </w:lvl>
    <w:lvl w:ilvl="3">
      <w:start w:val="0"/>
      <w:numFmt w:val="bullet"/>
      <w:lvlText w:val="•"/>
      <w:lvlJc w:val="left"/>
      <w:pPr>
        <w:ind w:left="4504" w:hanging="540"/>
      </w:pPr>
      <w:rPr>
        <w:rFonts w:hint="default"/>
      </w:rPr>
    </w:lvl>
    <w:lvl w:ilvl="4">
      <w:start w:val="0"/>
      <w:numFmt w:val="bullet"/>
      <w:lvlText w:val="•"/>
      <w:lvlJc w:val="left"/>
      <w:pPr>
        <w:ind w:left="6046" w:hanging="540"/>
      </w:pPr>
      <w:rPr>
        <w:rFonts w:hint="default"/>
      </w:rPr>
    </w:lvl>
    <w:lvl w:ilvl="5">
      <w:start w:val="0"/>
      <w:numFmt w:val="bullet"/>
      <w:lvlText w:val="•"/>
      <w:lvlJc w:val="left"/>
      <w:pPr>
        <w:ind w:left="7588" w:hanging="540"/>
      </w:pPr>
      <w:rPr>
        <w:rFonts w:hint="default"/>
      </w:rPr>
    </w:lvl>
    <w:lvl w:ilvl="6">
      <w:start w:val="0"/>
      <w:numFmt w:val="bullet"/>
      <w:lvlText w:val="•"/>
      <w:lvlJc w:val="left"/>
      <w:pPr>
        <w:ind w:left="9130" w:hanging="540"/>
      </w:pPr>
      <w:rPr>
        <w:rFonts w:hint="default"/>
      </w:rPr>
    </w:lvl>
    <w:lvl w:ilvl="7">
      <w:start w:val="0"/>
      <w:numFmt w:val="bullet"/>
      <w:lvlText w:val="•"/>
      <w:lvlJc w:val="left"/>
      <w:pPr>
        <w:ind w:left="10673" w:hanging="540"/>
      </w:pPr>
      <w:rPr>
        <w:rFonts w:hint="default"/>
      </w:rPr>
    </w:lvl>
    <w:lvl w:ilvl="8">
      <w:start w:val="0"/>
      <w:numFmt w:val="bullet"/>
      <w:lvlText w:val="•"/>
      <w:lvlJc w:val="left"/>
      <w:pPr>
        <w:ind w:left="12215" w:hanging="540"/>
      </w:pPr>
      <w:rPr>
        <w:rFonts w:hint="default"/>
      </w:rPr>
    </w:lvl>
  </w:abstractNum>
  <w:abstractNum w:abstractNumId="17">
    <w:nsid w:val="498F47DD"/>
    <w:multiLevelType w:val="hybridMultilevel"/>
    <w:tmpl w:val="00000000"/>
    <w:lvl w:ilvl="0">
      <w:start w:val="3"/>
      <w:numFmt w:val="decimal"/>
      <w:lvlText w:val="%1"/>
      <w:lvlJc w:val="left"/>
      <w:pPr>
        <w:ind w:left="1900" w:hanging="1091"/>
        <w:jc w:val="left"/>
      </w:pPr>
      <w:rPr>
        <w:rFonts w:hint="default"/>
      </w:rPr>
    </w:lvl>
    <w:lvl w:ilvl="1">
      <w:start w:val="1"/>
      <w:numFmt w:val="decimal"/>
      <w:lvlText w:val="%1.%2"/>
      <w:lvlJc w:val="left"/>
      <w:pPr>
        <w:ind w:left="1900" w:hanging="1091"/>
        <w:jc w:val="left"/>
      </w:pPr>
      <w:rPr>
        <w:rFonts w:hint="default"/>
      </w:rPr>
    </w:lvl>
    <w:lvl w:ilvl="2">
      <w:start w:val="1"/>
      <w:numFmt w:val="decimal"/>
      <w:lvlText w:val="%1.%2.%3"/>
      <w:lvlJc w:val="left"/>
      <w:pPr>
        <w:ind w:left="1900" w:hanging="1091"/>
        <w:jc w:val="left"/>
      </w:pPr>
      <w:rPr>
        <w:rFonts w:ascii="楷体" w:eastAsia="楷体" w:hAnsi="楷体" w:cs="楷体" w:hint="default"/>
        <w:w w:val="101"/>
        <w:sz w:val="31"/>
        <w:szCs w:val="31"/>
      </w:rPr>
    </w:lvl>
    <w:lvl w:ilvl="3">
      <w:start w:val="0"/>
      <w:numFmt w:val="bullet"/>
      <w:lvlText w:val="•"/>
      <w:lvlJc w:val="left"/>
      <w:pPr>
        <w:ind w:left="5919" w:hanging="1091"/>
      </w:pPr>
      <w:rPr>
        <w:rFonts w:hint="default"/>
      </w:rPr>
    </w:lvl>
    <w:lvl w:ilvl="4">
      <w:start w:val="0"/>
      <w:numFmt w:val="bullet"/>
      <w:lvlText w:val="•"/>
      <w:lvlJc w:val="left"/>
      <w:pPr>
        <w:ind w:left="7259" w:hanging="1091"/>
      </w:pPr>
      <w:rPr>
        <w:rFonts w:hint="default"/>
      </w:rPr>
    </w:lvl>
    <w:lvl w:ilvl="5">
      <w:start w:val="0"/>
      <w:numFmt w:val="bullet"/>
      <w:lvlText w:val="•"/>
      <w:lvlJc w:val="left"/>
      <w:pPr>
        <w:ind w:left="8599" w:hanging="1091"/>
      </w:pPr>
      <w:rPr>
        <w:rFonts w:hint="default"/>
      </w:rPr>
    </w:lvl>
    <w:lvl w:ilvl="6">
      <w:start w:val="0"/>
      <w:numFmt w:val="bullet"/>
      <w:lvlText w:val="•"/>
      <w:lvlJc w:val="left"/>
      <w:pPr>
        <w:ind w:left="9939" w:hanging="1091"/>
      </w:pPr>
      <w:rPr>
        <w:rFonts w:hint="default"/>
      </w:rPr>
    </w:lvl>
    <w:lvl w:ilvl="7">
      <w:start w:val="0"/>
      <w:numFmt w:val="bullet"/>
      <w:lvlText w:val="•"/>
      <w:lvlJc w:val="left"/>
      <w:pPr>
        <w:ind w:left="11279" w:hanging="1091"/>
      </w:pPr>
      <w:rPr>
        <w:rFonts w:hint="default"/>
      </w:rPr>
    </w:lvl>
    <w:lvl w:ilvl="8">
      <w:start w:val="0"/>
      <w:numFmt w:val="bullet"/>
      <w:lvlText w:val="•"/>
      <w:lvlJc w:val="left"/>
      <w:pPr>
        <w:ind w:left="12619" w:hanging="1091"/>
      </w:pPr>
      <w:rPr>
        <w:rFonts w:hint="default"/>
      </w:rPr>
    </w:lvl>
  </w:abstractNum>
  <w:abstractNum w:abstractNumId="18">
    <w:nsid w:val="57367E01"/>
    <w:multiLevelType w:val="hybridMultilevel"/>
    <w:tmpl w:val="00000000"/>
    <w:lvl w:ilvl="0">
      <w:start w:val="3"/>
      <w:numFmt w:val="decimal"/>
      <w:lvlText w:val="%1"/>
      <w:lvlJc w:val="left"/>
      <w:pPr>
        <w:ind w:left="1202" w:hanging="1013"/>
        <w:jc w:val="left"/>
      </w:pPr>
      <w:rPr>
        <w:rFonts w:hint="default"/>
      </w:rPr>
    </w:lvl>
    <w:lvl w:ilvl="1">
      <w:start w:val="5"/>
      <w:numFmt w:val="decimal"/>
      <w:lvlText w:val="%1.%2"/>
      <w:lvlJc w:val="left"/>
      <w:pPr>
        <w:ind w:left="1202" w:hanging="1013"/>
        <w:jc w:val="left"/>
      </w:pPr>
      <w:rPr>
        <w:rFonts w:hint="default"/>
      </w:rPr>
    </w:lvl>
    <w:lvl w:ilvl="2">
      <w:start w:val="1"/>
      <w:numFmt w:val="decimal"/>
      <w:lvlText w:val="%1.%2.%3"/>
      <w:lvlJc w:val="left"/>
      <w:pPr>
        <w:ind w:left="1202" w:hanging="1013"/>
        <w:jc w:val="left"/>
      </w:pPr>
      <w:rPr>
        <w:rFonts w:ascii="幼圆" w:eastAsia="幼圆" w:hAnsi="幼圆" w:cs="幼圆" w:hint="default"/>
        <w:w w:val="102"/>
        <w:sz w:val="31"/>
        <w:szCs w:val="31"/>
      </w:rPr>
    </w:lvl>
    <w:lvl w:ilvl="3">
      <w:start w:val="1"/>
      <w:numFmt w:val="decimal"/>
      <w:lvlText w:val="%4)"/>
      <w:lvlJc w:val="left"/>
      <w:pPr>
        <w:ind w:left="1486" w:hanging="630"/>
        <w:jc w:val="left"/>
      </w:pPr>
      <w:rPr>
        <w:rFonts w:ascii="幼圆" w:eastAsia="幼圆" w:hAnsi="幼圆" w:cs="幼圆" w:hint="default"/>
        <w:w w:val="102"/>
        <w:sz w:val="31"/>
        <w:szCs w:val="31"/>
      </w:rPr>
    </w:lvl>
    <w:lvl w:ilvl="4">
      <w:start w:val="0"/>
      <w:numFmt w:val="bullet"/>
      <w:lvlText w:val="•"/>
      <w:lvlJc w:val="left"/>
      <w:pPr>
        <w:ind w:left="6086" w:hanging="630"/>
      </w:pPr>
      <w:rPr>
        <w:rFonts w:hint="default"/>
      </w:rPr>
    </w:lvl>
    <w:lvl w:ilvl="5">
      <w:start w:val="0"/>
      <w:numFmt w:val="bullet"/>
      <w:lvlText w:val="•"/>
      <w:lvlJc w:val="left"/>
      <w:pPr>
        <w:ind w:left="7622" w:hanging="630"/>
      </w:pPr>
      <w:rPr>
        <w:rFonts w:hint="default"/>
      </w:rPr>
    </w:lvl>
    <w:lvl w:ilvl="6">
      <w:start w:val="0"/>
      <w:numFmt w:val="bullet"/>
      <w:lvlText w:val="•"/>
      <w:lvlJc w:val="left"/>
      <w:pPr>
        <w:ind w:left="9157" w:hanging="630"/>
      </w:pPr>
      <w:rPr>
        <w:rFonts w:hint="default"/>
      </w:rPr>
    </w:lvl>
    <w:lvl w:ilvl="7">
      <w:start w:val="0"/>
      <w:numFmt w:val="bullet"/>
      <w:lvlText w:val="•"/>
      <w:lvlJc w:val="left"/>
      <w:pPr>
        <w:ind w:left="10693" w:hanging="630"/>
      </w:pPr>
      <w:rPr>
        <w:rFonts w:hint="default"/>
      </w:rPr>
    </w:lvl>
    <w:lvl w:ilvl="8">
      <w:start w:val="0"/>
      <w:numFmt w:val="bullet"/>
      <w:lvlText w:val="•"/>
      <w:lvlJc w:val="left"/>
      <w:pPr>
        <w:ind w:left="12228" w:hanging="630"/>
      </w:pPr>
      <w:rPr>
        <w:rFonts w:hint="default"/>
      </w:rPr>
    </w:lvl>
  </w:abstractNum>
  <w:abstractNum w:abstractNumId="19">
    <w:nsid w:val="59D19F1D"/>
    <w:multiLevelType w:val="hybridMultilevel"/>
    <w:tmpl w:val="00000000"/>
    <w:lvl w:ilvl="0">
      <w:start w:val="3"/>
      <w:numFmt w:val="decimal"/>
      <w:lvlText w:val="%1"/>
      <w:lvlJc w:val="left"/>
      <w:pPr>
        <w:ind w:left="1180" w:hanging="1063"/>
        <w:jc w:val="left"/>
      </w:pPr>
      <w:rPr>
        <w:rFonts w:hint="default"/>
      </w:rPr>
    </w:lvl>
    <w:lvl w:ilvl="1">
      <w:start w:val="3"/>
      <w:numFmt w:val="decimal"/>
      <w:lvlText w:val="%1.%2"/>
      <w:lvlJc w:val="left"/>
      <w:pPr>
        <w:ind w:left="1180" w:hanging="1063"/>
        <w:jc w:val="left"/>
      </w:pPr>
      <w:rPr>
        <w:rFonts w:hint="default"/>
      </w:rPr>
    </w:lvl>
    <w:lvl w:ilvl="2">
      <w:start w:val="1"/>
      <w:numFmt w:val="decimal"/>
      <w:lvlText w:val="%1.%2.%3"/>
      <w:lvlJc w:val="left"/>
      <w:pPr>
        <w:ind w:left="1180" w:hanging="1063"/>
        <w:jc w:val="left"/>
      </w:pPr>
      <w:rPr>
        <w:rFonts w:ascii="楷体" w:eastAsia="楷体" w:hAnsi="楷体" w:cs="楷体" w:hint="default"/>
        <w:w w:val="102"/>
        <w:sz w:val="31"/>
        <w:szCs w:val="31"/>
      </w:rPr>
    </w:lvl>
    <w:lvl w:ilvl="3">
      <w:start w:val="0"/>
      <w:numFmt w:val="bullet"/>
      <w:lvlText w:val="•"/>
      <w:lvlJc w:val="left"/>
      <w:pPr>
        <w:ind w:left="5415" w:hanging="1063"/>
      </w:pPr>
      <w:rPr>
        <w:rFonts w:hint="default"/>
      </w:rPr>
    </w:lvl>
    <w:lvl w:ilvl="4">
      <w:start w:val="0"/>
      <w:numFmt w:val="bullet"/>
      <w:lvlText w:val="•"/>
      <w:lvlJc w:val="left"/>
      <w:pPr>
        <w:ind w:left="6827" w:hanging="1063"/>
      </w:pPr>
      <w:rPr>
        <w:rFonts w:hint="default"/>
      </w:rPr>
    </w:lvl>
    <w:lvl w:ilvl="5">
      <w:start w:val="0"/>
      <w:numFmt w:val="bullet"/>
      <w:lvlText w:val="•"/>
      <w:lvlJc w:val="left"/>
      <w:pPr>
        <w:ind w:left="8239" w:hanging="1063"/>
      </w:pPr>
      <w:rPr>
        <w:rFonts w:hint="default"/>
      </w:rPr>
    </w:lvl>
    <w:lvl w:ilvl="6">
      <w:start w:val="0"/>
      <w:numFmt w:val="bullet"/>
      <w:lvlText w:val="•"/>
      <w:lvlJc w:val="left"/>
      <w:pPr>
        <w:ind w:left="9651" w:hanging="1063"/>
      </w:pPr>
      <w:rPr>
        <w:rFonts w:hint="default"/>
      </w:rPr>
    </w:lvl>
    <w:lvl w:ilvl="7">
      <w:start w:val="0"/>
      <w:numFmt w:val="bullet"/>
      <w:lvlText w:val="•"/>
      <w:lvlJc w:val="left"/>
      <w:pPr>
        <w:ind w:left="11063" w:hanging="1063"/>
      </w:pPr>
      <w:rPr>
        <w:rFonts w:hint="default"/>
      </w:rPr>
    </w:lvl>
    <w:lvl w:ilvl="8">
      <w:start w:val="0"/>
      <w:numFmt w:val="bullet"/>
      <w:lvlText w:val="•"/>
      <w:lvlJc w:val="left"/>
      <w:pPr>
        <w:ind w:left="12475" w:hanging="1063"/>
      </w:pPr>
      <w:rPr>
        <w:rFonts w:hint="default"/>
      </w:rPr>
    </w:lvl>
  </w:abstractNum>
  <w:abstractNum w:abstractNumId="20">
    <w:nsid w:val="5C7A376D"/>
    <w:multiLevelType w:val="hybridMultilevel"/>
    <w:tmpl w:val="00000000"/>
    <w:lvl w:ilvl="0">
      <w:start w:val="3"/>
      <w:numFmt w:val="decimal"/>
      <w:lvlText w:val="%1"/>
      <w:lvlJc w:val="left"/>
      <w:pPr>
        <w:ind w:left="1231" w:hanging="735"/>
        <w:jc w:val="left"/>
      </w:pPr>
      <w:rPr>
        <w:rFonts w:hint="default"/>
      </w:rPr>
    </w:lvl>
    <w:lvl w:ilvl="1">
      <w:start w:val="2"/>
      <w:numFmt w:val="decimal"/>
      <w:lvlText w:val="%1.%2"/>
      <w:lvlJc w:val="left"/>
      <w:pPr>
        <w:ind w:left="1231" w:hanging="735"/>
        <w:jc w:val="left"/>
      </w:pPr>
      <w:rPr>
        <w:rFonts w:ascii="楷体" w:eastAsia="楷体" w:hAnsi="楷体" w:cs="楷体" w:hint="default"/>
        <w:w w:val="99"/>
        <w:sz w:val="30"/>
        <w:szCs w:val="30"/>
      </w:rPr>
    </w:lvl>
    <w:lvl w:ilvl="2">
      <w:start w:val="1"/>
      <w:numFmt w:val="decimal"/>
      <w:lvlText w:val="%1.%2.%3"/>
      <w:lvlJc w:val="left"/>
      <w:pPr>
        <w:ind w:left="1900" w:hanging="1091"/>
        <w:jc w:val="left"/>
      </w:pPr>
      <w:rPr>
        <w:rFonts w:ascii="楷体" w:eastAsia="楷体" w:hAnsi="楷体" w:cs="楷体" w:hint="default"/>
        <w:w w:val="101"/>
        <w:sz w:val="31"/>
        <w:szCs w:val="31"/>
      </w:rPr>
    </w:lvl>
    <w:lvl w:ilvl="3">
      <w:start w:val="0"/>
      <w:numFmt w:val="bullet"/>
      <w:lvlText w:val="•"/>
      <w:lvlJc w:val="left"/>
      <w:pPr>
        <w:ind w:left="4877" w:hanging="1091"/>
      </w:pPr>
      <w:rPr>
        <w:rFonts w:hint="default"/>
      </w:rPr>
    </w:lvl>
    <w:lvl w:ilvl="4">
      <w:start w:val="0"/>
      <w:numFmt w:val="bullet"/>
      <w:lvlText w:val="•"/>
      <w:lvlJc w:val="left"/>
      <w:pPr>
        <w:ind w:left="6366" w:hanging="1091"/>
      </w:pPr>
      <w:rPr>
        <w:rFonts w:hint="default"/>
      </w:rPr>
    </w:lvl>
    <w:lvl w:ilvl="5">
      <w:start w:val="0"/>
      <w:numFmt w:val="bullet"/>
      <w:lvlText w:val="•"/>
      <w:lvlJc w:val="left"/>
      <w:pPr>
        <w:ind w:left="7855" w:hanging="1091"/>
      </w:pPr>
      <w:rPr>
        <w:rFonts w:hint="default"/>
      </w:rPr>
    </w:lvl>
    <w:lvl w:ilvl="6">
      <w:start w:val="0"/>
      <w:numFmt w:val="bullet"/>
      <w:lvlText w:val="•"/>
      <w:lvlJc w:val="left"/>
      <w:pPr>
        <w:ind w:left="9344" w:hanging="1091"/>
      </w:pPr>
      <w:rPr>
        <w:rFonts w:hint="default"/>
      </w:rPr>
    </w:lvl>
    <w:lvl w:ilvl="7">
      <w:start w:val="0"/>
      <w:numFmt w:val="bullet"/>
      <w:lvlText w:val="•"/>
      <w:lvlJc w:val="left"/>
      <w:pPr>
        <w:ind w:left="10833" w:hanging="1091"/>
      </w:pPr>
      <w:rPr>
        <w:rFonts w:hint="default"/>
      </w:rPr>
    </w:lvl>
    <w:lvl w:ilvl="8">
      <w:start w:val="0"/>
      <w:numFmt w:val="bullet"/>
      <w:lvlText w:val="•"/>
      <w:lvlJc w:val="left"/>
      <w:pPr>
        <w:ind w:left="12321" w:hanging="1091"/>
      </w:pPr>
      <w:rPr>
        <w:rFonts w:hint="default"/>
      </w:rPr>
    </w:lvl>
  </w:abstractNum>
  <w:abstractNum w:abstractNumId="21">
    <w:nsid w:val="5F04836B"/>
    <w:multiLevelType w:val="hybridMultilevel"/>
    <w:tmpl w:val="00000000"/>
    <w:lvl w:ilvl="0">
      <w:start w:val="1"/>
      <w:numFmt w:val="decimal"/>
      <w:lvlText w:val="%1)"/>
      <w:lvlJc w:val="left"/>
      <w:pPr>
        <w:ind w:left="1440" w:hanging="630"/>
        <w:jc w:val="left"/>
      </w:pPr>
      <w:rPr>
        <w:rFonts w:ascii="楷体" w:eastAsia="楷体" w:hAnsi="楷体" w:cs="楷体" w:hint="default"/>
        <w:w w:val="102"/>
        <w:sz w:val="31"/>
        <w:szCs w:val="31"/>
      </w:rPr>
    </w:lvl>
    <w:lvl w:ilvl="1">
      <w:start w:val="0"/>
      <w:numFmt w:val="bullet"/>
      <w:lvlText w:val="•"/>
      <w:lvlJc w:val="left"/>
      <w:pPr>
        <w:ind w:left="2825" w:hanging="630"/>
      </w:pPr>
      <w:rPr>
        <w:rFonts w:hint="default"/>
      </w:rPr>
    </w:lvl>
    <w:lvl w:ilvl="2">
      <w:start w:val="0"/>
      <w:numFmt w:val="bullet"/>
      <w:lvlText w:val="•"/>
      <w:lvlJc w:val="left"/>
      <w:pPr>
        <w:ind w:left="4211" w:hanging="630"/>
      </w:pPr>
      <w:rPr>
        <w:rFonts w:hint="default"/>
      </w:rPr>
    </w:lvl>
    <w:lvl w:ilvl="3">
      <w:start w:val="0"/>
      <w:numFmt w:val="bullet"/>
      <w:lvlText w:val="•"/>
      <w:lvlJc w:val="left"/>
      <w:pPr>
        <w:ind w:left="5597" w:hanging="630"/>
      </w:pPr>
      <w:rPr>
        <w:rFonts w:hint="default"/>
      </w:rPr>
    </w:lvl>
    <w:lvl w:ilvl="4">
      <w:start w:val="0"/>
      <w:numFmt w:val="bullet"/>
      <w:lvlText w:val="•"/>
      <w:lvlJc w:val="left"/>
      <w:pPr>
        <w:ind w:left="6983" w:hanging="630"/>
      </w:pPr>
      <w:rPr>
        <w:rFonts w:hint="default"/>
      </w:rPr>
    </w:lvl>
    <w:lvl w:ilvl="5">
      <w:start w:val="0"/>
      <w:numFmt w:val="bullet"/>
      <w:lvlText w:val="•"/>
      <w:lvlJc w:val="left"/>
      <w:pPr>
        <w:ind w:left="8369" w:hanging="630"/>
      </w:pPr>
      <w:rPr>
        <w:rFonts w:hint="default"/>
      </w:rPr>
    </w:lvl>
    <w:lvl w:ilvl="6">
      <w:start w:val="0"/>
      <w:numFmt w:val="bullet"/>
      <w:lvlText w:val="•"/>
      <w:lvlJc w:val="left"/>
      <w:pPr>
        <w:ind w:left="9755" w:hanging="630"/>
      </w:pPr>
      <w:rPr>
        <w:rFonts w:hint="default"/>
      </w:rPr>
    </w:lvl>
    <w:lvl w:ilvl="7">
      <w:start w:val="0"/>
      <w:numFmt w:val="bullet"/>
      <w:lvlText w:val="•"/>
      <w:lvlJc w:val="left"/>
      <w:pPr>
        <w:ind w:left="11141" w:hanging="630"/>
      </w:pPr>
      <w:rPr>
        <w:rFonts w:hint="default"/>
      </w:rPr>
    </w:lvl>
    <w:lvl w:ilvl="8">
      <w:start w:val="0"/>
      <w:numFmt w:val="bullet"/>
      <w:lvlText w:val="•"/>
      <w:lvlJc w:val="left"/>
      <w:pPr>
        <w:ind w:left="12527" w:hanging="630"/>
      </w:pPr>
      <w:rPr>
        <w:rFonts w:hint="default"/>
      </w:rPr>
    </w:lvl>
  </w:abstractNum>
  <w:abstractNum w:abstractNumId="22">
    <w:nsid w:val="6121D1CF"/>
    <w:multiLevelType w:val="hybridMultilevel"/>
    <w:tmpl w:val="00000000"/>
    <w:lvl w:ilvl="0">
      <w:start w:val="3"/>
      <w:numFmt w:val="decimal"/>
      <w:lvlText w:val="%1"/>
      <w:lvlJc w:val="left"/>
      <w:pPr>
        <w:ind w:left="1292" w:hanging="1153"/>
        <w:jc w:val="left"/>
      </w:pPr>
      <w:rPr>
        <w:rFonts w:hint="default"/>
      </w:rPr>
    </w:lvl>
    <w:lvl w:ilvl="1">
      <w:start w:val="11"/>
      <w:numFmt w:val="decimal"/>
      <w:lvlText w:val="%1.%2"/>
      <w:lvlJc w:val="left"/>
      <w:pPr>
        <w:ind w:left="1292" w:hanging="1153"/>
        <w:jc w:val="left"/>
      </w:pPr>
      <w:rPr>
        <w:rFonts w:hint="default"/>
      </w:rPr>
    </w:lvl>
    <w:lvl w:ilvl="2">
      <w:start w:val="1"/>
      <w:numFmt w:val="decimal"/>
      <w:lvlText w:val="%1.%2.%3"/>
      <w:lvlJc w:val="left"/>
      <w:pPr>
        <w:ind w:left="1292" w:hanging="1153"/>
        <w:jc w:val="right"/>
      </w:pPr>
      <w:rPr>
        <w:rFonts w:ascii="楷体" w:eastAsia="楷体" w:hAnsi="楷体" w:cs="楷体" w:hint="default"/>
        <w:w w:val="102"/>
        <w:sz w:val="31"/>
        <w:szCs w:val="31"/>
      </w:rPr>
    </w:lvl>
    <w:lvl w:ilvl="3">
      <w:start w:val="1"/>
      <w:numFmt w:val="decimal"/>
      <w:lvlText w:val="%4)"/>
      <w:lvlJc w:val="left"/>
      <w:pPr>
        <w:ind w:left="1490" w:hanging="630"/>
        <w:jc w:val="left"/>
      </w:pPr>
      <w:rPr>
        <w:rFonts w:ascii="楷体" w:eastAsia="楷体" w:hAnsi="楷体" w:cs="楷体" w:hint="default"/>
        <w:w w:val="102"/>
        <w:sz w:val="31"/>
        <w:szCs w:val="31"/>
      </w:rPr>
    </w:lvl>
    <w:lvl w:ilvl="4">
      <w:start w:val="0"/>
      <w:numFmt w:val="bullet"/>
      <w:lvlText w:val="•"/>
      <w:lvlJc w:val="left"/>
      <w:pPr>
        <w:ind w:left="6099" w:hanging="630"/>
      </w:pPr>
      <w:rPr>
        <w:rFonts w:hint="default"/>
      </w:rPr>
    </w:lvl>
    <w:lvl w:ilvl="5">
      <w:start w:val="0"/>
      <w:numFmt w:val="bullet"/>
      <w:lvlText w:val="•"/>
      <w:lvlJc w:val="left"/>
      <w:pPr>
        <w:ind w:left="7633" w:hanging="630"/>
      </w:pPr>
      <w:rPr>
        <w:rFonts w:hint="default"/>
      </w:rPr>
    </w:lvl>
    <w:lvl w:ilvl="6">
      <w:start w:val="0"/>
      <w:numFmt w:val="bullet"/>
      <w:lvlText w:val="•"/>
      <w:lvlJc w:val="left"/>
      <w:pPr>
        <w:ind w:left="9166" w:hanging="630"/>
      </w:pPr>
      <w:rPr>
        <w:rFonts w:hint="default"/>
      </w:rPr>
    </w:lvl>
    <w:lvl w:ilvl="7">
      <w:start w:val="0"/>
      <w:numFmt w:val="bullet"/>
      <w:lvlText w:val="•"/>
      <w:lvlJc w:val="left"/>
      <w:pPr>
        <w:ind w:left="10699" w:hanging="630"/>
      </w:pPr>
      <w:rPr>
        <w:rFonts w:hint="default"/>
      </w:rPr>
    </w:lvl>
    <w:lvl w:ilvl="8">
      <w:start w:val="0"/>
      <w:numFmt w:val="bullet"/>
      <w:lvlText w:val="•"/>
      <w:lvlJc w:val="left"/>
      <w:pPr>
        <w:ind w:left="12233" w:hanging="630"/>
      </w:pPr>
      <w:rPr>
        <w:rFonts w:hint="default"/>
      </w:rPr>
    </w:lvl>
  </w:abstractNum>
  <w:abstractNum w:abstractNumId="23">
    <w:nsid w:val="66BDAE8B"/>
    <w:multiLevelType w:val="hybridMultilevel"/>
    <w:tmpl w:val="00000000"/>
    <w:lvl w:ilvl="0">
      <w:start w:val="4"/>
      <w:numFmt w:val="decimal"/>
      <w:lvlText w:val="%1）"/>
      <w:lvlJc w:val="left"/>
      <w:pPr>
        <w:ind w:left="1911" w:hanging="616"/>
        <w:jc w:val="left"/>
      </w:pPr>
      <w:rPr>
        <w:rFonts w:ascii="楷体" w:eastAsia="楷体" w:hAnsi="楷体" w:cs="楷体" w:hint="default"/>
        <w:spacing w:val="0"/>
        <w:w w:val="102"/>
        <w:sz w:val="31"/>
        <w:szCs w:val="31"/>
      </w:rPr>
    </w:lvl>
    <w:lvl w:ilvl="1">
      <w:start w:val="0"/>
      <w:numFmt w:val="bullet"/>
      <w:lvlText w:val="•"/>
      <w:lvlJc w:val="left"/>
      <w:pPr>
        <w:ind w:left="3257" w:hanging="616"/>
      </w:pPr>
      <w:rPr>
        <w:rFonts w:hint="default"/>
      </w:rPr>
    </w:lvl>
    <w:lvl w:ilvl="2">
      <w:start w:val="0"/>
      <w:numFmt w:val="bullet"/>
      <w:lvlText w:val="•"/>
      <w:lvlJc w:val="left"/>
      <w:pPr>
        <w:ind w:left="4595" w:hanging="616"/>
      </w:pPr>
      <w:rPr>
        <w:rFonts w:hint="default"/>
      </w:rPr>
    </w:lvl>
    <w:lvl w:ilvl="3">
      <w:start w:val="0"/>
      <w:numFmt w:val="bullet"/>
      <w:lvlText w:val="•"/>
      <w:lvlJc w:val="left"/>
      <w:pPr>
        <w:ind w:left="5933" w:hanging="616"/>
      </w:pPr>
      <w:rPr>
        <w:rFonts w:hint="default"/>
      </w:rPr>
    </w:lvl>
    <w:lvl w:ilvl="4">
      <w:start w:val="0"/>
      <w:numFmt w:val="bullet"/>
      <w:lvlText w:val="•"/>
      <w:lvlJc w:val="left"/>
      <w:pPr>
        <w:ind w:left="7271" w:hanging="616"/>
      </w:pPr>
      <w:rPr>
        <w:rFonts w:hint="default"/>
      </w:rPr>
    </w:lvl>
    <w:lvl w:ilvl="5">
      <w:start w:val="0"/>
      <w:numFmt w:val="bullet"/>
      <w:lvlText w:val="•"/>
      <w:lvlJc w:val="left"/>
      <w:pPr>
        <w:ind w:left="8609" w:hanging="616"/>
      </w:pPr>
      <w:rPr>
        <w:rFonts w:hint="default"/>
      </w:rPr>
    </w:lvl>
    <w:lvl w:ilvl="6">
      <w:start w:val="0"/>
      <w:numFmt w:val="bullet"/>
      <w:lvlText w:val="•"/>
      <w:lvlJc w:val="left"/>
      <w:pPr>
        <w:ind w:left="9947" w:hanging="616"/>
      </w:pPr>
      <w:rPr>
        <w:rFonts w:hint="default"/>
      </w:rPr>
    </w:lvl>
    <w:lvl w:ilvl="7">
      <w:start w:val="0"/>
      <w:numFmt w:val="bullet"/>
      <w:lvlText w:val="•"/>
      <w:lvlJc w:val="left"/>
      <w:pPr>
        <w:ind w:left="11285" w:hanging="616"/>
      </w:pPr>
      <w:rPr>
        <w:rFonts w:hint="default"/>
      </w:rPr>
    </w:lvl>
    <w:lvl w:ilvl="8">
      <w:start w:val="0"/>
      <w:numFmt w:val="bullet"/>
      <w:lvlText w:val="•"/>
      <w:lvlJc w:val="left"/>
      <w:pPr>
        <w:ind w:left="12623" w:hanging="616"/>
      </w:pPr>
      <w:rPr>
        <w:rFonts w:hint="default"/>
      </w:rPr>
    </w:lvl>
  </w:abstractNum>
  <w:abstractNum w:abstractNumId="24">
    <w:nsid w:val="72E1D047"/>
    <w:multiLevelType w:val="hybridMultilevel"/>
    <w:tmpl w:val="00000000"/>
    <w:lvl w:ilvl="0">
      <w:start w:val="1"/>
      <w:numFmt w:val="lowerLetter"/>
      <w:lvlText w:val="%1)"/>
      <w:lvlJc w:val="left"/>
      <w:pPr>
        <w:ind w:left="720" w:hanging="541"/>
        <w:jc w:val="left"/>
      </w:pPr>
      <w:rPr>
        <w:rFonts w:ascii="楷体" w:eastAsia="楷体" w:hAnsi="楷体" w:cs="楷体" w:hint="default"/>
        <w:w w:val="102"/>
        <w:sz w:val="31"/>
        <w:szCs w:val="31"/>
      </w:rPr>
    </w:lvl>
    <w:lvl w:ilvl="1">
      <w:start w:val="0"/>
      <w:numFmt w:val="bullet"/>
      <w:lvlText w:val="•"/>
      <w:lvlJc w:val="left"/>
      <w:pPr>
        <w:ind w:left="2177" w:hanging="541"/>
      </w:pPr>
      <w:rPr>
        <w:rFonts w:hint="default"/>
      </w:rPr>
    </w:lvl>
    <w:lvl w:ilvl="2">
      <w:start w:val="0"/>
      <w:numFmt w:val="bullet"/>
      <w:lvlText w:val="•"/>
      <w:lvlJc w:val="left"/>
      <w:pPr>
        <w:ind w:left="3635" w:hanging="541"/>
      </w:pPr>
      <w:rPr>
        <w:rFonts w:hint="default"/>
      </w:rPr>
    </w:lvl>
    <w:lvl w:ilvl="3">
      <w:start w:val="0"/>
      <w:numFmt w:val="bullet"/>
      <w:lvlText w:val="•"/>
      <w:lvlJc w:val="left"/>
      <w:pPr>
        <w:ind w:left="5093" w:hanging="541"/>
      </w:pPr>
      <w:rPr>
        <w:rFonts w:hint="default"/>
      </w:rPr>
    </w:lvl>
    <w:lvl w:ilvl="4">
      <w:start w:val="0"/>
      <w:numFmt w:val="bullet"/>
      <w:lvlText w:val="•"/>
      <w:lvlJc w:val="left"/>
      <w:pPr>
        <w:ind w:left="6551" w:hanging="541"/>
      </w:pPr>
      <w:rPr>
        <w:rFonts w:hint="default"/>
      </w:rPr>
    </w:lvl>
    <w:lvl w:ilvl="5">
      <w:start w:val="0"/>
      <w:numFmt w:val="bullet"/>
      <w:lvlText w:val="•"/>
      <w:lvlJc w:val="left"/>
      <w:pPr>
        <w:ind w:left="8009" w:hanging="541"/>
      </w:pPr>
      <w:rPr>
        <w:rFonts w:hint="default"/>
      </w:rPr>
    </w:lvl>
    <w:lvl w:ilvl="6">
      <w:start w:val="0"/>
      <w:numFmt w:val="bullet"/>
      <w:lvlText w:val="•"/>
      <w:lvlJc w:val="left"/>
      <w:pPr>
        <w:ind w:left="9467" w:hanging="541"/>
      </w:pPr>
      <w:rPr>
        <w:rFonts w:hint="default"/>
      </w:rPr>
    </w:lvl>
    <w:lvl w:ilvl="7">
      <w:start w:val="0"/>
      <w:numFmt w:val="bullet"/>
      <w:lvlText w:val="•"/>
      <w:lvlJc w:val="left"/>
      <w:pPr>
        <w:ind w:left="10925" w:hanging="541"/>
      </w:pPr>
      <w:rPr>
        <w:rFonts w:hint="default"/>
      </w:rPr>
    </w:lvl>
    <w:lvl w:ilvl="8">
      <w:start w:val="0"/>
      <w:numFmt w:val="bullet"/>
      <w:lvlText w:val="•"/>
      <w:lvlJc w:val="left"/>
      <w:pPr>
        <w:ind w:left="12383" w:hanging="541"/>
      </w:pPr>
      <w:rPr>
        <w:rFonts w:hint="default"/>
      </w:rPr>
    </w:lvl>
  </w:abstractNum>
  <w:abstractNum w:abstractNumId="25">
    <w:nsid w:val="75FDC71C"/>
    <w:multiLevelType w:val="hybridMultilevel"/>
    <w:tmpl w:val="00000000"/>
    <w:lvl w:ilvl="0">
      <w:start w:val="1"/>
      <w:numFmt w:val="decimal"/>
      <w:lvlText w:val="%1"/>
      <w:lvlJc w:val="left"/>
      <w:pPr>
        <w:ind w:left="558" w:hanging="379"/>
        <w:jc w:val="left"/>
      </w:pPr>
      <w:rPr>
        <w:rFonts w:hint="default"/>
        <w:w w:val="102"/>
      </w:rPr>
    </w:lvl>
    <w:lvl w:ilvl="1">
      <w:start w:val="1"/>
      <w:numFmt w:val="decimal"/>
      <w:lvlText w:val="%1.%2"/>
      <w:lvlJc w:val="left"/>
      <w:pPr>
        <w:ind w:left="853" w:hanging="674"/>
        <w:jc w:val="left"/>
      </w:pPr>
      <w:rPr>
        <w:rFonts w:ascii="Arial" w:eastAsia="Arial" w:hAnsi="Arial" w:cs="Arial" w:hint="default"/>
        <w:w w:val="91"/>
        <w:sz w:val="31"/>
        <w:szCs w:val="31"/>
      </w:rPr>
    </w:lvl>
    <w:lvl w:ilvl="2">
      <w:start w:val="1"/>
      <w:numFmt w:val="lowerLetter"/>
      <w:lvlText w:val="%3."/>
      <w:lvlJc w:val="left"/>
      <w:pPr>
        <w:ind w:left="1105" w:hanging="400"/>
        <w:jc w:val="left"/>
      </w:pPr>
      <w:rPr>
        <w:rFonts w:ascii="楷体" w:eastAsia="楷体" w:hAnsi="楷体" w:cs="楷体" w:hint="default"/>
        <w:w w:val="102"/>
        <w:sz w:val="31"/>
        <w:szCs w:val="31"/>
      </w:rPr>
    </w:lvl>
    <w:lvl w:ilvl="3">
      <w:start w:val="0"/>
      <w:numFmt w:val="bullet"/>
      <w:lvlText w:val="•"/>
      <w:lvlJc w:val="left"/>
      <w:pPr>
        <w:ind w:left="1040" w:hanging="400"/>
      </w:pPr>
      <w:rPr>
        <w:rFonts w:hint="default"/>
      </w:rPr>
    </w:lvl>
    <w:lvl w:ilvl="4">
      <w:start w:val="0"/>
      <w:numFmt w:val="bullet"/>
      <w:lvlText w:val="•"/>
      <w:lvlJc w:val="left"/>
      <w:pPr>
        <w:ind w:left="1100" w:hanging="400"/>
      </w:pPr>
      <w:rPr>
        <w:rFonts w:hint="default"/>
      </w:rPr>
    </w:lvl>
    <w:lvl w:ilvl="5">
      <w:start w:val="0"/>
      <w:numFmt w:val="bullet"/>
      <w:lvlText w:val="•"/>
      <w:lvlJc w:val="left"/>
      <w:pPr>
        <w:ind w:left="3466" w:hanging="400"/>
      </w:pPr>
      <w:rPr>
        <w:rFonts w:hint="default"/>
      </w:rPr>
    </w:lvl>
    <w:lvl w:ilvl="6">
      <w:start w:val="0"/>
      <w:numFmt w:val="bullet"/>
      <w:lvlText w:val="•"/>
      <w:lvlJc w:val="left"/>
      <w:pPr>
        <w:ind w:left="5833" w:hanging="400"/>
      </w:pPr>
      <w:rPr>
        <w:rFonts w:hint="default"/>
      </w:rPr>
    </w:lvl>
    <w:lvl w:ilvl="7">
      <w:start w:val="0"/>
      <w:numFmt w:val="bullet"/>
      <w:lvlText w:val="•"/>
      <w:lvlJc w:val="left"/>
      <w:pPr>
        <w:ind w:left="8199" w:hanging="400"/>
      </w:pPr>
      <w:rPr>
        <w:rFonts w:hint="default"/>
      </w:rPr>
    </w:lvl>
    <w:lvl w:ilvl="8">
      <w:start w:val="0"/>
      <w:numFmt w:val="bullet"/>
      <w:lvlText w:val="•"/>
      <w:lvlJc w:val="left"/>
      <w:pPr>
        <w:ind w:left="10566" w:hanging="400"/>
      </w:pPr>
      <w:rPr>
        <w:rFonts w:hint="default"/>
      </w:rPr>
    </w:lvl>
  </w:abstractNum>
  <w:abstractNum w:abstractNumId="26">
    <w:nsid w:val="77830FCD"/>
    <w:multiLevelType w:val="hybridMultilevel"/>
    <w:tmpl w:val="00000000"/>
    <w:lvl w:ilvl="0">
      <w:start w:val="0"/>
      <w:numFmt w:val="bullet"/>
      <w:lvlText w:val="*"/>
      <w:lvlJc w:val="left"/>
      <w:pPr>
        <w:ind w:left="586" w:hanging="408"/>
      </w:pPr>
      <w:rPr>
        <w:rFonts w:ascii="楷体" w:eastAsia="楷体" w:hAnsi="楷体" w:cs="楷体" w:hint="default"/>
        <w:w w:val="100"/>
        <w:sz w:val="27"/>
        <w:szCs w:val="27"/>
      </w:rPr>
    </w:lvl>
    <w:lvl w:ilvl="1">
      <w:start w:val="0"/>
      <w:numFmt w:val="bullet"/>
      <w:lvlText w:val="•"/>
      <w:lvlJc w:val="left"/>
      <w:pPr>
        <w:ind w:left="2051" w:hanging="408"/>
      </w:pPr>
      <w:rPr>
        <w:rFonts w:hint="default"/>
      </w:rPr>
    </w:lvl>
    <w:lvl w:ilvl="2">
      <w:start w:val="0"/>
      <w:numFmt w:val="bullet"/>
      <w:lvlText w:val="•"/>
      <w:lvlJc w:val="left"/>
      <w:pPr>
        <w:ind w:left="3523" w:hanging="408"/>
      </w:pPr>
      <w:rPr>
        <w:rFonts w:hint="default"/>
      </w:rPr>
    </w:lvl>
    <w:lvl w:ilvl="3">
      <w:start w:val="0"/>
      <w:numFmt w:val="bullet"/>
      <w:lvlText w:val="•"/>
      <w:lvlJc w:val="left"/>
      <w:pPr>
        <w:ind w:left="4995" w:hanging="408"/>
      </w:pPr>
      <w:rPr>
        <w:rFonts w:hint="default"/>
      </w:rPr>
    </w:lvl>
    <w:lvl w:ilvl="4">
      <w:start w:val="0"/>
      <w:numFmt w:val="bullet"/>
      <w:lvlText w:val="•"/>
      <w:lvlJc w:val="left"/>
      <w:pPr>
        <w:ind w:left="6467" w:hanging="408"/>
      </w:pPr>
      <w:rPr>
        <w:rFonts w:hint="default"/>
      </w:rPr>
    </w:lvl>
    <w:lvl w:ilvl="5">
      <w:start w:val="0"/>
      <w:numFmt w:val="bullet"/>
      <w:lvlText w:val="•"/>
      <w:lvlJc w:val="left"/>
      <w:pPr>
        <w:ind w:left="7939" w:hanging="408"/>
      </w:pPr>
      <w:rPr>
        <w:rFonts w:hint="default"/>
      </w:rPr>
    </w:lvl>
    <w:lvl w:ilvl="6">
      <w:start w:val="0"/>
      <w:numFmt w:val="bullet"/>
      <w:lvlText w:val="•"/>
      <w:lvlJc w:val="left"/>
      <w:pPr>
        <w:ind w:left="9411" w:hanging="408"/>
      </w:pPr>
      <w:rPr>
        <w:rFonts w:hint="default"/>
      </w:rPr>
    </w:lvl>
    <w:lvl w:ilvl="7">
      <w:start w:val="0"/>
      <w:numFmt w:val="bullet"/>
      <w:lvlText w:val="•"/>
      <w:lvlJc w:val="left"/>
      <w:pPr>
        <w:ind w:left="10883" w:hanging="408"/>
      </w:pPr>
      <w:rPr>
        <w:rFonts w:hint="default"/>
      </w:rPr>
    </w:lvl>
    <w:lvl w:ilvl="8">
      <w:start w:val="0"/>
      <w:numFmt w:val="bullet"/>
      <w:lvlText w:val="•"/>
      <w:lvlJc w:val="left"/>
      <w:pPr>
        <w:ind w:left="12355" w:hanging="408"/>
      </w:pPr>
      <w:rPr>
        <w:rFonts w:hint="default"/>
      </w:rPr>
    </w:lvl>
  </w:abstractNum>
  <w:abstractNum w:abstractNumId="27">
    <w:nsid w:val="7A540AE4"/>
    <w:multiLevelType w:val="hybridMultilevel"/>
    <w:tmpl w:val="00000000"/>
    <w:lvl w:ilvl="0">
      <w:start w:val="6"/>
      <w:numFmt w:val="decimal"/>
      <w:lvlText w:val="%1"/>
      <w:lvlJc w:val="left"/>
      <w:pPr>
        <w:ind w:left="1231" w:hanging="735"/>
        <w:jc w:val="left"/>
      </w:pPr>
      <w:rPr>
        <w:rFonts w:hint="default"/>
      </w:rPr>
    </w:lvl>
    <w:lvl w:ilvl="1">
      <w:start w:val="1"/>
      <w:numFmt w:val="decimal"/>
      <w:lvlText w:val="%1.%2"/>
      <w:lvlJc w:val="left"/>
      <w:pPr>
        <w:ind w:left="1231" w:hanging="735"/>
        <w:jc w:val="left"/>
      </w:pPr>
      <w:rPr>
        <w:rFonts w:ascii="楷体" w:eastAsia="楷体" w:hAnsi="楷体" w:cs="楷体" w:hint="default"/>
        <w:w w:val="99"/>
        <w:sz w:val="30"/>
        <w:szCs w:val="30"/>
      </w:rPr>
    </w:lvl>
    <w:lvl w:ilvl="2">
      <w:start w:val="0"/>
      <w:numFmt w:val="bullet"/>
      <w:lvlText w:val="•"/>
      <w:lvlJc w:val="left"/>
      <w:pPr>
        <w:ind w:left="4051" w:hanging="735"/>
      </w:pPr>
      <w:rPr>
        <w:rFonts w:hint="default"/>
      </w:rPr>
    </w:lvl>
    <w:lvl w:ilvl="3">
      <w:start w:val="0"/>
      <w:numFmt w:val="bullet"/>
      <w:lvlText w:val="•"/>
      <w:lvlJc w:val="left"/>
      <w:pPr>
        <w:ind w:left="5457" w:hanging="735"/>
      </w:pPr>
      <w:rPr>
        <w:rFonts w:hint="default"/>
      </w:rPr>
    </w:lvl>
    <w:lvl w:ilvl="4">
      <w:start w:val="0"/>
      <w:numFmt w:val="bullet"/>
      <w:lvlText w:val="•"/>
      <w:lvlJc w:val="left"/>
      <w:pPr>
        <w:ind w:left="6863" w:hanging="735"/>
      </w:pPr>
      <w:rPr>
        <w:rFonts w:hint="default"/>
      </w:rPr>
    </w:lvl>
    <w:lvl w:ilvl="5">
      <w:start w:val="0"/>
      <w:numFmt w:val="bullet"/>
      <w:lvlText w:val="•"/>
      <w:lvlJc w:val="left"/>
      <w:pPr>
        <w:ind w:left="8269" w:hanging="735"/>
      </w:pPr>
      <w:rPr>
        <w:rFonts w:hint="default"/>
      </w:rPr>
    </w:lvl>
    <w:lvl w:ilvl="6">
      <w:start w:val="0"/>
      <w:numFmt w:val="bullet"/>
      <w:lvlText w:val="•"/>
      <w:lvlJc w:val="left"/>
      <w:pPr>
        <w:ind w:left="9675" w:hanging="735"/>
      </w:pPr>
      <w:rPr>
        <w:rFonts w:hint="default"/>
      </w:rPr>
    </w:lvl>
    <w:lvl w:ilvl="7">
      <w:start w:val="0"/>
      <w:numFmt w:val="bullet"/>
      <w:lvlText w:val="•"/>
      <w:lvlJc w:val="left"/>
      <w:pPr>
        <w:ind w:left="11081" w:hanging="735"/>
      </w:pPr>
      <w:rPr>
        <w:rFonts w:hint="default"/>
      </w:rPr>
    </w:lvl>
    <w:lvl w:ilvl="8">
      <w:start w:val="0"/>
      <w:numFmt w:val="bullet"/>
      <w:lvlText w:val="•"/>
      <w:lvlJc w:val="left"/>
      <w:pPr>
        <w:ind w:left="12487" w:hanging="735"/>
      </w:pPr>
      <w:rPr>
        <w:rFonts w:hint="default"/>
      </w:rPr>
    </w:lvl>
  </w:abstractNum>
  <w:num w:numId="1">
    <w:abstractNumId w:val="13"/>
  </w:num>
  <w:num w:numId="2">
    <w:abstractNumId w:val="10"/>
  </w:num>
  <w:num w:numId="3">
    <w:abstractNumId w:val="14"/>
  </w:num>
  <w:num w:numId="4">
    <w:abstractNumId w:val="4"/>
  </w:num>
  <w:num w:numId="5">
    <w:abstractNumId w:val="21"/>
  </w:num>
  <w:num w:numId="6">
    <w:abstractNumId w:val="22"/>
  </w:num>
  <w:num w:numId="7">
    <w:abstractNumId w:val="2"/>
  </w:num>
  <w:num w:numId="8">
    <w:abstractNumId w:val="8"/>
  </w:num>
  <w:num w:numId="9">
    <w:abstractNumId w:val="23"/>
  </w:num>
  <w:num w:numId="10">
    <w:abstractNumId w:val="7"/>
  </w:num>
  <w:num w:numId="11">
    <w:abstractNumId w:val="16"/>
  </w:num>
  <w:num w:numId="12">
    <w:abstractNumId w:val="18"/>
  </w:num>
  <w:num w:numId="13">
    <w:abstractNumId w:val="11"/>
  </w:num>
  <w:num w:numId="14">
    <w:abstractNumId w:val="19"/>
  </w:num>
  <w:num w:numId="15">
    <w:abstractNumId w:val="1"/>
  </w:num>
  <w:num w:numId="16">
    <w:abstractNumId w:val="5"/>
  </w:num>
  <w:num w:numId="17">
    <w:abstractNumId w:val="0"/>
  </w:num>
  <w:num w:numId="18">
    <w:abstractNumId w:val="6"/>
  </w:num>
  <w:num w:numId="19">
    <w:abstractNumId w:val="3"/>
  </w:num>
  <w:num w:numId="20">
    <w:abstractNumId w:val="25"/>
  </w:num>
  <w:num w:numId="21">
    <w:abstractNumId w:val="27"/>
  </w:num>
  <w:num w:numId="22">
    <w:abstractNumId w:val="9"/>
  </w:num>
  <w:num w:numId="23">
    <w:abstractNumId w:val="12"/>
  </w:num>
  <w:num w:numId="24">
    <w:abstractNumId w:val="20"/>
  </w:num>
  <w:num w:numId="25">
    <w:abstractNumId w:val="15"/>
  </w:num>
  <w:num w:numId="26">
    <w:abstractNumId w:val="26"/>
  </w:num>
  <w:num w:numId="27">
    <w:abstractNumId w:val="24"/>
  </w:num>
  <w:num w:numId="2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楷体" w:eastAsia="楷体" w:hAnsi="楷体" w:cs="楷体"/>
    </w:rPr>
  </w:style>
  <w:style w:type="paragraph" w:styleId="Heading1">
    <w:name w:val="heading 1"/>
    <w:basedOn w:val="Normal"/>
    <w:uiPriority w:val="1"/>
    <w:qFormat/>
    <w:pPr>
      <w:ind w:left="961"/>
      <w:outlineLvl w:val="0"/>
    </w:pPr>
    <w:rPr>
      <w:rFonts w:ascii="楷体" w:eastAsia="楷体" w:hAnsi="楷体" w:cs="楷体"/>
      <w:sz w:val="78"/>
      <w:szCs w:val="78"/>
    </w:rPr>
  </w:style>
  <w:style w:type="paragraph" w:styleId="Heading2">
    <w:name w:val="heading 2"/>
    <w:basedOn w:val="Normal"/>
    <w:uiPriority w:val="1"/>
    <w:qFormat/>
    <w:pPr>
      <w:jc w:val="center"/>
      <w:outlineLvl w:val="1"/>
    </w:pPr>
    <w:rPr>
      <w:rFonts w:ascii="楷体" w:eastAsia="楷体" w:hAnsi="楷体" w:cs="楷体"/>
      <w:sz w:val="48"/>
      <w:szCs w:val="48"/>
    </w:rPr>
  </w:style>
  <w:style w:type="paragraph" w:styleId="Heading3">
    <w:name w:val="heading 3"/>
    <w:basedOn w:val="Normal"/>
    <w:uiPriority w:val="1"/>
    <w:qFormat/>
    <w:pPr>
      <w:spacing w:before="2"/>
      <w:outlineLvl w:val="2"/>
    </w:pPr>
    <w:rPr>
      <w:rFonts w:ascii="楷体" w:eastAsia="楷体" w:hAnsi="楷体" w:cs="楷体"/>
      <w:sz w:val="36"/>
      <w:szCs w:val="36"/>
    </w:rPr>
  </w:style>
  <w:style w:type="paragraph" w:styleId="Heading4">
    <w:name w:val="heading 4"/>
    <w:basedOn w:val="Normal"/>
    <w:uiPriority w:val="1"/>
    <w:qFormat/>
    <w:pPr>
      <w:spacing w:line="351" w:lineRule="exact"/>
      <w:outlineLvl w:val="3"/>
    </w:pPr>
    <w:rPr>
      <w:rFonts w:ascii="Times New Roman" w:eastAsia="Times New Roman" w:hAnsi="Times New Roman" w:cs="Times New Roman"/>
      <w:i/>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楷体" w:eastAsia="楷体" w:hAnsi="楷体" w:cs="楷体"/>
      <w:sz w:val="31"/>
      <w:szCs w:val="31"/>
    </w:rPr>
  </w:style>
  <w:style w:type="paragraph" w:styleId="ListParagraph">
    <w:name w:val="List Paragraph"/>
    <w:basedOn w:val="Normal"/>
    <w:uiPriority w:val="1"/>
    <w:qFormat/>
    <w:pPr>
      <w:spacing w:before="114"/>
      <w:ind w:left="1231" w:hanging="736"/>
    </w:pPr>
    <w:rPr>
      <w:rFonts w:ascii="楷体" w:eastAsia="楷体" w:hAnsi="楷体" w:cs="楷体"/>
    </w:rPr>
  </w:style>
  <w:style w:type="paragraph" w:customStyle="1" w:styleId="TableParagraph">
    <w:name w:val="Table Paragraph"/>
    <w:basedOn w:val="Normal"/>
    <w:uiPriority w:val="1"/>
    <w:qFormat/>
    <w:rPr>
      <w:rFonts w:ascii="楷体" w:eastAsia="楷体" w:hAnsi="楷体" w:cs="楷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image" Target="media/image7.png" /><Relationship Id="rId15" Type="http://schemas.openxmlformats.org/officeDocument/2006/relationships/image" Target="media/image8.png"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header" Target="header4.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header" Target="header5.xml" /><Relationship Id="rId21" Type="http://schemas.openxmlformats.org/officeDocument/2006/relationships/footer" Target="footer5.xml" /><Relationship Id="rId22" Type="http://schemas.openxmlformats.org/officeDocument/2006/relationships/header" Target="header6.xml" /><Relationship Id="rId23" Type="http://schemas.openxmlformats.org/officeDocument/2006/relationships/footer" Target="footer6.xml" /><Relationship Id="rId24" Type="http://schemas.openxmlformats.org/officeDocument/2006/relationships/header" Target="header7.xml" /><Relationship Id="rId25" Type="http://schemas.openxmlformats.org/officeDocument/2006/relationships/footer" Target="footer7.xml" /><Relationship Id="rId26" Type="http://schemas.openxmlformats.org/officeDocument/2006/relationships/image" Target="media/image9.png" /><Relationship Id="rId27" Type="http://schemas.openxmlformats.org/officeDocument/2006/relationships/image" Target="media/image10.png" /><Relationship Id="rId28" Type="http://schemas.openxmlformats.org/officeDocument/2006/relationships/image" Target="media/image11.png" /><Relationship Id="rId29" Type="http://schemas.openxmlformats.org/officeDocument/2006/relationships/header" Target="header8.xml" /><Relationship Id="rId3" Type="http://schemas.openxmlformats.org/officeDocument/2006/relationships/fontTable" Target="fontTable.xml" /><Relationship Id="rId30" Type="http://schemas.openxmlformats.org/officeDocument/2006/relationships/footer" Target="footer8.xml" /><Relationship Id="rId31" Type="http://schemas.openxmlformats.org/officeDocument/2006/relationships/image" Target="media/image12.png" /><Relationship Id="rId32" Type="http://schemas.openxmlformats.org/officeDocument/2006/relationships/header" Target="header9.xml" /><Relationship Id="rId33" Type="http://schemas.openxmlformats.org/officeDocument/2006/relationships/footer" Target="footer9.xml" /><Relationship Id="rId34" Type="http://schemas.openxmlformats.org/officeDocument/2006/relationships/image" Target="media/image13.png" /><Relationship Id="rId35" Type="http://schemas.openxmlformats.org/officeDocument/2006/relationships/image" Target="media/image14.png" /><Relationship Id="rId36" Type="http://schemas.openxmlformats.org/officeDocument/2006/relationships/header" Target="header10.xml" /><Relationship Id="rId37" Type="http://schemas.openxmlformats.org/officeDocument/2006/relationships/footer" Target="footer10.xml" /><Relationship Id="rId38" Type="http://schemas.openxmlformats.org/officeDocument/2006/relationships/image" Target="media/image15.png" /><Relationship Id="rId39" Type="http://schemas.openxmlformats.org/officeDocument/2006/relationships/image" Target="media/image16.png" /><Relationship Id="rId4" Type="http://schemas.openxmlformats.org/officeDocument/2006/relationships/image" Target="media/image1.png" /><Relationship Id="rId40" Type="http://schemas.openxmlformats.org/officeDocument/2006/relationships/header" Target="header11.xml" /><Relationship Id="rId41" Type="http://schemas.openxmlformats.org/officeDocument/2006/relationships/footer" Target="footer11.xml" /><Relationship Id="rId42" Type="http://schemas.openxmlformats.org/officeDocument/2006/relationships/image" Target="media/image17.png" /><Relationship Id="rId43" Type="http://schemas.openxmlformats.org/officeDocument/2006/relationships/header" Target="header12.xml" /><Relationship Id="rId44" Type="http://schemas.openxmlformats.org/officeDocument/2006/relationships/footer" Target="footer12.xml" /><Relationship Id="rId45" Type="http://schemas.openxmlformats.org/officeDocument/2006/relationships/header" Target="header13.xml" /><Relationship Id="rId46" Type="http://schemas.openxmlformats.org/officeDocument/2006/relationships/footer" Target="footer13.xml" /><Relationship Id="rId47" Type="http://schemas.openxmlformats.org/officeDocument/2006/relationships/header" Target="header14.xml" /><Relationship Id="rId48" Type="http://schemas.openxmlformats.org/officeDocument/2006/relationships/footer" Target="footer14.xml" /><Relationship Id="rId49" Type="http://schemas.openxmlformats.org/officeDocument/2006/relationships/header" Target="header15.xml" /><Relationship Id="rId5" Type="http://schemas.openxmlformats.org/officeDocument/2006/relationships/image" Target="media/image2.png" /><Relationship Id="rId50" Type="http://schemas.openxmlformats.org/officeDocument/2006/relationships/footer" Target="footer15.xml" /><Relationship Id="rId51" Type="http://schemas.openxmlformats.org/officeDocument/2006/relationships/header" Target="header16.xml" /><Relationship Id="rId52" Type="http://schemas.openxmlformats.org/officeDocument/2006/relationships/footer" Target="footer16.xml" /><Relationship Id="rId53" Type="http://schemas.openxmlformats.org/officeDocument/2006/relationships/header" Target="header17.xml" /><Relationship Id="rId54" Type="http://schemas.openxmlformats.org/officeDocument/2006/relationships/footer" Target="footer17.xml" /><Relationship Id="rId55" Type="http://schemas.openxmlformats.org/officeDocument/2006/relationships/header" Target="header18.xml" /><Relationship Id="rId56" Type="http://schemas.openxmlformats.org/officeDocument/2006/relationships/footer" Target="footer18.xml" /><Relationship Id="rId57" Type="http://schemas.openxmlformats.org/officeDocument/2006/relationships/header" Target="header19.xml" /><Relationship Id="rId58" Type="http://schemas.openxmlformats.org/officeDocument/2006/relationships/footer" Target="footer19.xml" /><Relationship Id="rId59" Type="http://schemas.openxmlformats.org/officeDocument/2006/relationships/header" Target="header20.xml" /><Relationship Id="rId6" Type="http://schemas.openxmlformats.org/officeDocument/2006/relationships/header" Target="header1.xml" /><Relationship Id="rId60" Type="http://schemas.openxmlformats.org/officeDocument/2006/relationships/footer" Target="footer20.xml" /><Relationship Id="rId61" Type="http://schemas.openxmlformats.org/officeDocument/2006/relationships/header" Target="header21.xml" /><Relationship Id="rId62" Type="http://schemas.openxmlformats.org/officeDocument/2006/relationships/footer" Target="footer21.xml" /><Relationship Id="rId63" Type="http://schemas.openxmlformats.org/officeDocument/2006/relationships/header" Target="header22.xml" /><Relationship Id="rId64" Type="http://schemas.openxmlformats.org/officeDocument/2006/relationships/footer" Target="footer22.xml" /><Relationship Id="rId65" Type="http://schemas.openxmlformats.org/officeDocument/2006/relationships/hyperlink" Target="https://d.book118.com/568046142070006030" TargetMode="External" /><Relationship Id="rId66" Type="http://schemas.openxmlformats.org/officeDocument/2006/relationships/header" Target="header23.xml" /><Relationship Id="rId67" Type="http://schemas.openxmlformats.org/officeDocument/2006/relationships/footer" Target="footer23.xml" /><Relationship Id="rId68" Type="http://schemas.openxmlformats.org/officeDocument/2006/relationships/theme" Target="theme/theme1.xml" /><Relationship Id="rId69" Type="http://schemas.openxmlformats.org/officeDocument/2006/relationships/numbering" Target="numbering.xml" /><Relationship Id="rId7" Type="http://schemas.openxmlformats.org/officeDocument/2006/relationships/footer" Target="footer1.xml" /><Relationship Id="rId70" Type="http://schemas.openxmlformats.org/officeDocument/2006/relationships/styles" Target="styles.xml" /><Relationship Id="rId8" Type="http://schemas.openxmlformats.org/officeDocument/2006/relationships/image" Target="media/image3.png" /><Relationship Id="rId9" Type="http://schemas.openxmlformats.org/officeDocument/2006/relationships/image" Target="media/image4.png"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_rels/header10.xml.rels><?xml version="1.0" encoding="utf-8" standalone="yes"?><Relationships xmlns="http://schemas.openxmlformats.org/package/2006/relationships"><Relationship Id="rId1" Type="http://schemas.openxmlformats.org/officeDocument/2006/relationships/image" Target="media/image3.png" /></Relationships>
</file>

<file path=word/_rels/header11.xml.rels><?xml version="1.0" encoding="utf-8" standalone="yes"?><Relationships xmlns="http://schemas.openxmlformats.org/package/2006/relationships"><Relationship Id="rId1" Type="http://schemas.openxmlformats.org/officeDocument/2006/relationships/image" Target="media/image3.png" /></Relationships>
</file>

<file path=word/_rels/header12.xml.rels><?xml version="1.0" encoding="utf-8" standalone="yes"?><Relationships xmlns="http://schemas.openxmlformats.org/package/2006/relationships"><Relationship Id="rId1" Type="http://schemas.openxmlformats.org/officeDocument/2006/relationships/image" Target="media/image3.png" /></Relationships>
</file>

<file path=word/_rels/header13.xml.rels><?xml version="1.0" encoding="utf-8" standalone="yes"?><Relationships xmlns="http://schemas.openxmlformats.org/package/2006/relationships"><Relationship Id="rId1" Type="http://schemas.openxmlformats.org/officeDocument/2006/relationships/image" Target="media/image3.png" /></Relationships>
</file>

<file path=word/_rels/header14.xml.rels><?xml version="1.0" encoding="utf-8" standalone="yes"?><Relationships xmlns="http://schemas.openxmlformats.org/package/2006/relationships"><Relationship Id="rId1" Type="http://schemas.openxmlformats.org/officeDocument/2006/relationships/image" Target="media/image3.png" /></Relationships>
</file>

<file path=word/_rels/header15.xml.rels><?xml version="1.0" encoding="utf-8" standalone="yes"?><Relationships xmlns="http://schemas.openxmlformats.org/package/2006/relationships"><Relationship Id="rId1" Type="http://schemas.openxmlformats.org/officeDocument/2006/relationships/image" Target="media/image3.png" /></Relationships>
</file>

<file path=word/_rels/header16.xml.rels><?xml version="1.0" encoding="utf-8" standalone="yes"?><Relationships xmlns="http://schemas.openxmlformats.org/package/2006/relationships"><Relationship Id="rId1" Type="http://schemas.openxmlformats.org/officeDocument/2006/relationships/image" Target="media/image3.png" /></Relationships>
</file>

<file path=word/_rels/header17.xml.rels><?xml version="1.0" encoding="utf-8" standalone="yes"?><Relationships xmlns="http://schemas.openxmlformats.org/package/2006/relationships"><Relationship Id="rId1" Type="http://schemas.openxmlformats.org/officeDocument/2006/relationships/image" Target="media/image3.png" /></Relationships>
</file>

<file path=word/_rels/header18.xml.rels><?xml version="1.0" encoding="utf-8" standalone="yes"?><Relationships xmlns="http://schemas.openxmlformats.org/package/2006/relationships"><Relationship Id="rId1" Type="http://schemas.openxmlformats.org/officeDocument/2006/relationships/image" Target="media/image3.png" /></Relationships>
</file>

<file path=word/_rels/header19.xml.rels><?xml version="1.0" encoding="utf-8" standalone="yes"?><Relationships xmlns="http://schemas.openxmlformats.org/package/2006/relationships"><Relationship Id="rId1" Type="http://schemas.openxmlformats.org/officeDocument/2006/relationships/image" Target="media/image3.pn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s>
</file>

<file path=word/_rels/header20.xml.rels><?xml version="1.0" encoding="utf-8" standalone="yes"?><Relationships xmlns="http://schemas.openxmlformats.org/package/2006/relationships"><Relationship Id="rId1" Type="http://schemas.openxmlformats.org/officeDocument/2006/relationships/image" Target="media/image3.png" /></Relationships>
</file>

<file path=word/_rels/header21.xml.rels><?xml version="1.0" encoding="utf-8" standalone="yes"?><Relationships xmlns="http://schemas.openxmlformats.org/package/2006/relationships"><Relationship Id="rId1" Type="http://schemas.openxmlformats.org/officeDocument/2006/relationships/image" Target="media/image3.png" /></Relationships>
</file>

<file path=word/_rels/header22.xml.rels><?xml version="1.0" encoding="utf-8" standalone="yes"?><Relationships xmlns="http://schemas.openxmlformats.org/package/2006/relationships"><Relationship Id="rId1" Type="http://schemas.openxmlformats.org/officeDocument/2006/relationships/image" Target="media/image3.png" /></Relationships>
</file>

<file path=word/_rels/header23.xml.rels><?xml version="1.0" encoding="utf-8" standalone="yes"?><Relationships xmlns="http://schemas.openxmlformats.org/package/2006/relationships"><Relationship Id="rId1" Type="http://schemas.openxmlformats.org/officeDocument/2006/relationships/image" Target="media/image3.png" /></Relationships>
</file>

<file path=word/_rels/header3.xml.rels><?xml version="1.0" encoding="utf-8" standalone="yes"?><Relationships xmlns="http://schemas.openxmlformats.org/package/2006/relationships"><Relationship Id="rId1" Type="http://schemas.openxmlformats.org/officeDocument/2006/relationships/image" Target="media/image3.png" /></Relationships>
</file>

<file path=word/_rels/header4.xml.rels><?xml version="1.0" encoding="utf-8" standalone="yes"?><Relationships xmlns="http://schemas.openxmlformats.org/package/2006/relationships"><Relationship Id="rId1" Type="http://schemas.openxmlformats.org/officeDocument/2006/relationships/image" Target="media/image3.png" /></Relationships>
</file>

<file path=word/_rels/header5.xml.rels><?xml version="1.0" encoding="utf-8" standalone="yes"?><Relationships xmlns="http://schemas.openxmlformats.org/package/2006/relationships"><Relationship Id="rId1" Type="http://schemas.openxmlformats.org/officeDocument/2006/relationships/image" Target="media/image3.png" /></Relationships>
</file>

<file path=word/_rels/header6.xml.rels><?xml version="1.0" encoding="utf-8" standalone="yes"?><Relationships xmlns="http://schemas.openxmlformats.org/package/2006/relationships"><Relationship Id="rId1" Type="http://schemas.openxmlformats.org/officeDocument/2006/relationships/image" Target="media/image3.png" /></Relationships>
</file>

<file path=word/_rels/header7.xml.rels><?xml version="1.0" encoding="utf-8" standalone="yes"?><Relationships xmlns="http://schemas.openxmlformats.org/package/2006/relationships"><Relationship Id="rId1" Type="http://schemas.openxmlformats.org/officeDocument/2006/relationships/image" Target="media/image3.png" /></Relationships>
</file>

<file path=word/_rels/header8.xml.rels><?xml version="1.0" encoding="utf-8" standalone="yes"?><Relationships xmlns="http://schemas.openxmlformats.org/package/2006/relationships"><Relationship Id="rId1" Type="http://schemas.openxmlformats.org/officeDocument/2006/relationships/image" Target="media/image3.png" /></Relationships>
</file>

<file path=word/_rels/header9.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2024-01-07T19:37:00Z</dcterms:created>
  <dcterms:modified xsi:type="dcterms:W3CDTF">2024-01-07T19:37:00Z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2022-11-09T00:00:00Z</vt:filetime>
  </property>
  <property fmtid="{D5CDD505-2E9C-101B-9397-08002B2CF9AE}" pid="3" name="LastSaved">
    <vt:filetime>2024-01-07T00:00:00Z</vt:filetime>
  </property>
</Properties>
</file>