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重型车床项目计划设计方案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088" w:history="1">
        <w:r>
          <w:rPr>
            <w:rFonts w:ascii="仿宋" w:eastAsia="仿宋" w:hAnsi="仿宋" w:cs="仿宋" w:hint="eastAsia"/>
            <w:lang w:eastAsia="zh-CN"/>
          </w:rPr>
          <w:t>概论</w:t>
        </w:r>
        <w:r>
          <w:tab/>
        </w:r>
        <w:r>
          <w:fldChar w:fldCharType="begin"/>
        </w:r>
        <w:r>
          <w:instrText xml:space="preserve"> PAGEREF _Toc27088 \h </w:instrText>
        </w:r>
        <w:r>
          <w:fldChar w:fldCharType="separate"/>
        </w:r>
        <w:r>
          <w:t>3</w:t>
        </w:r>
        <w:r>
          <w:fldChar w:fldCharType="end"/>
        </w:r>
      </w:hyperlink>
    </w:p>
    <w:p>
      <w:pPr>
        <w:pStyle w:val="TOC1"/>
        <w:tabs>
          <w:tab w:val="right" w:leader="dot" w:pos="8306"/>
        </w:tabs>
      </w:pPr>
      <w:hyperlink w:anchor="_Toc16499" w:history="1">
        <w:r>
          <w:rPr>
            <w:rFonts w:ascii="仿宋" w:eastAsia="仿宋" w:hAnsi="仿宋" w:cs="仿宋" w:hint="eastAsia"/>
            <w:lang w:eastAsia="zh-CN"/>
          </w:rPr>
          <w:t>一、重型车床项目土建工程</w:t>
        </w:r>
        <w:r>
          <w:tab/>
        </w:r>
        <w:r>
          <w:fldChar w:fldCharType="begin"/>
        </w:r>
        <w:r>
          <w:instrText xml:space="preserve"> PAGEREF _Toc16499 \h </w:instrText>
        </w:r>
        <w:r>
          <w:fldChar w:fldCharType="separate"/>
        </w:r>
        <w:r>
          <w:t>3</w:t>
        </w:r>
        <w:r>
          <w:fldChar w:fldCharType="end"/>
        </w:r>
      </w:hyperlink>
    </w:p>
    <w:p>
      <w:pPr>
        <w:pStyle w:val="TOC2"/>
        <w:tabs>
          <w:tab w:val="right" w:leader="dot" w:pos="8306"/>
        </w:tabs>
      </w:pPr>
      <w:hyperlink w:anchor="_Toc16883" w:history="1">
        <w:r>
          <w:rPr>
            <w:rFonts w:ascii="仿宋" w:eastAsia="仿宋" w:hAnsi="仿宋" w:cs="仿宋" w:hint="eastAsia"/>
            <w:lang w:eastAsia="zh-CN"/>
          </w:rPr>
          <w:t>(一)、建筑工程设计原则</w:t>
        </w:r>
        <w:r>
          <w:tab/>
        </w:r>
        <w:r>
          <w:fldChar w:fldCharType="begin"/>
        </w:r>
        <w:r>
          <w:instrText xml:space="preserve"> PAGEREF _Toc16883 \h </w:instrText>
        </w:r>
        <w:r>
          <w:fldChar w:fldCharType="separate"/>
        </w:r>
        <w:r>
          <w:t>3</w:t>
        </w:r>
        <w:r>
          <w:fldChar w:fldCharType="end"/>
        </w:r>
      </w:hyperlink>
    </w:p>
    <w:p>
      <w:pPr>
        <w:pStyle w:val="TOC2"/>
        <w:tabs>
          <w:tab w:val="right" w:leader="dot" w:pos="8306"/>
        </w:tabs>
      </w:pPr>
      <w:hyperlink w:anchor="_Toc24485" w:history="1">
        <w:r>
          <w:rPr>
            <w:rFonts w:ascii="仿宋" w:eastAsia="仿宋" w:hAnsi="仿宋" w:cs="仿宋" w:hint="eastAsia"/>
            <w:lang w:eastAsia="zh-CN"/>
          </w:rPr>
          <w:t>(二)、土建工程设计年限及安全等级</w:t>
        </w:r>
        <w:r>
          <w:tab/>
        </w:r>
        <w:r>
          <w:fldChar w:fldCharType="begin"/>
        </w:r>
        <w:r>
          <w:instrText xml:space="preserve"> PAGEREF _Toc24485 \h </w:instrText>
        </w:r>
        <w:r>
          <w:fldChar w:fldCharType="separate"/>
        </w:r>
        <w:r>
          <w:t>4</w:t>
        </w:r>
        <w:r>
          <w:fldChar w:fldCharType="end"/>
        </w:r>
      </w:hyperlink>
    </w:p>
    <w:p>
      <w:pPr>
        <w:pStyle w:val="TOC2"/>
        <w:tabs>
          <w:tab w:val="right" w:leader="dot" w:pos="8306"/>
        </w:tabs>
      </w:pPr>
      <w:hyperlink w:anchor="_Toc18601" w:history="1">
        <w:r>
          <w:rPr>
            <w:rFonts w:ascii="仿宋" w:eastAsia="仿宋" w:hAnsi="仿宋" w:cs="仿宋" w:hint="eastAsia"/>
            <w:lang w:eastAsia="zh-CN"/>
          </w:rPr>
          <w:t>(三)、建筑工程设计总体要求</w:t>
        </w:r>
        <w:r>
          <w:tab/>
        </w:r>
        <w:r>
          <w:fldChar w:fldCharType="begin"/>
        </w:r>
        <w:r>
          <w:instrText xml:space="preserve"> PAGEREF _Toc18601 \h </w:instrText>
        </w:r>
        <w:r>
          <w:fldChar w:fldCharType="separate"/>
        </w:r>
        <w:r>
          <w:t>5</w:t>
        </w:r>
        <w:r>
          <w:fldChar w:fldCharType="end"/>
        </w:r>
      </w:hyperlink>
    </w:p>
    <w:p>
      <w:pPr>
        <w:pStyle w:val="TOC2"/>
        <w:tabs>
          <w:tab w:val="right" w:leader="dot" w:pos="8306"/>
        </w:tabs>
      </w:pPr>
      <w:hyperlink w:anchor="_Toc3397" w:history="1">
        <w:r>
          <w:rPr>
            <w:rFonts w:ascii="仿宋" w:eastAsia="仿宋" w:hAnsi="仿宋" w:cs="仿宋" w:hint="eastAsia"/>
            <w:lang w:eastAsia="zh-CN"/>
          </w:rPr>
          <w:t>(四)、土建工程建设指标</w:t>
        </w:r>
        <w:r>
          <w:tab/>
        </w:r>
        <w:r>
          <w:fldChar w:fldCharType="begin"/>
        </w:r>
        <w:r>
          <w:instrText xml:space="preserve"> PAGEREF _Toc3397 \h </w:instrText>
        </w:r>
        <w:r>
          <w:fldChar w:fldCharType="separate"/>
        </w:r>
        <w:r>
          <w:t>6</w:t>
        </w:r>
        <w:r>
          <w:fldChar w:fldCharType="end"/>
        </w:r>
      </w:hyperlink>
    </w:p>
    <w:p>
      <w:pPr>
        <w:pStyle w:val="TOC1"/>
        <w:tabs>
          <w:tab w:val="right" w:leader="dot" w:pos="8306"/>
        </w:tabs>
      </w:pPr>
      <w:hyperlink w:anchor="_Toc11951" w:history="1">
        <w:r>
          <w:rPr>
            <w:rFonts w:ascii="仿宋" w:eastAsia="仿宋" w:hAnsi="仿宋" w:cs="仿宋" w:hint="eastAsia"/>
            <w:lang w:eastAsia="zh-CN"/>
          </w:rPr>
          <w:t>二、市场分析、调研</w:t>
        </w:r>
        <w:r>
          <w:tab/>
        </w:r>
        <w:r>
          <w:fldChar w:fldCharType="begin"/>
        </w:r>
        <w:r>
          <w:instrText xml:space="preserve"> PAGEREF _Toc11951 \h </w:instrText>
        </w:r>
        <w:r>
          <w:fldChar w:fldCharType="separate"/>
        </w:r>
        <w:r>
          <w:t>6</w:t>
        </w:r>
        <w:r>
          <w:fldChar w:fldCharType="end"/>
        </w:r>
      </w:hyperlink>
    </w:p>
    <w:p>
      <w:pPr>
        <w:pStyle w:val="TOC2"/>
        <w:tabs>
          <w:tab w:val="right" w:leader="dot" w:pos="8306"/>
        </w:tabs>
      </w:pPr>
      <w:hyperlink w:anchor="_Toc29221" w:history="1">
        <w:r>
          <w:rPr>
            <w:rFonts w:ascii="仿宋" w:eastAsia="仿宋" w:hAnsi="仿宋" w:cs="仿宋" w:hint="eastAsia"/>
            <w:lang w:eastAsia="zh-CN"/>
          </w:rPr>
          <w:t>(一)、重型车床行业分析</w:t>
        </w:r>
        <w:r>
          <w:tab/>
        </w:r>
        <w:r>
          <w:fldChar w:fldCharType="begin"/>
        </w:r>
        <w:r>
          <w:instrText xml:space="preserve"> PAGEREF _Toc29221 \h </w:instrText>
        </w:r>
        <w:r>
          <w:fldChar w:fldCharType="separate"/>
        </w:r>
        <w:r>
          <w:t>6</w:t>
        </w:r>
        <w:r>
          <w:fldChar w:fldCharType="end"/>
        </w:r>
      </w:hyperlink>
    </w:p>
    <w:p>
      <w:pPr>
        <w:pStyle w:val="TOC2"/>
        <w:tabs>
          <w:tab w:val="right" w:leader="dot" w:pos="8306"/>
        </w:tabs>
      </w:pPr>
      <w:hyperlink w:anchor="_Toc4183" w:history="1">
        <w:r>
          <w:rPr>
            <w:rFonts w:ascii="仿宋" w:eastAsia="仿宋" w:hAnsi="仿宋" w:cs="仿宋" w:hint="eastAsia"/>
            <w:lang w:eastAsia="zh-CN"/>
          </w:rPr>
          <w:t>(二)、重型车床市场分析预测</w:t>
        </w:r>
        <w:r>
          <w:tab/>
        </w:r>
        <w:r>
          <w:fldChar w:fldCharType="begin"/>
        </w:r>
        <w:r>
          <w:instrText xml:space="preserve"> PAGEREF _Toc4183 \h </w:instrText>
        </w:r>
        <w:r>
          <w:fldChar w:fldCharType="separate"/>
        </w:r>
        <w:r>
          <w:t>7</w:t>
        </w:r>
        <w:r>
          <w:fldChar w:fldCharType="end"/>
        </w:r>
      </w:hyperlink>
    </w:p>
    <w:p>
      <w:pPr>
        <w:pStyle w:val="TOC1"/>
        <w:tabs>
          <w:tab w:val="right" w:leader="dot" w:pos="8306"/>
        </w:tabs>
      </w:pPr>
      <w:hyperlink w:anchor="_Toc7413" w:history="1">
        <w:r>
          <w:rPr>
            <w:rFonts w:ascii="仿宋" w:eastAsia="仿宋" w:hAnsi="仿宋" w:cs="仿宋" w:hint="eastAsia"/>
            <w:lang w:eastAsia="zh-CN"/>
          </w:rPr>
          <w:t>三、重型车床项目文档管理</w:t>
        </w:r>
        <w:r>
          <w:tab/>
        </w:r>
        <w:r>
          <w:fldChar w:fldCharType="begin"/>
        </w:r>
        <w:r>
          <w:instrText xml:space="preserve"> PAGEREF _Toc7413 \h </w:instrText>
        </w:r>
        <w:r>
          <w:fldChar w:fldCharType="separate"/>
        </w:r>
        <w:r>
          <w:t>8</w:t>
        </w:r>
        <w:r>
          <w:fldChar w:fldCharType="end"/>
        </w:r>
      </w:hyperlink>
    </w:p>
    <w:p>
      <w:pPr>
        <w:pStyle w:val="TOC2"/>
        <w:tabs>
          <w:tab w:val="right" w:leader="dot" w:pos="8306"/>
        </w:tabs>
      </w:pPr>
      <w:hyperlink w:anchor="_Toc7849" w:history="1">
        <w:r>
          <w:rPr>
            <w:rFonts w:ascii="仿宋" w:eastAsia="仿宋" w:hAnsi="仿宋" w:cs="仿宋" w:hint="eastAsia"/>
            <w:lang w:eastAsia="zh-CN"/>
          </w:rPr>
          <w:t>(一)、文档编制与审查</w:t>
        </w:r>
        <w:r>
          <w:tab/>
        </w:r>
        <w:r>
          <w:fldChar w:fldCharType="begin"/>
        </w:r>
        <w:r>
          <w:instrText xml:space="preserve"> PAGEREF _Toc7849 \h </w:instrText>
        </w:r>
        <w:r>
          <w:fldChar w:fldCharType="separate"/>
        </w:r>
        <w:r>
          <w:t>8</w:t>
        </w:r>
        <w:r>
          <w:fldChar w:fldCharType="end"/>
        </w:r>
      </w:hyperlink>
    </w:p>
    <w:p>
      <w:pPr>
        <w:pStyle w:val="TOC2"/>
        <w:tabs>
          <w:tab w:val="right" w:leader="dot" w:pos="8306"/>
        </w:tabs>
      </w:pPr>
      <w:hyperlink w:anchor="_Toc19280" w:history="1">
        <w:r>
          <w:rPr>
            <w:rFonts w:ascii="仿宋" w:eastAsia="仿宋" w:hAnsi="仿宋" w:cs="仿宋" w:hint="eastAsia"/>
            <w:lang w:eastAsia="zh-CN"/>
          </w:rPr>
          <w:t>(二)、文档发布与分发</w:t>
        </w:r>
        <w:r>
          <w:tab/>
        </w:r>
        <w:r>
          <w:fldChar w:fldCharType="begin"/>
        </w:r>
        <w:r>
          <w:instrText xml:space="preserve"> PAGEREF _Toc19280 \h </w:instrText>
        </w:r>
        <w:r>
          <w:fldChar w:fldCharType="separate"/>
        </w:r>
        <w:r>
          <w:t>9</w:t>
        </w:r>
        <w:r>
          <w:fldChar w:fldCharType="end"/>
        </w:r>
      </w:hyperlink>
    </w:p>
    <w:p>
      <w:pPr>
        <w:pStyle w:val="TOC2"/>
        <w:tabs>
          <w:tab w:val="right" w:leader="dot" w:pos="8306"/>
        </w:tabs>
      </w:pPr>
      <w:hyperlink w:anchor="_Toc30406" w:history="1">
        <w:r>
          <w:rPr>
            <w:rFonts w:ascii="仿宋" w:eastAsia="仿宋" w:hAnsi="仿宋" w:cs="仿宋" w:hint="eastAsia"/>
            <w:lang w:eastAsia="zh-CN"/>
          </w:rPr>
          <w:t>(三)、文档存档与归档</w:t>
        </w:r>
        <w:r>
          <w:tab/>
        </w:r>
        <w:r>
          <w:fldChar w:fldCharType="begin"/>
        </w:r>
        <w:r>
          <w:instrText xml:space="preserve"> PAGEREF _Toc30406 \h </w:instrText>
        </w:r>
        <w:r>
          <w:fldChar w:fldCharType="separate"/>
        </w:r>
        <w:r>
          <w:t>10</w:t>
        </w:r>
        <w:r>
          <w:fldChar w:fldCharType="end"/>
        </w:r>
      </w:hyperlink>
    </w:p>
    <w:p>
      <w:pPr>
        <w:pStyle w:val="TOC1"/>
        <w:tabs>
          <w:tab w:val="right" w:leader="dot" w:pos="8306"/>
        </w:tabs>
      </w:pPr>
      <w:hyperlink w:anchor="_Toc19475" w:history="1">
        <w:r>
          <w:rPr>
            <w:rFonts w:ascii="仿宋" w:eastAsia="仿宋" w:hAnsi="仿宋" w:cs="仿宋" w:hint="eastAsia"/>
            <w:lang w:eastAsia="zh-CN"/>
          </w:rPr>
          <w:t>四、重型车床项目建设单位说明</w:t>
        </w:r>
        <w:r>
          <w:tab/>
        </w:r>
        <w:r>
          <w:fldChar w:fldCharType="begin"/>
        </w:r>
        <w:r>
          <w:instrText xml:space="preserve"> PAGEREF _Toc19475 \h </w:instrText>
        </w:r>
        <w:r>
          <w:fldChar w:fldCharType="separate"/>
        </w:r>
        <w:r>
          <w:t>11</w:t>
        </w:r>
        <w:r>
          <w:fldChar w:fldCharType="end"/>
        </w:r>
      </w:hyperlink>
    </w:p>
    <w:p>
      <w:pPr>
        <w:pStyle w:val="TOC2"/>
        <w:tabs>
          <w:tab w:val="right" w:leader="dot" w:pos="8306"/>
        </w:tabs>
      </w:pPr>
      <w:hyperlink w:anchor="_Toc16713" w:history="1">
        <w:r>
          <w:rPr>
            <w:rFonts w:ascii="仿宋" w:eastAsia="仿宋" w:hAnsi="仿宋" w:cs="仿宋" w:hint="eastAsia"/>
            <w:lang w:eastAsia="zh-CN"/>
          </w:rPr>
          <w:t>(一)、重型车床项目承办单位基本情况</w:t>
        </w:r>
        <w:r>
          <w:tab/>
        </w:r>
        <w:r>
          <w:fldChar w:fldCharType="begin"/>
        </w:r>
        <w:r>
          <w:instrText xml:space="preserve"> PAGEREF _Toc16713 \h </w:instrText>
        </w:r>
        <w:r>
          <w:fldChar w:fldCharType="separate"/>
        </w:r>
        <w:r>
          <w:t>11</w:t>
        </w:r>
        <w:r>
          <w:fldChar w:fldCharType="end"/>
        </w:r>
      </w:hyperlink>
    </w:p>
    <w:p>
      <w:pPr>
        <w:pStyle w:val="TOC2"/>
        <w:tabs>
          <w:tab w:val="right" w:leader="dot" w:pos="8306"/>
        </w:tabs>
      </w:pPr>
      <w:hyperlink w:anchor="_Toc19909" w:history="1">
        <w:r>
          <w:rPr>
            <w:rFonts w:ascii="仿宋" w:eastAsia="仿宋" w:hAnsi="仿宋" w:cs="仿宋" w:hint="eastAsia"/>
            <w:lang w:eastAsia="zh-CN"/>
          </w:rPr>
          <w:t>(二)、公司经济效益分析</w:t>
        </w:r>
        <w:r>
          <w:tab/>
        </w:r>
        <w:r>
          <w:fldChar w:fldCharType="begin"/>
        </w:r>
        <w:r>
          <w:instrText xml:space="preserve"> PAGEREF _Toc19909 \h </w:instrText>
        </w:r>
        <w:r>
          <w:fldChar w:fldCharType="separate"/>
        </w:r>
        <w:r>
          <w:t>12</w:t>
        </w:r>
        <w:r>
          <w:fldChar w:fldCharType="end"/>
        </w:r>
      </w:hyperlink>
    </w:p>
    <w:p>
      <w:pPr>
        <w:pStyle w:val="TOC1"/>
        <w:tabs>
          <w:tab w:val="right" w:leader="dot" w:pos="8306"/>
        </w:tabs>
      </w:pPr>
      <w:hyperlink w:anchor="_Toc16813" w:history="1">
        <w:r>
          <w:rPr>
            <w:rFonts w:ascii="仿宋" w:eastAsia="仿宋" w:hAnsi="仿宋" w:cs="仿宋" w:hint="eastAsia"/>
            <w:lang w:eastAsia="zh-CN"/>
          </w:rPr>
          <w:t>五、重型车床项目选址可行性分析</w:t>
        </w:r>
        <w:r>
          <w:tab/>
        </w:r>
        <w:r>
          <w:fldChar w:fldCharType="begin"/>
        </w:r>
        <w:r>
          <w:instrText xml:space="preserve"> PAGEREF _Toc16813 \h </w:instrText>
        </w:r>
        <w:r>
          <w:fldChar w:fldCharType="separate"/>
        </w:r>
        <w:r>
          <w:t>13</w:t>
        </w:r>
        <w:r>
          <w:fldChar w:fldCharType="end"/>
        </w:r>
      </w:hyperlink>
    </w:p>
    <w:p>
      <w:pPr>
        <w:pStyle w:val="TOC2"/>
        <w:tabs>
          <w:tab w:val="right" w:leader="dot" w:pos="8306"/>
        </w:tabs>
      </w:pPr>
      <w:hyperlink w:anchor="_Toc16590" w:history="1">
        <w:r>
          <w:rPr>
            <w:rFonts w:ascii="仿宋" w:eastAsia="仿宋" w:hAnsi="仿宋" w:cs="仿宋" w:hint="eastAsia"/>
            <w:lang w:eastAsia="zh-CN"/>
          </w:rPr>
          <w:t>(一)、重型车床项目选址</w:t>
        </w:r>
        <w:r>
          <w:tab/>
        </w:r>
        <w:r>
          <w:fldChar w:fldCharType="begin"/>
        </w:r>
        <w:r>
          <w:instrText xml:space="preserve"> PAGEREF _Toc16590 \h </w:instrText>
        </w:r>
        <w:r>
          <w:fldChar w:fldCharType="separate"/>
        </w:r>
        <w:r>
          <w:t>13</w:t>
        </w:r>
        <w:r>
          <w:fldChar w:fldCharType="end"/>
        </w:r>
      </w:hyperlink>
    </w:p>
    <w:p>
      <w:pPr>
        <w:pStyle w:val="TOC2"/>
        <w:tabs>
          <w:tab w:val="right" w:leader="dot" w:pos="8306"/>
        </w:tabs>
      </w:pPr>
      <w:hyperlink w:anchor="_Toc32271" w:history="1">
        <w:r>
          <w:rPr>
            <w:rFonts w:ascii="仿宋" w:eastAsia="仿宋" w:hAnsi="仿宋" w:cs="仿宋" w:hint="eastAsia"/>
            <w:lang w:eastAsia="zh-CN"/>
          </w:rPr>
          <w:t>(二)、用地控制指标</w:t>
        </w:r>
        <w:r>
          <w:tab/>
        </w:r>
        <w:r>
          <w:fldChar w:fldCharType="begin"/>
        </w:r>
        <w:r>
          <w:instrText xml:space="preserve"> PAGEREF _Toc32271 \h </w:instrText>
        </w:r>
        <w:r>
          <w:fldChar w:fldCharType="separate"/>
        </w:r>
        <w:r>
          <w:t>13</w:t>
        </w:r>
        <w:r>
          <w:fldChar w:fldCharType="end"/>
        </w:r>
      </w:hyperlink>
    </w:p>
    <w:p>
      <w:pPr>
        <w:pStyle w:val="TOC2"/>
        <w:tabs>
          <w:tab w:val="right" w:leader="dot" w:pos="8306"/>
        </w:tabs>
      </w:pPr>
      <w:hyperlink w:anchor="_Toc29902" w:history="1">
        <w:r>
          <w:rPr>
            <w:rFonts w:ascii="仿宋" w:eastAsia="仿宋" w:hAnsi="仿宋" w:cs="仿宋" w:hint="eastAsia"/>
            <w:lang w:eastAsia="zh-CN"/>
          </w:rPr>
          <w:t>(三)、节约用地措施</w:t>
        </w:r>
        <w:r>
          <w:tab/>
        </w:r>
        <w:r>
          <w:fldChar w:fldCharType="begin"/>
        </w:r>
        <w:r>
          <w:instrText xml:space="preserve"> PAGEREF _Toc29902 \h </w:instrText>
        </w:r>
        <w:r>
          <w:fldChar w:fldCharType="separate"/>
        </w:r>
        <w:r>
          <w:t>15</w:t>
        </w:r>
        <w:r>
          <w:fldChar w:fldCharType="end"/>
        </w:r>
      </w:hyperlink>
    </w:p>
    <w:p>
      <w:pPr>
        <w:pStyle w:val="TOC2"/>
        <w:tabs>
          <w:tab w:val="right" w:leader="dot" w:pos="8306"/>
        </w:tabs>
      </w:pPr>
      <w:hyperlink w:anchor="_Toc10686" w:history="1">
        <w:r>
          <w:rPr>
            <w:rFonts w:ascii="仿宋" w:eastAsia="仿宋" w:hAnsi="仿宋" w:cs="仿宋" w:hint="eastAsia"/>
            <w:lang w:eastAsia="zh-CN"/>
          </w:rPr>
          <w:t>(四)、总图布置方案</w:t>
        </w:r>
        <w:r>
          <w:tab/>
        </w:r>
        <w:r>
          <w:fldChar w:fldCharType="begin"/>
        </w:r>
        <w:r>
          <w:instrText xml:space="preserve"> PAGEREF _Toc10686 \h </w:instrText>
        </w:r>
        <w:r>
          <w:fldChar w:fldCharType="separate"/>
        </w:r>
        <w:r>
          <w:t>16</w:t>
        </w:r>
        <w:r>
          <w:fldChar w:fldCharType="end"/>
        </w:r>
      </w:hyperlink>
    </w:p>
    <w:p>
      <w:pPr>
        <w:pStyle w:val="TOC2"/>
        <w:tabs>
          <w:tab w:val="right" w:leader="dot" w:pos="8306"/>
        </w:tabs>
      </w:pPr>
      <w:hyperlink w:anchor="_Toc4442" w:history="1">
        <w:r>
          <w:rPr>
            <w:rFonts w:ascii="仿宋" w:eastAsia="仿宋" w:hAnsi="仿宋" w:cs="仿宋" w:hint="eastAsia"/>
            <w:lang w:eastAsia="zh-CN"/>
          </w:rPr>
          <w:t>(五)、选址综合评价</w:t>
        </w:r>
        <w:r>
          <w:tab/>
        </w:r>
        <w:r>
          <w:fldChar w:fldCharType="begin"/>
        </w:r>
        <w:r>
          <w:instrText xml:space="preserve"> PAGEREF _Toc4442 \h </w:instrText>
        </w:r>
        <w:r>
          <w:fldChar w:fldCharType="separate"/>
        </w:r>
        <w:r>
          <w:t>17</w:t>
        </w:r>
        <w:r>
          <w:fldChar w:fldCharType="end"/>
        </w:r>
      </w:hyperlink>
    </w:p>
    <w:p>
      <w:pPr>
        <w:pStyle w:val="TOC1"/>
        <w:tabs>
          <w:tab w:val="right" w:leader="dot" w:pos="8306"/>
        </w:tabs>
      </w:pPr>
      <w:hyperlink w:anchor="_Toc4463" w:history="1">
        <w:r>
          <w:rPr>
            <w:rFonts w:ascii="仿宋" w:eastAsia="仿宋" w:hAnsi="仿宋" w:cs="仿宋" w:hint="eastAsia"/>
            <w:lang w:eastAsia="zh-CN"/>
          </w:rPr>
          <w:t>六、重型车床项目绩效评估</w:t>
        </w:r>
        <w:r>
          <w:tab/>
        </w:r>
        <w:r>
          <w:fldChar w:fldCharType="begin"/>
        </w:r>
        <w:r>
          <w:instrText xml:space="preserve"> PAGEREF _Toc4463 \h </w:instrText>
        </w:r>
        <w:r>
          <w:fldChar w:fldCharType="separate"/>
        </w:r>
        <w:r>
          <w:t>18</w:t>
        </w:r>
        <w:r>
          <w:fldChar w:fldCharType="end"/>
        </w:r>
      </w:hyperlink>
    </w:p>
    <w:p>
      <w:pPr>
        <w:pStyle w:val="TOC2"/>
        <w:tabs>
          <w:tab w:val="right" w:leader="dot" w:pos="8306"/>
        </w:tabs>
      </w:pPr>
      <w:hyperlink w:anchor="_Toc19938" w:history="1">
        <w:r>
          <w:rPr>
            <w:rFonts w:ascii="仿宋" w:eastAsia="仿宋" w:hAnsi="仿宋" w:cs="仿宋" w:hint="eastAsia"/>
            <w:lang w:eastAsia="zh-CN"/>
          </w:rPr>
          <w:t>(一)、绩效评估指标</w:t>
        </w:r>
        <w:r>
          <w:tab/>
        </w:r>
        <w:r>
          <w:fldChar w:fldCharType="begin"/>
        </w:r>
        <w:r>
          <w:instrText xml:space="preserve"> PAGEREF _Toc19938 \h </w:instrText>
        </w:r>
        <w:r>
          <w:fldChar w:fldCharType="separate"/>
        </w:r>
        <w:r>
          <w:t>18</w:t>
        </w:r>
        <w:r>
          <w:fldChar w:fldCharType="end"/>
        </w:r>
      </w:hyperlink>
    </w:p>
    <w:p>
      <w:pPr>
        <w:pStyle w:val="TOC2"/>
        <w:tabs>
          <w:tab w:val="right" w:leader="dot" w:pos="8306"/>
        </w:tabs>
      </w:pPr>
      <w:hyperlink w:anchor="_Toc32288" w:history="1">
        <w:r>
          <w:rPr>
            <w:rFonts w:ascii="仿宋" w:eastAsia="仿宋" w:hAnsi="仿宋" w:cs="仿宋" w:hint="eastAsia"/>
            <w:lang w:eastAsia="zh-CN"/>
          </w:rPr>
          <w:t>(二)、绩效评估方法</w:t>
        </w:r>
        <w:r>
          <w:tab/>
        </w:r>
        <w:r>
          <w:fldChar w:fldCharType="begin"/>
        </w:r>
        <w:r>
          <w:instrText xml:space="preserve"> PAGEREF _Toc32288 \h </w:instrText>
        </w:r>
        <w:r>
          <w:fldChar w:fldCharType="separate"/>
        </w:r>
        <w:r>
          <w:t>19</w:t>
        </w:r>
        <w:r>
          <w:fldChar w:fldCharType="end"/>
        </w:r>
      </w:hyperlink>
    </w:p>
    <w:p>
      <w:pPr>
        <w:pStyle w:val="TOC2"/>
        <w:tabs>
          <w:tab w:val="right" w:leader="dot" w:pos="8306"/>
        </w:tabs>
      </w:pPr>
      <w:hyperlink w:anchor="_Toc10645" w:history="1">
        <w:r>
          <w:rPr>
            <w:rFonts w:ascii="仿宋" w:eastAsia="仿宋" w:hAnsi="仿宋" w:cs="仿宋" w:hint="eastAsia"/>
            <w:lang w:eastAsia="zh-CN"/>
          </w:rPr>
          <w:t>(三)、绩效评估周期</w:t>
        </w:r>
        <w:r>
          <w:tab/>
        </w:r>
        <w:r>
          <w:fldChar w:fldCharType="begin"/>
        </w:r>
        <w:r>
          <w:instrText xml:space="preserve"> PAGEREF _Toc10645 \h </w:instrText>
        </w:r>
        <w:r>
          <w:fldChar w:fldCharType="separate"/>
        </w:r>
        <w:r>
          <w:t>20</w:t>
        </w:r>
        <w:r>
          <w:fldChar w:fldCharType="end"/>
        </w:r>
      </w:hyperlink>
    </w:p>
    <w:p>
      <w:pPr>
        <w:pStyle w:val="TOC1"/>
        <w:tabs>
          <w:tab w:val="right" w:leader="dot" w:pos="8306"/>
        </w:tabs>
      </w:pPr>
      <w:hyperlink w:anchor="_Toc27616" w:history="1">
        <w:r>
          <w:rPr>
            <w:rFonts w:ascii="仿宋" w:eastAsia="仿宋" w:hAnsi="仿宋" w:cs="仿宋" w:hint="eastAsia"/>
            <w:lang w:eastAsia="zh-CN"/>
          </w:rPr>
          <w:t>七、重型车床项目技术管理</w:t>
        </w:r>
        <w:r>
          <w:tab/>
        </w:r>
        <w:r>
          <w:fldChar w:fldCharType="begin"/>
        </w:r>
        <w:r>
          <w:instrText xml:space="preserve"> PAGEREF _Toc27616 \h </w:instrText>
        </w:r>
        <w:r>
          <w:fldChar w:fldCharType="separate"/>
        </w:r>
        <w:r>
          <w:t>21</w:t>
        </w:r>
        <w:r>
          <w:fldChar w:fldCharType="end"/>
        </w:r>
      </w:hyperlink>
    </w:p>
    <w:p>
      <w:pPr>
        <w:pStyle w:val="TOC2"/>
        <w:tabs>
          <w:tab w:val="right" w:leader="dot" w:pos="8306"/>
        </w:tabs>
      </w:pPr>
      <w:hyperlink w:anchor="_Toc11119" w:history="1">
        <w:r>
          <w:rPr>
            <w:rFonts w:ascii="仿宋" w:eastAsia="仿宋" w:hAnsi="仿宋" w:cs="仿宋" w:hint="eastAsia"/>
            <w:lang w:eastAsia="zh-CN"/>
          </w:rPr>
          <w:t>(一)、技术方案选用方向</w:t>
        </w:r>
        <w:r>
          <w:tab/>
        </w:r>
        <w:r>
          <w:fldChar w:fldCharType="begin"/>
        </w:r>
        <w:r>
          <w:instrText xml:space="preserve"> PAGEREF _Toc11119 \h </w:instrText>
        </w:r>
        <w:r>
          <w:fldChar w:fldCharType="separate"/>
        </w:r>
        <w:r>
          <w:t>21</w:t>
        </w:r>
        <w:r>
          <w:fldChar w:fldCharType="end"/>
        </w:r>
      </w:hyperlink>
    </w:p>
    <w:p>
      <w:pPr>
        <w:pStyle w:val="TOC2"/>
        <w:tabs>
          <w:tab w:val="right" w:leader="dot" w:pos="8306"/>
        </w:tabs>
      </w:pPr>
      <w:hyperlink w:anchor="_Toc7198" w:history="1">
        <w:r>
          <w:rPr>
            <w:rFonts w:ascii="仿宋" w:eastAsia="仿宋" w:hAnsi="仿宋" w:cs="仿宋" w:hint="eastAsia"/>
            <w:lang w:eastAsia="zh-CN"/>
          </w:rPr>
          <w:t>(二)、工艺技术方案选用原则</w:t>
        </w:r>
        <w:r>
          <w:tab/>
        </w:r>
        <w:r>
          <w:fldChar w:fldCharType="begin"/>
        </w:r>
        <w:r>
          <w:instrText xml:space="preserve"> PAGEREF _Toc7198 \h </w:instrText>
        </w:r>
        <w:r>
          <w:fldChar w:fldCharType="separate"/>
        </w:r>
        <w:r>
          <w:t>23</w:t>
        </w:r>
        <w:r>
          <w:fldChar w:fldCharType="end"/>
        </w:r>
      </w:hyperlink>
    </w:p>
    <w:p>
      <w:pPr>
        <w:pStyle w:val="TOC2"/>
        <w:tabs>
          <w:tab w:val="right" w:leader="dot" w:pos="8306"/>
        </w:tabs>
      </w:pPr>
      <w:hyperlink w:anchor="_Toc13289" w:history="1">
        <w:r>
          <w:rPr>
            <w:rFonts w:ascii="仿宋" w:eastAsia="仿宋" w:hAnsi="仿宋" w:cs="仿宋" w:hint="eastAsia"/>
            <w:lang w:eastAsia="zh-CN"/>
          </w:rPr>
          <w:t>(三)、工艺技术方案要求</w:t>
        </w:r>
        <w:r>
          <w:tab/>
        </w:r>
        <w:r>
          <w:fldChar w:fldCharType="begin"/>
        </w:r>
        <w:r>
          <w:instrText xml:space="preserve"> PAGEREF _Toc13289 \h </w:instrText>
        </w:r>
        <w:r>
          <w:fldChar w:fldCharType="separate"/>
        </w:r>
        <w:r>
          <w:t>25</w:t>
        </w:r>
        <w:r>
          <w:fldChar w:fldCharType="end"/>
        </w:r>
      </w:hyperlink>
    </w:p>
    <w:p>
      <w:pPr>
        <w:pStyle w:val="TOC1"/>
        <w:tabs>
          <w:tab w:val="right" w:leader="dot" w:pos="8306"/>
        </w:tabs>
      </w:pPr>
      <w:hyperlink w:anchor="_Toc1840" w:history="1">
        <w:r>
          <w:rPr>
            <w:rFonts w:ascii="仿宋" w:eastAsia="仿宋" w:hAnsi="仿宋" w:cs="仿宋" w:hint="eastAsia"/>
            <w:lang w:eastAsia="zh-CN"/>
          </w:rPr>
          <w:t>八、重型车床项目人力资源培养与发展</w:t>
        </w:r>
        <w:r>
          <w:tab/>
        </w:r>
        <w:r>
          <w:fldChar w:fldCharType="begin"/>
        </w:r>
        <w:r>
          <w:instrText xml:space="preserve"> PAGEREF _Toc1840 \h </w:instrText>
        </w:r>
        <w:r>
          <w:fldChar w:fldCharType="separate"/>
        </w:r>
        <w:r>
          <w:t>27</w:t>
        </w:r>
        <w:r>
          <w:fldChar w:fldCharType="end"/>
        </w:r>
      </w:hyperlink>
    </w:p>
    <w:p>
      <w:pPr>
        <w:pStyle w:val="TOC2"/>
        <w:tabs>
          <w:tab w:val="right" w:leader="dot" w:pos="8306"/>
        </w:tabs>
      </w:pPr>
      <w:hyperlink w:anchor="_Toc29911" w:history="1">
        <w:r>
          <w:rPr>
            <w:rFonts w:ascii="仿宋" w:eastAsia="仿宋" w:hAnsi="仿宋" w:cs="仿宋" w:hint="eastAsia"/>
            <w:lang w:eastAsia="zh-CN"/>
          </w:rPr>
          <w:t>(一)、人才需求与规划</w:t>
        </w:r>
        <w:r>
          <w:tab/>
        </w:r>
        <w:r>
          <w:fldChar w:fldCharType="begin"/>
        </w:r>
        <w:r>
          <w:instrText xml:space="preserve"> PAGEREF _Toc29911 \h </w:instrText>
        </w:r>
        <w:r>
          <w:fldChar w:fldCharType="separate"/>
        </w:r>
        <w:r>
          <w:t>27</w:t>
        </w:r>
        <w:r>
          <w:fldChar w:fldCharType="end"/>
        </w:r>
      </w:hyperlink>
    </w:p>
    <w:p>
      <w:pPr>
        <w:pStyle w:val="TOC2"/>
        <w:tabs>
          <w:tab w:val="right" w:leader="dot" w:pos="8306"/>
        </w:tabs>
      </w:pPr>
      <w:hyperlink w:anchor="_Toc3873" w:history="1">
        <w:r>
          <w:rPr>
            <w:rFonts w:ascii="仿宋" w:eastAsia="仿宋" w:hAnsi="仿宋" w:cs="仿宋" w:hint="eastAsia"/>
            <w:lang w:eastAsia="zh-CN"/>
          </w:rPr>
          <w:t>(二)、培训与发展计划</w:t>
        </w:r>
        <w:r>
          <w:tab/>
        </w:r>
        <w:r>
          <w:fldChar w:fldCharType="begin"/>
        </w:r>
        <w:r>
          <w:instrText xml:space="preserve"> PAGEREF _Toc3873 \h </w:instrText>
        </w:r>
        <w:r>
          <w:fldChar w:fldCharType="separate"/>
        </w:r>
        <w:r>
          <w:t>28</w:t>
        </w:r>
        <w:r>
          <w:fldChar w:fldCharType="end"/>
        </w:r>
      </w:hyperlink>
    </w:p>
    <w:p>
      <w:pPr>
        <w:pStyle w:val="TOC1"/>
        <w:tabs>
          <w:tab w:val="right" w:leader="dot" w:pos="8306"/>
        </w:tabs>
      </w:pPr>
      <w:hyperlink w:anchor="_Toc2420" w:history="1">
        <w:r>
          <w:rPr>
            <w:rFonts w:ascii="仿宋" w:eastAsia="仿宋" w:hAnsi="仿宋" w:cs="仿宋" w:hint="eastAsia"/>
            <w:lang w:eastAsia="zh-CN"/>
          </w:rPr>
          <w:t>九、重型车床项目风险管理</w:t>
        </w:r>
        <w:r>
          <w:tab/>
        </w:r>
        <w:r>
          <w:fldChar w:fldCharType="begin"/>
        </w:r>
        <w:r>
          <w:instrText xml:space="preserve"> PAGEREF _Toc2420 \h </w:instrText>
        </w:r>
        <w:r>
          <w:fldChar w:fldCharType="separate"/>
        </w:r>
        <w:r>
          <w:t>28</w:t>
        </w:r>
        <w:r>
          <w:fldChar w:fldCharType="end"/>
        </w:r>
      </w:hyperlink>
    </w:p>
    <w:p>
      <w:pPr>
        <w:pStyle w:val="TOC2"/>
        <w:tabs>
          <w:tab w:val="right" w:leader="dot" w:pos="8306"/>
        </w:tabs>
      </w:pPr>
      <w:hyperlink w:anchor="_Toc9754" w:history="1">
        <w:r>
          <w:rPr>
            <w:rFonts w:ascii="仿宋" w:eastAsia="仿宋" w:hAnsi="仿宋" w:cs="仿宋" w:hint="eastAsia"/>
            <w:lang w:eastAsia="zh-CN"/>
          </w:rPr>
          <w:t>(一)、风险识别与评估</w:t>
        </w:r>
        <w:r>
          <w:tab/>
        </w:r>
        <w:r>
          <w:fldChar w:fldCharType="begin"/>
        </w:r>
        <w:r>
          <w:instrText xml:space="preserve"> PAGEREF _Toc9754 \h </w:instrText>
        </w:r>
        <w:r>
          <w:fldChar w:fldCharType="separate"/>
        </w:r>
        <w:r>
          <w:t>28</w:t>
        </w:r>
        <w:r>
          <w:fldChar w:fldCharType="end"/>
        </w:r>
      </w:hyperlink>
    </w:p>
    <w:p>
      <w:pPr>
        <w:pStyle w:val="TOC2"/>
        <w:tabs>
          <w:tab w:val="right" w:leader="dot" w:pos="8306"/>
        </w:tabs>
      </w:pPr>
      <w:hyperlink w:anchor="_Toc14264" w:history="1">
        <w:r>
          <w:rPr>
            <w:rFonts w:ascii="仿宋" w:eastAsia="仿宋" w:hAnsi="仿宋" w:cs="仿宋" w:hint="eastAsia"/>
            <w:lang w:eastAsia="zh-CN"/>
          </w:rPr>
          <w:t>(二)、风险应对策略</w:t>
        </w:r>
        <w:r>
          <w:tab/>
        </w:r>
        <w:r>
          <w:fldChar w:fldCharType="begin"/>
        </w:r>
        <w:r>
          <w:instrText xml:space="preserve"> PAGEREF _Toc14264 \h </w:instrText>
        </w:r>
        <w:r>
          <w:fldChar w:fldCharType="separate"/>
        </w:r>
        <w:r>
          <w:t>29</w:t>
        </w:r>
        <w:r>
          <w:fldChar w:fldCharType="end"/>
        </w:r>
      </w:hyperlink>
    </w:p>
    <w:p>
      <w:pPr>
        <w:pStyle w:val="TOC2"/>
        <w:tabs>
          <w:tab w:val="right" w:leader="dot" w:pos="8306"/>
        </w:tabs>
      </w:pPr>
      <w:hyperlink w:anchor="_Toc27867" w:history="1">
        <w:r>
          <w:rPr>
            <w:rFonts w:ascii="仿宋" w:eastAsia="仿宋" w:hAnsi="仿宋" w:cs="仿宋" w:hint="eastAsia"/>
            <w:lang w:eastAsia="zh-CN"/>
          </w:rPr>
          <w:t>(三)、风险监控与控制</w:t>
        </w:r>
        <w:r>
          <w:tab/>
        </w:r>
        <w:r>
          <w:fldChar w:fldCharType="begin"/>
        </w:r>
        <w:r>
          <w:instrText xml:space="preserve"> PAGEREF _Toc27867 \h </w:instrText>
        </w:r>
        <w:r>
          <w:fldChar w:fldCharType="separate"/>
        </w:r>
        <w:r>
          <w:t>31</w:t>
        </w:r>
        <w:r>
          <w:fldChar w:fldCharType="end"/>
        </w:r>
      </w:hyperlink>
    </w:p>
    <w:p>
      <w:pPr>
        <w:pStyle w:val="TOC1"/>
        <w:tabs>
          <w:tab w:val="right" w:leader="dot" w:pos="8306"/>
        </w:tabs>
      </w:pPr>
      <w:hyperlink w:anchor="_Toc28006" w:history="1">
        <w:r>
          <w:rPr>
            <w:rFonts w:ascii="仿宋" w:eastAsia="仿宋" w:hAnsi="仿宋" w:cs="仿宋" w:hint="eastAsia"/>
            <w:lang w:eastAsia="zh-CN"/>
          </w:rPr>
          <w:t>十、重型车床项目财务管理</w:t>
        </w:r>
        <w:r>
          <w:tab/>
        </w:r>
        <w:r>
          <w:fldChar w:fldCharType="begin"/>
        </w:r>
        <w:r>
          <w:instrText xml:space="preserve"> PAGEREF _Toc28006 \h </w:instrText>
        </w:r>
        <w:r>
          <w:fldChar w:fldCharType="separate"/>
        </w:r>
        <w:r>
          <w:t>32</w:t>
        </w:r>
        <w:r>
          <w:fldChar w:fldCharType="end"/>
        </w:r>
      </w:hyperlink>
    </w:p>
    <w:p>
      <w:pPr>
        <w:pStyle w:val="TOC2"/>
        <w:tabs>
          <w:tab w:val="right" w:leader="dot" w:pos="8306"/>
        </w:tabs>
      </w:pPr>
      <w:hyperlink w:anchor="_Toc12826" w:history="1">
        <w:r>
          <w:rPr>
            <w:rFonts w:ascii="仿宋" w:eastAsia="仿宋" w:hAnsi="仿宋" w:cs="仿宋" w:hint="eastAsia"/>
            <w:lang w:eastAsia="zh-CN"/>
          </w:rPr>
          <w:t>(一)、资金需求大</w:t>
        </w:r>
        <w:r>
          <w:tab/>
        </w:r>
        <w:r>
          <w:fldChar w:fldCharType="begin"/>
        </w:r>
        <w:r>
          <w:instrText xml:space="preserve"> PAGEREF _Toc12826 \h </w:instrText>
        </w:r>
        <w:r>
          <w:fldChar w:fldCharType="separate"/>
        </w:r>
        <w:r>
          <w:t>32</w:t>
        </w:r>
        <w:r>
          <w:fldChar w:fldCharType="end"/>
        </w:r>
      </w:hyperlink>
    </w:p>
    <w:p>
      <w:pPr>
        <w:pStyle w:val="TOC2"/>
        <w:tabs>
          <w:tab w:val="right" w:leader="dot" w:pos="8306"/>
        </w:tabs>
      </w:pPr>
      <w:hyperlink w:anchor="_Toc24177" w:history="1">
        <w:r>
          <w:rPr>
            <w:rFonts w:ascii="仿宋" w:eastAsia="仿宋" w:hAnsi="仿宋" w:cs="仿宋" w:hint="eastAsia"/>
            <w:lang w:eastAsia="zh-CN"/>
          </w:rPr>
          <w:t>(二)、研发周期长</w:t>
        </w:r>
        <w:r>
          <w:tab/>
        </w:r>
        <w:r>
          <w:fldChar w:fldCharType="begin"/>
        </w:r>
        <w:r>
          <w:instrText xml:space="preserve"> PAGEREF _Toc24177 \h </w:instrText>
        </w:r>
        <w:r>
          <w:fldChar w:fldCharType="separate"/>
        </w:r>
        <w:r>
          <w:t>33</w:t>
        </w:r>
        <w:r>
          <w:fldChar w:fldCharType="end"/>
        </w:r>
      </w:hyperlink>
    </w:p>
    <w:p>
      <w:pPr>
        <w:pStyle w:val="TOC2"/>
        <w:tabs>
          <w:tab w:val="right" w:leader="dot" w:pos="8306"/>
        </w:tabs>
      </w:pPr>
      <w:hyperlink w:anchor="_Toc16838" w:history="1">
        <w:r>
          <w:rPr>
            <w:rFonts w:ascii="仿宋" w:eastAsia="仿宋" w:hAnsi="仿宋" w:cs="仿宋" w:hint="eastAsia"/>
            <w:lang w:eastAsia="zh-CN"/>
          </w:rPr>
          <w:t>(三)、市场风险大</w:t>
        </w:r>
        <w:r>
          <w:tab/>
        </w:r>
        <w:r>
          <w:fldChar w:fldCharType="begin"/>
        </w:r>
        <w:r>
          <w:instrText xml:space="preserve"> PAGEREF _Toc16838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059" w:history="1">
        <w:r>
          <w:rPr>
            <w:rFonts w:ascii="仿宋" w:eastAsia="仿宋" w:hAnsi="仿宋" w:cs="仿宋" w:hint="eastAsia"/>
            <w:lang w:eastAsia="zh-CN"/>
          </w:rPr>
          <w:t>(四)、利润率高</w:t>
        </w:r>
        <w:r>
          <w:tab/>
        </w:r>
        <w:r>
          <w:fldChar w:fldCharType="begin"/>
        </w:r>
        <w:r>
          <w:instrText xml:space="preserve"> PAGEREF _Toc6059 \h </w:instrText>
        </w:r>
        <w:r>
          <w:fldChar w:fldCharType="separate"/>
        </w:r>
        <w:r>
          <w:t>37</w:t>
        </w:r>
        <w:r>
          <w:fldChar w:fldCharType="end"/>
        </w:r>
      </w:hyperlink>
    </w:p>
    <w:p>
      <w:pPr>
        <w:pStyle w:val="TOC1"/>
        <w:tabs>
          <w:tab w:val="right" w:leader="dot" w:pos="8306"/>
        </w:tabs>
      </w:pPr>
      <w:hyperlink w:anchor="_Toc11136" w:history="1">
        <w:r>
          <w:rPr>
            <w:rFonts w:ascii="仿宋" w:eastAsia="仿宋" w:hAnsi="仿宋" w:cs="仿宋" w:hint="eastAsia"/>
            <w:lang w:eastAsia="zh-CN"/>
          </w:rPr>
          <w:t>十一、重型车床项目社会影响</w:t>
        </w:r>
        <w:r>
          <w:tab/>
        </w:r>
        <w:r>
          <w:fldChar w:fldCharType="begin"/>
        </w:r>
        <w:r>
          <w:instrText xml:space="preserve"> PAGEREF _Toc11136 \h </w:instrText>
        </w:r>
        <w:r>
          <w:fldChar w:fldCharType="separate"/>
        </w:r>
        <w:r>
          <w:t>39</w:t>
        </w:r>
        <w:r>
          <w:fldChar w:fldCharType="end"/>
        </w:r>
      </w:hyperlink>
    </w:p>
    <w:p>
      <w:pPr>
        <w:pStyle w:val="TOC2"/>
        <w:tabs>
          <w:tab w:val="right" w:leader="dot" w:pos="8306"/>
        </w:tabs>
      </w:pPr>
      <w:hyperlink w:anchor="_Toc12258" w:history="1">
        <w:r>
          <w:rPr>
            <w:rFonts w:ascii="仿宋" w:eastAsia="仿宋" w:hAnsi="仿宋" w:cs="仿宋" w:hint="eastAsia"/>
            <w:lang w:eastAsia="zh-CN"/>
          </w:rPr>
          <w:t>(一)、社会责任与义务</w:t>
        </w:r>
        <w:r>
          <w:tab/>
        </w:r>
        <w:r>
          <w:fldChar w:fldCharType="begin"/>
        </w:r>
        <w:r>
          <w:instrText xml:space="preserve"> PAGEREF _Toc12258 \h </w:instrText>
        </w:r>
        <w:r>
          <w:fldChar w:fldCharType="separate"/>
        </w:r>
        <w:r>
          <w:t>39</w:t>
        </w:r>
        <w:r>
          <w:fldChar w:fldCharType="end"/>
        </w:r>
      </w:hyperlink>
    </w:p>
    <w:p>
      <w:pPr>
        <w:pStyle w:val="TOC2"/>
        <w:tabs>
          <w:tab w:val="right" w:leader="dot" w:pos="8306"/>
        </w:tabs>
      </w:pPr>
      <w:hyperlink w:anchor="_Toc8653" w:history="1">
        <w:r>
          <w:rPr>
            <w:rFonts w:ascii="仿宋" w:eastAsia="仿宋" w:hAnsi="仿宋" w:cs="仿宋" w:hint="eastAsia"/>
            <w:lang w:eastAsia="zh-CN"/>
          </w:rPr>
          <w:t>(二)、社会参与与沟通</w:t>
        </w:r>
        <w:r>
          <w:tab/>
        </w:r>
        <w:r>
          <w:fldChar w:fldCharType="begin"/>
        </w:r>
        <w:r>
          <w:instrText xml:space="preserve"> PAGEREF _Toc8653 \h </w:instrText>
        </w:r>
        <w:r>
          <w:fldChar w:fldCharType="separate"/>
        </w:r>
        <w:r>
          <w:t>40</w:t>
        </w:r>
        <w:r>
          <w:fldChar w:fldCharType="end"/>
        </w:r>
      </w:hyperlink>
    </w:p>
    <w:p>
      <w:pPr>
        <w:pStyle w:val="TOC1"/>
        <w:tabs>
          <w:tab w:val="right" w:leader="dot" w:pos="8306"/>
        </w:tabs>
      </w:pPr>
      <w:hyperlink w:anchor="_Toc21195" w:history="1">
        <w:r>
          <w:rPr>
            <w:rFonts w:ascii="仿宋" w:eastAsia="仿宋" w:hAnsi="仿宋" w:cs="仿宋" w:hint="eastAsia"/>
            <w:lang w:eastAsia="zh-CN"/>
          </w:rPr>
          <w:t>十二、重型车床项目计划安排</w:t>
        </w:r>
        <w:r>
          <w:tab/>
        </w:r>
        <w:r>
          <w:fldChar w:fldCharType="begin"/>
        </w:r>
        <w:r>
          <w:instrText xml:space="preserve"> PAGEREF _Toc21195 \h </w:instrText>
        </w:r>
        <w:r>
          <w:fldChar w:fldCharType="separate"/>
        </w:r>
        <w:r>
          <w:t>41</w:t>
        </w:r>
        <w:r>
          <w:fldChar w:fldCharType="end"/>
        </w:r>
      </w:hyperlink>
    </w:p>
    <w:p>
      <w:pPr>
        <w:pStyle w:val="TOC2"/>
        <w:tabs>
          <w:tab w:val="right" w:leader="dot" w:pos="8306"/>
        </w:tabs>
      </w:pPr>
      <w:hyperlink w:anchor="_Toc24516" w:history="1">
        <w:r>
          <w:rPr>
            <w:rFonts w:ascii="仿宋" w:eastAsia="仿宋" w:hAnsi="仿宋" w:cs="仿宋" w:hint="eastAsia"/>
            <w:lang w:eastAsia="zh-CN"/>
          </w:rPr>
          <w:t>(一)、建设周期</w:t>
        </w:r>
        <w:r>
          <w:tab/>
        </w:r>
        <w:r>
          <w:fldChar w:fldCharType="begin"/>
        </w:r>
        <w:r>
          <w:instrText xml:space="preserve"> PAGEREF _Toc24516 \h </w:instrText>
        </w:r>
        <w:r>
          <w:fldChar w:fldCharType="separate"/>
        </w:r>
        <w:r>
          <w:t>41</w:t>
        </w:r>
        <w:r>
          <w:fldChar w:fldCharType="end"/>
        </w:r>
      </w:hyperlink>
    </w:p>
    <w:p>
      <w:pPr>
        <w:pStyle w:val="TOC2"/>
        <w:tabs>
          <w:tab w:val="right" w:leader="dot" w:pos="8306"/>
        </w:tabs>
      </w:pPr>
      <w:hyperlink w:anchor="_Toc31859" w:history="1">
        <w:r>
          <w:rPr>
            <w:rFonts w:ascii="仿宋" w:eastAsia="仿宋" w:hAnsi="仿宋" w:cs="仿宋" w:hint="eastAsia"/>
            <w:lang w:eastAsia="zh-CN"/>
          </w:rPr>
          <w:t>(二)、建设进度</w:t>
        </w:r>
        <w:r>
          <w:tab/>
        </w:r>
        <w:r>
          <w:fldChar w:fldCharType="begin"/>
        </w:r>
        <w:r>
          <w:instrText xml:space="preserve"> PAGEREF _Toc31859 \h </w:instrText>
        </w:r>
        <w:r>
          <w:fldChar w:fldCharType="separate"/>
        </w:r>
        <w:r>
          <w:t>42</w:t>
        </w:r>
        <w:r>
          <w:fldChar w:fldCharType="end"/>
        </w:r>
      </w:hyperlink>
    </w:p>
    <w:p>
      <w:pPr>
        <w:pStyle w:val="TOC2"/>
        <w:tabs>
          <w:tab w:val="right" w:leader="dot" w:pos="8306"/>
        </w:tabs>
      </w:pPr>
      <w:hyperlink w:anchor="_Toc12616" w:history="1">
        <w:r>
          <w:rPr>
            <w:rFonts w:ascii="仿宋" w:eastAsia="仿宋" w:hAnsi="仿宋" w:cs="仿宋" w:hint="eastAsia"/>
            <w:lang w:eastAsia="zh-CN"/>
          </w:rPr>
          <w:t>(三)、进度安排注意事项</w:t>
        </w:r>
        <w:r>
          <w:tab/>
        </w:r>
        <w:r>
          <w:fldChar w:fldCharType="begin"/>
        </w:r>
        <w:r>
          <w:instrText xml:space="preserve"> PAGEREF _Toc12616 \h </w:instrText>
        </w:r>
        <w:r>
          <w:fldChar w:fldCharType="separate"/>
        </w:r>
        <w:r>
          <w:t>42</w:t>
        </w:r>
        <w:r>
          <w:fldChar w:fldCharType="end"/>
        </w:r>
      </w:hyperlink>
    </w:p>
    <w:p>
      <w:pPr>
        <w:pStyle w:val="TOC2"/>
        <w:tabs>
          <w:tab w:val="right" w:leader="dot" w:pos="8306"/>
        </w:tabs>
      </w:pPr>
      <w:hyperlink w:anchor="_Toc12558" w:history="1">
        <w:r>
          <w:rPr>
            <w:rFonts w:ascii="仿宋" w:eastAsia="仿宋" w:hAnsi="仿宋" w:cs="仿宋" w:hint="eastAsia"/>
            <w:lang w:eastAsia="zh-CN"/>
          </w:rPr>
          <w:t>(四)、人力资源配置</w:t>
        </w:r>
        <w:r>
          <w:tab/>
        </w:r>
        <w:r>
          <w:fldChar w:fldCharType="begin"/>
        </w:r>
        <w:r>
          <w:instrText xml:space="preserve"> PAGEREF _Toc12558 \h </w:instrText>
        </w:r>
        <w:r>
          <w:fldChar w:fldCharType="separate"/>
        </w:r>
        <w:r>
          <w:t>44</w:t>
        </w:r>
        <w:r>
          <w:fldChar w:fldCharType="end"/>
        </w:r>
      </w:hyperlink>
    </w:p>
    <w:p>
      <w:pPr>
        <w:pStyle w:val="TOC1"/>
        <w:tabs>
          <w:tab w:val="right" w:leader="dot" w:pos="8306"/>
        </w:tabs>
      </w:pPr>
      <w:hyperlink w:anchor="_Toc23065" w:history="1">
        <w:r>
          <w:rPr>
            <w:rFonts w:ascii="仿宋" w:eastAsia="仿宋" w:hAnsi="仿宋" w:cs="仿宋" w:hint="eastAsia"/>
            <w:lang w:eastAsia="zh-CN"/>
          </w:rPr>
          <w:t>十三、营销与推广策略</w:t>
        </w:r>
        <w:r>
          <w:tab/>
        </w:r>
        <w:r>
          <w:fldChar w:fldCharType="begin"/>
        </w:r>
        <w:r>
          <w:instrText xml:space="preserve"> PAGEREF _Toc23065 \h </w:instrText>
        </w:r>
        <w:r>
          <w:fldChar w:fldCharType="separate"/>
        </w:r>
        <w:r>
          <w:t>45</w:t>
        </w:r>
        <w:r>
          <w:fldChar w:fldCharType="end"/>
        </w:r>
      </w:hyperlink>
    </w:p>
    <w:p>
      <w:pPr>
        <w:pStyle w:val="TOC2"/>
        <w:tabs>
          <w:tab w:val="right" w:leader="dot" w:pos="8306"/>
        </w:tabs>
      </w:pPr>
      <w:hyperlink w:anchor="_Toc7255" w:history="1">
        <w:r>
          <w:rPr>
            <w:rFonts w:ascii="仿宋" w:eastAsia="仿宋" w:hAnsi="仿宋" w:cs="仿宋" w:hint="eastAsia"/>
            <w:lang w:eastAsia="zh-CN"/>
          </w:rPr>
          <w:t>(一)、产品/服务定位与特点</w:t>
        </w:r>
        <w:r>
          <w:tab/>
        </w:r>
        <w:r>
          <w:fldChar w:fldCharType="begin"/>
        </w:r>
        <w:r>
          <w:instrText xml:space="preserve"> PAGEREF _Toc7255 \h </w:instrText>
        </w:r>
        <w:r>
          <w:fldChar w:fldCharType="separate"/>
        </w:r>
        <w:r>
          <w:t>45</w:t>
        </w:r>
        <w:r>
          <w:fldChar w:fldCharType="end"/>
        </w:r>
      </w:hyperlink>
    </w:p>
    <w:p>
      <w:pPr>
        <w:pStyle w:val="TOC2"/>
        <w:tabs>
          <w:tab w:val="right" w:leader="dot" w:pos="8306"/>
        </w:tabs>
      </w:pPr>
      <w:hyperlink w:anchor="_Toc14894" w:history="1">
        <w:r>
          <w:rPr>
            <w:rFonts w:ascii="仿宋" w:eastAsia="仿宋" w:hAnsi="仿宋" w:cs="仿宋" w:hint="eastAsia"/>
            <w:lang w:eastAsia="zh-CN"/>
          </w:rPr>
          <w:t>(二)、市场定位与竞争分析</w:t>
        </w:r>
        <w:r>
          <w:tab/>
        </w:r>
        <w:r>
          <w:fldChar w:fldCharType="begin"/>
        </w:r>
        <w:r>
          <w:instrText xml:space="preserve"> PAGEREF _Toc14894 \h </w:instrText>
        </w:r>
        <w:r>
          <w:fldChar w:fldCharType="separate"/>
        </w:r>
        <w:r>
          <w:t>46</w:t>
        </w:r>
        <w:r>
          <w:fldChar w:fldCharType="end"/>
        </w:r>
      </w:hyperlink>
    </w:p>
    <w:p>
      <w:pPr>
        <w:pStyle w:val="TOC2"/>
        <w:tabs>
          <w:tab w:val="right" w:leader="dot" w:pos="8306"/>
        </w:tabs>
      </w:pPr>
      <w:hyperlink w:anchor="_Toc7395" w:history="1">
        <w:r>
          <w:rPr>
            <w:rFonts w:ascii="仿宋" w:eastAsia="仿宋" w:hAnsi="仿宋" w:cs="仿宋" w:hint="eastAsia"/>
            <w:lang w:eastAsia="zh-CN"/>
          </w:rPr>
          <w:t>(三)、营销渠道与策略</w:t>
        </w:r>
        <w:r>
          <w:tab/>
        </w:r>
        <w:r>
          <w:fldChar w:fldCharType="begin"/>
        </w:r>
        <w:r>
          <w:instrText xml:space="preserve"> PAGEREF _Toc7395 \h </w:instrText>
        </w:r>
        <w:r>
          <w:fldChar w:fldCharType="separate"/>
        </w:r>
        <w:r>
          <w:t>48</w:t>
        </w:r>
        <w:r>
          <w:fldChar w:fldCharType="end"/>
        </w:r>
      </w:hyperlink>
    </w:p>
    <w:p>
      <w:pPr>
        <w:pStyle w:val="TOC2"/>
        <w:tabs>
          <w:tab w:val="right" w:leader="dot" w:pos="8306"/>
        </w:tabs>
      </w:pPr>
      <w:hyperlink w:anchor="_Toc16964" w:history="1">
        <w:r>
          <w:rPr>
            <w:rFonts w:ascii="仿宋" w:eastAsia="仿宋" w:hAnsi="仿宋" w:cs="仿宋" w:hint="eastAsia"/>
            <w:lang w:eastAsia="zh-CN"/>
          </w:rPr>
          <w:t>(四)、推广与宣传活动</w:t>
        </w:r>
        <w:r>
          <w:tab/>
        </w:r>
        <w:r>
          <w:fldChar w:fldCharType="begin"/>
        </w:r>
        <w:r>
          <w:instrText xml:space="preserve"> PAGEREF _Toc16964 \h </w:instrText>
        </w:r>
        <w:r>
          <w:fldChar w:fldCharType="separate"/>
        </w:r>
        <w:r>
          <w:t>49</w:t>
        </w:r>
        <w:r>
          <w:fldChar w:fldCharType="end"/>
        </w:r>
      </w:hyperlink>
    </w:p>
    <w:p>
      <w:pPr>
        <w:pStyle w:val="TOC1"/>
        <w:tabs>
          <w:tab w:val="right" w:leader="dot" w:pos="8306"/>
        </w:tabs>
      </w:pPr>
      <w:hyperlink w:anchor="_Toc8978" w:history="1">
        <w:r>
          <w:rPr>
            <w:rFonts w:ascii="仿宋" w:eastAsia="仿宋" w:hAnsi="仿宋" w:cs="仿宋" w:hint="eastAsia"/>
            <w:lang w:eastAsia="zh-CN"/>
          </w:rPr>
          <w:t>十四、重型车床项目实施保障措施</w:t>
        </w:r>
        <w:r>
          <w:tab/>
        </w:r>
        <w:r>
          <w:fldChar w:fldCharType="begin"/>
        </w:r>
        <w:r>
          <w:instrText xml:space="preserve"> PAGEREF _Toc8978 \h </w:instrText>
        </w:r>
        <w:r>
          <w:fldChar w:fldCharType="separate"/>
        </w:r>
        <w:r>
          <w:t>54</w:t>
        </w:r>
        <w:r>
          <w:fldChar w:fldCharType="end"/>
        </w:r>
      </w:hyperlink>
    </w:p>
    <w:p>
      <w:pPr>
        <w:pStyle w:val="TOC2"/>
        <w:tabs>
          <w:tab w:val="right" w:leader="dot" w:pos="8306"/>
        </w:tabs>
      </w:pPr>
      <w:hyperlink w:anchor="_Toc8582" w:history="1">
        <w:r>
          <w:rPr>
            <w:rFonts w:ascii="仿宋" w:eastAsia="仿宋" w:hAnsi="仿宋" w:cs="仿宋" w:hint="eastAsia"/>
            <w:lang w:eastAsia="zh-CN"/>
          </w:rPr>
          <w:t>(一)、重型车床项目实施保障机制</w:t>
        </w:r>
        <w:r>
          <w:tab/>
        </w:r>
        <w:r>
          <w:fldChar w:fldCharType="begin"/>
        </w:r>
        <w:r>
          <w:instrText xml:space="preserve"> PAGEREF _Toc8582 \h </w:instrText>
        </w:r>
        <w:r>
          <w:fldChar w:fldCharType="separate"/>
        </w:r>
        <w:r>
          <w:t>54</w:t>
        </w:r>
        <w:r>
          <w:fldChar w:fldCharType="end"/>
        </w:r>
      </w:hyperlink>
    </w:p>
    <w:p>
      <w:pPr>
        <w:pStyle w:val="TOC2"/>
        <w:tabs>
          <w:tab w:val="right" w:leader="dot" w:pos="8306"/>
        </w:tabs>
      </w:pPr>
      <w:hyperlink w:anchor="_Toc18562" w:history="1">
        <w:r>
          <w:rPr>
            <w:rFonts w:ascii="仿宋" w:eastAsia="仿宋" w:hAnsi="仿宋" w:cs="仿宋" w:hint="eastAsia"/>
            <w:lang w:eastAsia="zh-CN"/>
          </w:rPr>
          <w:t>(二)、重型车床项目法律合规要求</w:t>
        </w:r>
        <w:r>
          <w:tab/>
        </w:r>
        <w:r>
          <w:fldChar w:fldCharType="begin"/>
        </w:r>
        <w:r>
          <w:instrText xml:space="preserve"> PAGEREF _Toc18562 \h </w:instrText>
        </w:r>
        <w:r>
          <w:fldChar w:fldCharType="separate"/>
        </w:r>
        <w:r>
          <w:t>57</w:t>
        </w:r>
        <w:r>
          <w:fldChar w:fldCharType="end"/>
        </w:r>
      </w:hyperlink>
    </w:p>
    <w:p>
      <w:pPr>
        <w:pStyle w:val="TOC2"/>
        <w:tabs>
          <w:tab w:val="right" w:leader="dot" w:pos="8306"/>
        </w:tabs>
      </w:pPr>
      <w:hyperlink w:anchor="_Toc7599" w:history="1">
        <w:r>
          <w:rPr>
            <w:rFonts w:ascii="仿宋" w:eastAsia="仿宋" w:hAnsi="仿宋" w:cs="仿宋" w:hint="eastAsia"/>
            <w:lang w:eastAsia="zh-CN"/>
          </w:rPr>
          <w:t>(三)、重型车床项目合同管理与法律事务</w:t>
        </w:r>
        <w:r>
          <w:tab/>
        </w:r>
        <w:r>
          <w:fldChar w:fldCharType="begin"/>
        </w:r>
        <w:r>
          <w:instrText xml:space="preserve"> PAGEREF _Toc7599 \h </w:instrText>
        </w:r>
        <w:r>
          <w:fldChar w:fldCharType="separate"/>
        </w:r>
        <w:r>
          <w:t>62</w:t>
        </w:r>
        <w:r>
          <w:fldChar w:fldCharType="end"/>
        </w:r>
      </w:hyperlink>
    </w:p>
    <w:p>
      <w:pPr>
        <w:pStyle w:val="TOC2"/>
        <w:tabs>
          <w:tab w:val="right" w:leader="dot" w:pos="8306"/>
        </w:tabs>
      </w:pPr>
      <w:hyperlink w:anchor="_Toc27704" w:history="1">
        <w:r>
          <w:rPr>
            <w:rFonts w:ascii="仿宋" w:eastAsia="仿宋" w:hAnsi="仿宋" w:cs="仿宋" w:hint="eastAsia"/>
            <w:lang w:eastAsia="zh-CN"/>
          </w:rPr>
          <w:t>(四)、重型车床项目知识产权保护策略</w:t>
        </w:r>
        <w:r>
          <w:tab/>
        </w:r>
        <w:r>
          <w:fldChar w:fldCharType="begin"/>
        </w:r>
        <w:r>
          <w:instrText xml:space="preserve"> PAGEREF _Toc27704 \h </w:instrText>
        </w:r>
        <w:r>
          <w:fldChar w:fldCharType="separate"/>
        </w:r>
        <w:r>
          <w:t>68</w:t>
        </w:r>
        <w:r>
          <w:fldChar w:fldCharType="end"/>
        </w:r>
      </w:hyperlink>
    </w:p>
    <w:p>
      <w:pPr>
        <w:pStyle w:val="TOC1"/>
        <w:tabs>
          <w:tab w:val="right" w:leader="dot" w:pos="8306"/>
        </w:tabs>
      </w:pPr>
      <w:hyperlink w:anchor="_Toc20767" w:history="1">
        <w:r>
          <w:rPr>
            <w:rFonts w:ascii="仿宋" w:eastAsia="仿宋" w:hAnsi="仿宋" w:cs="仿宋" w:hint="eastAsia"/>
            <w:lang w:eastAsia="zh-CN"/>
          </w:rPr>
          <w:t>十五、重型车床项目治理与监督</w:t>
        </w:r>
        <w:r>
          <w:tab/>
        </w:r>
        <w:r>
          <w:fldChar w:fldCharType="begin"/>
        </w:r>
        <w:r>
          <w:instrText xml:space="preserve"> PAGEREF _Toc20767 \h </w:instrText>
        </w:r>
        <w:r>
          <w:fldChar w:fldCharType="separate"/>
        </w:r>
        <w:r>
          <w:t>70</w:t>
        </w:r>
        <w:r>
          <w:fldChar w:fldCharType="end"/>
        </w:r>
      </w:hyperlink>
    </w:p>
    <w:p>
      <w:pPr>
        <w:pStyle w:val="TOC2"/>
        <w:tabs>
          <w:tab w:val="right" w:leader="dot" w:pos="8306"/>
        </w:tabs>
      </w:pPr>
      <w:hyperlink w:anchor="_Toc16593" w:history="1">
        <w:r>
          <w:rPr>
            <w:rFonts w:ascii="仿宋" w:eastAsia="仿宋" w:hAnsi="仿宋" w:cs="仿宋" w:hint="eastAsia"/>
            <w:lang w:eastAsia="zh-CN"/>
          </w:rPr>
          <w:t>(一)、重型车床项目治理结构</w:t>
        </w:r>
        <w:r>
          <w:tab/>
        </w:r>
        <w:r>
          <w:fldChar w:fldCharType="begin"/>
        </w:r>
        <w:r>
          <w:instrText xml:space="preserve"> PAGEREF _Toc16593 \h </w:instrText>
        </w:r>
        <w:r>
          <w:fldChar w:fldCharType="separate"/>
        </w:r>
        <w:r>
          <w:t>70</w:t>
        </w:r>
        <w:r>
          <w:fldChar w:fldCharType="end"/>
        </w:r>
      </w:hyperlink>
    </w:p>
    <w:p>
      <w:pPr>
        <w:pStyle w:val="TOC2"/>
        <w:tabs>
          <w:tab w:val="right" w:leader="dot" w:pos="8306"/>
        </w:tabs>
      </w:pPr>
      <w:hyperlink w:anchor="_Toc9913" w:history="1">
        <w:r>
          <w:rPr>
            <w:rFonts w:ascii="仿宋" w:eastAsia="仿宋" w:hAnsi="仿宋" w:cs="仿宋" w:hint="eastAsia"/>
            <w:lang w:eastAsia="zh-CN"/>
          </w:rPr>
          <w:t>(二)、监督与审计</w:t>
        </w:r>
        <w:r>
          <w:tab/>
        </w:r>
        <w:r>
          <w:fldChar w:fldCharType="begin"/>
        </w:r>
        <w:r>
          <w:instrText xml:space="preserve"> PAGEREF _Toc9913 \h </w:instrText>
        </w:r>
        <w:r>
          <w:fldChar w:fldCharType="separate"/>
        </w:r>
        <w:r>
          <w:t>72</w:t>
        </w:r>
        <w:r>
          <w:fldChar w:fldCharType="end"/>
        </w:r>
      </w:hyperlink>
    </w:p>
    <w:p>
      <w:pPr>
        <w:pStyle w:val="TOC1"/>
        <w:tabs>
          <w:tab w:val="right" w:leader="dot" w:pos="8306"/>
        </w:tabs>
      </w:pPr>
      <w:hyperlink w:anchor="_Toc25976" w:history="1">
        <w:r>
          <w:rPr>
            <w:rFonts w:ascii="仿宋" w:eastAsia="仿宋" w:hAnsi="仿宋" w:cs="仿宋" w:hint="eastAsia"/>
            <w:lang w:eastAsia="zh-CN"/>
          </w:rPr>
          <w:t>十六、重型车床项目变更管理</w:t>
        </w:r>
        <w:r>
          <w:tab/>
        </w:r>
        <w:r>
          <w:fldChar w:fldCharType="begin"/>
        </w:r>
        <w:r>
          <w:instrText xml:space="preserve"> PAGEREF _Toc25976 \h </w:instrText>
        </w:r>
        <w:r>
          <w:fldChar w:fldCharType="separate"/>
        </w:r>
        <w:r>
          <w:t>73</w:t>
        </w:r>
        <w:r>
          <w:fldChar w:fldCharType="end"/>
        </w:r>
      </w:hyperlink>
    </w:p>
    <w:p>
      <w:pPr>
        <w:pStyle w:val="TOC2"/>
        <w:tabs>
          <w:tab w:val="right" w:leader="dot" w:pos="8306"/>
        </w:tabs>
      </w:pPr>
      <w:hyperlink w:anchor="_Toc27009" w:history="1">
        <w:r>
          <w:rPr>
            <w:rFonts w:ascii="仿宋" w:eastAsia="仿宋" w:hAnsi="仿宋" w:cs="仿宋" w:hint="eastAsia"/>
            <w:lang w:eastAsia="zh-CN"/>
          </w:rPr>
          <w:t>(一)、变更申请与评估</w:t>
        </w:r>
        <w:r>
          <w:tab/>
        </w:r>
        <w:r>
          <w:fldChar w:fldCharType="begin"/>
        </w:r>
        <w:r>
          <w:instrText xml:space="preserve"> PAGEREF _Toc27009 \h </w:instrText>
        </w:r>
        <w:r>
          <w:fldChar w:fldCharType="separate"/>
        </w:r>
        <w:r>
          <w:t>73</w:t>
        </w:r>
        <w:r>
          <w:fldChar w:fldCharType="end"/>
        </w:r>
      </w:hyperlink>
    </w:p>
    <w:p>
      <w:pPr>
        <w:pStyle w:val="TOC2"/>
        <w:tabs>
          <w:tab w:val="right" w:leader="dot" w:pos="8306"/>
        </w:tabs>
      </w:pPr>
      <w:hyperlink w:anchor="_Toc10116" w:history="1">
        <w:r>
          <w:rPr>
            <w:rFonts w:ascii="仿宋" w:eastAsia="仿宋" w:hAnsi="仿宋" w:cs="仿宋" w:hint="eastAsia"/>
            <w:lang w:eastAsia="zh-CN"/>
          </w:rPr>
          <w:t>(二)、变更实施与控制</w:t>
        </w:r>
        <w:r>
          <w:tab/>
        </w:r>
        <w:r>
          <w:fldChar w:fldCharType="begin"/>
        </w:r>
        <w:r>
          <w:instrText xml:space="preserve"> PAGEREF _Toc10116 \h </w:instrText>
        </w:r>
        <w:r>
          <w:fldChar w:fldCharType="separate"/>
        </w:r>
        <w:r>
          <w:t>74</w:t>
        </w:r>
        <w:r>
          <w:fldChar w:fldCharType="end"/>
        </w:r>
      </w:hyperlink>
    </w:p>
    <w:p>
      <w:pPr>
        <w:pStyle w:val="TOC1"/>
        <w:tabs>
          <w:tab w:val="right" w:leader="dot" w:pos="8306"/>
        </w:tabs>
      </w:pPr>
      <w:hyperlink w:anchor="_Toc11857" w:history="1">
        <w:r>
          <w:rPr>
            <w:rFonts w:ascii="仿宋" w:eastAsia="仿宋" w:hAnsi="仿宋" w:cs="仿宋" w:hint="eastAsia"/>
            <w:lang w:eastAsia="zh-CN"/>
          </w:rPr>
          <w:t>十七、供应链管理</w:t>
        </w:r>
        <w:r>
          <w:tab/>
        </w:r>
        <w:r>
          <w:fldChar w:fldCharType="begin"/>
        </w:r>
        <w:r>
          <w:instrText xml:space="preserve"> PAGEREF _Toc11857 \h </w:instrText>
        </w:r>
        <w:r>
          <w:fldChar w:fldCharType="separate"/>
        </w:r>
        <w:r>
          <w:t>74</w:t>
        </w:r>
        <w:r>
          <w:fldChar w:fldCharType="end"/>
        </w:r>
      </w:hyperlink>
    </w:p>
    <w:p>
      <w:pPr>
        <w:pStyle w:val="TOC2"/>
        <w:tabs>
          <w:tab w:val="right" w:leader="dot" w:pos="8306"/>
        </w:tabs>
      </w:pPr>
      <w:hyperlink w:anchor="_Toc14810" w:history="1">
        <w:r>
          <w:rPr>
            <w:rFonts w:ascii="仿宋" w:eastAsia="仿宋" w:hAnsi="仿宋" w:cs="仿宋" w:hint="eastAsia"/>
            <w:lang w:eastAsia="zh-CN"/>
          </w:rPr>
          <w:t>(一)、供应链战略规划</w:t>
        </w:r>
        <w:r>
          <w:tab/>
        </w:r>
        <w:r>
          <w:fldChar w:fldCharType="begin"/>
        </w:r>
        <w:r>
          <w:instrText xml:space="preserve"> PAGEREF _Toc14810 \h </w:instrText>
        </w:r>
        <w:r>
          <w:fldChar w:fldCharType="separate"/>
        </w:r>
        <w:r>
          <w:t>74</w:t>
        </w:r>
        <w:r>
          <w:fldChar w:fldCharType="end"/>
        </w:r>
      </w:hyperlink>
    </w:p>
    <w:p>
      <w:pPr>
        <w:pStyle w:val="TOC2"/>
        <w:tabs>
          <w:tab w:val="right" w:leader="dot" w:pos="8306"/>
        </w:tabs>
      </w:pPr>
      <w:hyperlink w:anchor="_Toc20515" w:history="1">
        <w:r>
          <w:rPr>
            <w:rFonts w:ascii="仿宋" w:eastAsia="仿宋" w:hAnsi="仿宋" w:cs="仿宋" w:hint="eastAsia"/>
            <w:lang w:eastAsia="zh-CN"/>
          </w:rPr>
          <w:t>(二)、供应商选择与合作</w:t>
        </w:r>
        <w:r>
          <w:tab/>
        </w:r>
        <w:r>
          <w:fldChar w:fldCharType="begin"/>
        </w:r>
        <w:r>
          <w:instrText xml:space="preserve"> PAGEREF _Toc20515 \h </w:instrText>
        </w:r>
        <w:r>
          <w:fldChar w:fldCharType="separate"/>
        </w:r>
        <w:r>
          <w:t>76</w:t>
        </w:r>
        <w:r>
          <w:fldChar w:fldCharType="end"/>
        </w:r>
      </w:hyperlink>
    </w:p>
    <w:p>
      <w:pPr>
        <w:pStyle w:val="TOC2"/>
        <w:tabs>
          <w:tab w:val="right" w:leader="dot" w:pos="8306"/>
        </w:tabs>
      </w:pPr>
      <w:hyperlink w:anchor="_Toc22665" w:history="1">
        <w:r>
          <w:rPr>
            <w:rFonts w:ascii="仿宋" w:eastAsia="仿宋" w:hAnsi="仿宋" w:cs="仿宋" w:hint="eastAsia"/>
            <w:lang w:eastAsia="zh-CN"/>
          </w:rPr>
          <w:t>(三)、物流与库存管理</w:t>
        </w:r>
        <w:r>
          <w:tab/>
        </w:r>
        <w:r>
          <w:fldChar w:fldCharType="begin"/>
        </w:r>
        <w:r>
          <w:instrText xml:space="preserve"> PAGEREF _Toc22665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08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499"/>
      <w:r>
        <w:rPr>
          <w:rFonts w:ascii="仿宋" w:eastAsia="仿宋" w:hAnsi="仿宋" w:cs="仿宋" w:hint="eastAsia"/>
          <w:sz w:val="28"/>
          <w:lang w:eastAsia="zh-CN"/>
        </w:rPr>
        <w:t>一、重型车床项目土建工程</w:t>
      </w:r>
      <w:bookmarkEnd w:id="2"/>
    </w:p>
    <w:p>
      <w:pPr>
        <w:pStyle w:val="Heading2"/>
        <w:rPr>
          <w:rFonts w:ascii="仿宋" w:eastAsia="仿宋" w:hAnsi="仿宋" w:cs="仿宋" w:hint="eastAsia"/>
          <w:lang w:eastAsia="zh-CN"/>
        </w:rPr>
      </w:pPr>
      <w:bookmarkStart w:id="3" w:name="_Toc16883"/>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在重型车床项目的建筑工程设计中，我们将秉承一系列重要的设计原则，以确保重型车床项目建筑在功能、美观、可持续性等方面达到最佳效果。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首要原则是确保建筑的功能性得到最大化的发挥。我们将充分理解重型车床项目的实际需求，合理布局各个功能区域，保证建筑在满足业务需求的同时，提供高效的工作环境。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在建筑设计中，我们将综合考虑建设和运营成本。通过精细的经济效益分析，确保设计方案在高效利用资源的同时，对重型车床项目的长期盈利能力有积极的贡献。</w:t>
      </w:r>
    </w:p>
    <w:p>
      <w:pPr>
        <w:pStyle w:val="Heading2"/>
        <w:ind w:firstLine="560" w:firstLineChars="200"/>
        <w:rPr>
          <w:rFonts w:ascii="仿宋" w:eastAsia="仿宋" w:hAnsi="仿宋" w:cs="仿宋" w:hint="eastAsia"/>
          <w:sz w:val="28"/>
          <w:lang w:eastAsia="zh-CN"/>
        </w:rPr>
      </w:pPr>
      <w:bookmarkStart w:id="4" w:name="_Toc24485"/>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重型车床项目的土建工程设计中，我们将精准设定设计年限，结合重型车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重型车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860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重型车床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重型车床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重型车床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39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本期工程重型车床项目预计总建筑面积XXX平方米，其中：计容建筑面积XXX平方米，计划建筑工程投资XX万元，占重型车床项目总投资的XX%。</w:t>
      </w:r>
    </w:p>
    <w:p>
      <w:pPr>
        <w:pStyle w:val="Heading1"/>
        <w:ind w:firstLine="560" w:firstLineChars="200"/>
        <w:rPr>
          <w:rFonts w:ascii="仿宋" w:eastAsia="仿宋" w:hAnsi="仿宋" w:cs="仿宋" w:hint="eastAsia"/>
          <w:sz w:val="28"/>
          <w:lang w:eastAsia="zh-CN"/>
        </w:rPr>
      </w:pPr>
      <w:bookmarkStart w:id="7" w:name="_Toc11951"/>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29221"/>
      <w:r>
        <w:rPr>
          <w:rFonts w:ascii="仿宋" w:eastAsia="仿宋" w:hAnsi="仿宋" w:cs="仿宋" w:hint="eastAsia"/>
          <w:lang w:eastAsia="zh-CN"/>
        </w:rPr>
        <w:t>(一)、重型车床行业分析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重型车床行业一直以来都是市场的关注焦点。行业内的发展趋势、竞争态势以及潜在机会都对重型车床项目的推进产生深远的影响。通过深入研究行业的整体概貌，我们将更好地理解行业的核心特征，为重型车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重型车床行业，技术一直是推动创新和发展的关键因素。我们将对当前技术趋势进行详尽分析，包括但不限于人工智能、大数据应用、先进制造技术等。这有助于重型车床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重型车床项目成功的基础。我们将对主要竞争对手进行深入研究，包括其市场份额、产品特点、市场定位等。通过全面了解竞争对手的优势和劣势，重型车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4183"/>
      <w:r>
        <w:rPr>
          <w:rFonts w:ascii="仿宋" w:eastAsia="仿宋" w:hAnsi="仿宋" w:cs="仿宋" w:hint="eastAsia"/>
          <w:sz w:val="28"/>
          <w:lang w:eastAsia="zh-CN"/>
        </w:rPr>
        <w:t>(二)、重型车床市场分析预测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通过对市场规模的深入调研，我们将预测重型车床市场未来的增长趋势。这包括市场的整体规模、各细分领域的发展趋势等。重型车床项目可以根据市场的扩张速度和潜在机会，制定更符合市场需求的发展策略。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重型车床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重型车床项目实施过程中需要充分考虑的因素。我们将对市场风险进行全面评估，包括但不限于政策法规风险、市场竞争风险、技术变革风险等。通过对潜在风险的深入分析，重型车床项目可以制定相应的风险缓解策略，降低不确定性对重型车床项目的影响。</w:t>
      </w:r>
    </w:p>
    <w:p>
      <w:pPr>
        <w:pStyle w:val="Heading1"/>
        <w:ind w:firstLine="560" w:firstLineChars="200"/>
        <w:rPr>
          <w:rFonts w:ascii="仿宋" w:eastAsia="仿宋" w:hAnsi="仿宋" w:cs="仿宋" w:hint="eastAsia"/>
          <w:sz w:val="28"/>
          <w:lang w:eastAsia="zh-CN"/>
        </w:rPr>
      </w:pPr>
      <w:bookmarkStart w:id="10" w:name="_Toc7413"/>
      <w:r>
        <w:rPr>
          <w:rFonts w:ascii="仿宋" w:eastAsia="仿宋" w:hAnsi="仿宋" w:cs="仿宋" w:hint="eastAsia"/>
          <w:sz w:val="28"/>
          <w:lang w:eastAsia="zh-CN"/>
        </w:rPr>
        <w:t>三、重型车床项目文档管理</w:t>
      </w:r>
      <w:bookmarkEnd w:id="10"/>
    </w:p>
    <w:p>
      <w:pPr>
        <w:pStyle w:val="Heading2"/>
        <w:rPr>
          <w:rFonts w:ascii="仿宋" w:eastAsia="仿宋" w:hAnsi="仿宋" w:cs="仿宋" w:hint="eastAsia"/>
          <w:lang w:eastAsia="zh-CN"/>
        </w:rPr>
      </w:pPr>
      <w:bookmarkStart w:id="11" w:name="_Toc7849"/>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重型车床项目高度重视文档的质量和准确性，以支持重型车床项目的各项活动和决策。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重型车床项目文档的编制始于重型车床项目计划的初期，我们制定了详细的文档编制计划，明确了每个文档的内容、格式和编写责任人。在重型车床项目启动阶段，我们首先编制了重型车床项目章程，明确定义了重型车床项目的目标、范围、风险等关键要素。随后，重型车床项目团队根据计划陆续编制了需求文档、设计文档、测试文档等各类文档，确保重型车床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重型车床项目管理中的重要环节，旨在确保重型车床项目文档符合质量标准和重型车床项目需求。在重型车床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除了内部审查，我们还进行了外部审查，邀请重型车床项目相关利益方和专业领域的专家对文档进行独立审查。这有助于获取更全面、客观的反馈，确保重型车床项目文档不仅符合内部标准，也满足外部需求。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重型车床项目在文档编制与审查方面建立了严格的管理机制，通过规范的流程和多维度的审查，确保重型车床项目文档的质量、准确性和可靠性，为重型车床项目的顺利推进提供了有力支持。</w:t>
      </w:r>
    </w:p>
    <w:p>
      <w:pPr>
        <w:pStyle w:val="Heading2"/>
        <w:ind w:firstLine="560" w:firstLineChars="200"/>
        <w:rPr>
          <w:rFonts w:ascii="仿宋" w:eastAsia="仿宋" w:hAnsi="仿宋" w:cs="仿宋" w:hint="eastAsia"/>
          <w:sz w:val="28"/>
          <w:lang w:eastAsia="zh-CN"/>
        </w:rPr>
      </w:pPr>
      <w:bookmarkStart w:id="12" w:name="_Toc19280"/>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在重型车床项目中，我们致力于优化文档发布与分发过程，以确保信息的高效传递和团队间协作的顺畅进行。以下是我们采取的关键优化策略：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我们通过多渠道发布文档，包括电子邮件、重型车床项目管理平台、内部网站等，以满足不同团队成员的偏好和需求。多渠道发布确保了信息的全面覆盖。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我们采用了精细的权限控制，确保只有授权人员可以访问敏感信息。这种安全措施保护了重型车床项目文档的机密性，防止了未经授权的信息泄露。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30406"/>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文档存档与归档是重型车床项目生命周期中一个至关重要的环节，直接关系到重型车床项目信息的长期保存和历史记录的完整性。在重型车床项目中，我们实施了一系列有效的文档存档与归档管理策略：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19475"/>
      <w:r>
        <w:rPr>
          <w:rFonts w:ascii="仿宋" w:eastAsia="仿宋" w:hAnsi="仿宋" w:cs="仿宋" w:hint="eastAsia"/>
          <w:sz w:val="28"/>
          <w:lang w:eastAsia="zh-CN"/>
        </w:rPr>
        <w:t>四、重型车床项目建设单位说明</w:t>
      </w:r>
      <w:bookmarkEnd w:id="14"/>
    </w:p>
    <w:p>
      <w:pPr>
        <w:pStyle w:val="Heading2"/>
        <w:rPr>
          <w:rFonts w:ascii="仿宋" w:eastAsia="仿宋" w:hAnsi="仿宋" w:cs="仿宋" w:hint="eastAsia"/>
          <w:lang w:eastAsia="zh-CN"/>
        </w:rPr>
      </w:pPr>
      <w:bookmarkStart w:id="15" w:name="_Toc16713"/>
      <w:r>
        <w:rPr>
          <w:rFonts w:ascii="仿宋" w:eastAsia="仿宋" w:hAnsi="仿宋" w:cs="仿宋" w:hint="eastAsia"/>
          <w:lang w:eastAsia="zh-CN"/>
        </w:rPr>
        <w:t>(一)、重型车床项目承办单位基本情况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9909"/>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重型车床项目承办单位的XXXX，我们着眼于实现可持续的经济效益。通过技术创新和解决方案的提供，公司预计在重型车床项目执行期间将获得可观的收入增长。这一收入来源主要包括重型车床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同时，我们注重成本控制和效率提升，以确保重型车床项目的可持续盈利。透过精细的管理和资源优化，公司期望实现重型车床项目利润最大化。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重型车床项目实施进行全面的投资评估，包括重型车床项目启动阶段的资金投入和后续运营成本。通过对重型车床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重型车床项目实施过程中具备足够的资金流动性，公司将进行详尽的现金流分析。这包括资金需求的合理预测、重型车床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16813"/>
      <w:r>
        <w:rPr>
          <w:rFonts w:ascii="仿宋" w:eastAsia="仿宋" w:hAnsi="仿宋" w:cs="仿宋" w:hint="eastAsia"/>
          <w:sz w:val="28"/>
          <w:lang w:eastAsia="zh-CN"/>
        </w:rPr>
        <w:t>五、重型车床项目选址可行性分析</w:t>
      </w:r>
      <w:bookmarkEnd w:id="17"/>
    </w:p>
    <w:p>
      <w:pPr>
        <w:pStyle w:val="Heading2"/>
        <w:rPr>
          <w:rFonts w:ascii="仿宋" w:eastAsia="仿宋" w:hAnsi="仿宋" w:cs="仿宋" w:hint="eastAsia"/>
          <w:lang w:eastAsia="zh-CN"/>
        </w:rPr>
      </w:pPr>
      <w:bookmarkStart w:id="18" w:name="_Toc16590"/>
      <w:r>
        <w:rPr>
          <w:rFonts w:ascii="仿宋" w:eastAsia="仿宋" w:hAnsi="仿宋" w:cs="仿宋" w:hint="eastAsia"/>
          <w:lang w:eastAsia="zh-CN"/>
        </w:rPr>
        <w:t>(一)、重型车床项目选址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该重型车床项目选址位于XX省XX市XX区XXX街道</w:t>
      </w:r>
    </w:p>
    <w:p>
      <w:pPr>
        <w:pStyle w:val="Heading2"/>
        <w:ind w:firstLine="560" w:firstLineChars="200"/>
        <w:rPr>
          <w:rFonts w:ascii="仿宋" w:eastAsia="仿宋" w:hAnsi="仿宋" w:cs="仿宋" w:hint="eastAsia"/>
          <w:sz w:val="28"/>
          <w:lang w:eastAsia="zh-CN"/>
        </w:rPr>
      </w:pPr>
      <w:bookmarkStart w:id="19" w:name="_Toc32271"/>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重型车床项目的征地面积将根据重型车床项目的实际规模和需求进行精确规划。具体面积XXX平方米，旨在确保重型车床项目不仅能够满足当前的发展需求，还能够预留空间以适应未来的扩展。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净用地面积是在征地面积基础上去除不可利用面积后的实际可开发用地。具体面积XXX平方米，考虑到环保、交通、安全等多方面因素，以确保重型车床项目在整体利用效率上达到最优。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重型车床项目计划建设的建筑总规模具体面积XXX平方米。这一规模的确定综合考虑了重型车床项目的性质、规模，以及城市规划的相关要求，确保建筑布局与周边环境协调一致。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绿地率是重型车床项目用地中被规划为绿地的比例。具体面积XXX平方米，旨在通过合理规划绿地，改善重型车床项目周边环境，提升居民生活质量，并符合城市整体绿化规划。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容积率是用地上可以建设的建筑总体积与用地面积之比。具体面积XXX，通过合理的容积率规划，确保重型车床项目建筑规模与周边环境和谐共生。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确保重型车床项目选址与当地城市规划相一致，具体面积XXX平方米。通过与城市规划部门深入沟通，确保重型车床项目不仅符合城市的整体发展方向，还能够融入城市的发展布局，为城市的长远发展贡献力量。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重型车床项目选址符合当地产业政策，具体面积XXX平方米。这包括重型车床项目对当地经济的促进作用，以及对相关产业的带动效应，确保重型车床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用地总体要求必须符合环保和可持续发展的原则，具体面积XXX平方米。通过采用绿色建筑设计、节能减排等措施，确保重型车床项目在建设和运营过程中对环境的影响最小化，达到可持续发展的要求。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确保重型车床项目选址具备必要的公共设施配套，具体面积XXX平方米。这包括交通便利性、教育、医疗等基础设施，以提高居民生活品质，使得重型车床项目选址更具吸引力。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考虑用地总体要求对当地社会稳定性的影响，具体面积XXX平方米。通过深入了解当地社区反馈，确保重型车床项目的选址和建设过程对当地社会和谐稳定产生积极作用。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重型车床项目选址不仅符合法规和规划，还在实际操作中具有可行性。这一全面规划将为重型车床项目的成功实施提供坚实的基础，确保重型车床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29902"/>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重型车床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重型车床项目的设备规划和空间设计中，我们将采取灵活设备布局的措施。设备布局将根据实际需求进行灵活设计，避免不必要的浪费。通过合理规划设备摆放位置，我们将提高设备的利用率，减少设备间距，以确保重型车床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重型车床项目内部引入共享设施的概念，例如共享会议室、办公区等。通过这种方式，我们可以减少对资源的重复建设，提高资源共享效率，从而减小重型车床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1" w:name="_Toc10686"/>
      <w:r>
        <w:rPr>
          <w:rFonts w:ascii="仿宋" w:eastAsia="仿宋" w:hAnsi="仿宋" w:cs="仿宋" w:hint="eastAsia"/>
          <w:sz w:val="28"/>
          <w:lang w:eastAsia="zh-CN"/>
        </w:rPr>
        <w:t>(四)、总图布置方案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重型车床项目的总图布置中，我们将不同功能区域进行明确的规划，以最大程度满足重型车床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https://d.book118.com/568050051015006025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重型车床项目计划设计方案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重型车床项目计划设计方案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重型车床项目计划设计方案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重型车床项目计划设计方案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重型车床项目计划设计方案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重型车床项目计划设计方案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重型车床项目计划设计方案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重型车床项目计划设计方案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重型车床项目计划设计方案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重型车床项目计划设计方案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重型车床项目计划设计方案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重型车床项目计划设计方案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重型车床项目计划设计方案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重型车床项目计划设计方案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重型车床项目计划设计方案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重型车床项目计划设计方案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重型车床项目计划设计方案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1D2D7C"/>
    <w:rsid w:val="2A1D2D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805005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2024-01-08T06:34:00Z</dcterms:created>
  <dcterms:modified xsi:type="dcterms:W3CDTF">2024-01-08T06:34:39Z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16FB2DBAC50342C5AA915E72F7462F65_11</vt:lpwstr>
  </property>
  <property fmtid="{D5CDD505-2E9C-101B-9397-08002B2CF9AE}" pid="3" name="KSOProductBuildVer">
    <vt:lpwstr>2052-12.1.0.16120</vt:lpwstr>
  </property>
</Properties>
</file>